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634AE" w14:textId="3C42D680" w:rsidR="00824E3F" w:rsidRDefault="00824E3F" w:rsidP="00824E3F">
      <w:pPr>
        <w:pStyle w:val="Textbody"/>
        <w:spacing w:line="240" w:lineRule="auto"/>
        <w:rPr>
          <w:rFonts w:asciiTheme="minorHAnsi" w:hAnsiTheme="minorHAnsi" w:cstheme="minorHAnsi"/>
          <w:i/>
          <w:iCs/>
          <w:color w:val="000000" w:themeColor="text1"/>
          <w:sz w:val="24"/>
          <w:szCs w:val="24"/>
        </w:rPr>
      </w:pPr>
      <w:r>
        <w:rPr>
          <w:rFonts w:asciiTheme="minorHAnsi" w:hAnsiTheme="minorHAnsi" w:cstheme="minorHAnsi"/>
          <w:i/>
          <w:iCs/>
          <w:color w:val="000000" w:themeColor="text1"/>
          <w:sz w:val="24"/>
          <w:szCs w:val="24"/>
        </w:rPr>
        <w:tab/>
      </w:r>
      <w:r>
        <w:rPr>
          <w:rFonts w:asciiTheme="minorHAnsi" w:hAnsiTheme="minorHAnsi" w:cstheme="minorHAnsi"/>
          <w:i/>
          <w:iCs/>
          <w:color w:val="000000" w:themeColor="text1"/>
          <w:sz w:val="24"/>
          <w:szCs w:val="24"/>
        </w:rPr>
        <w:tab/>
      </w:r>
      <w:r>
        <w:rPr>
          <w:rFonts w:asciiTheme="minorHAnsi" w:hAnsiTheme="minorHAnsi" w:cstheme="minorHAnsi"/>
          <w:i/>
          <w:iCs/>
          <w:color w:val="000000" w:themeColor="text1"/>
          <w:sz w:val="24"/>
          <w:szCs w:val="24"/>
        </w:rPr>
        <w:tab/>
      </w:r>
      <w:r>
        <w:rPr>
          <w:rFonts w:asciiTheme="minorHAnsi" w:hAnsiTheme="minorHAnsi" w:cstheme="minorHAnsi"/>
          <w:i/>
          <w:iCs/>
          <w:color w:val="000000" w:themeColor="text1"/>
          <w:sz w:val="24"/>
          <w:szCs w:val="24"/>
        </w:rPr>
        <w:tab/>
      </w:r>
      <w:r>
        <w:rPr>
          <w:rFonts w:asciiTheme="minorHAnsi" w:hAnsiTheme="minorHAnsi" w:cstheme="minorHAnsi"/>
          <w:i/>
          <w:iCs/>
          <w:color w:val="000000" w:themeColor="text1"/>
          <w:sz w:val="24"/>
          <w:szCs w:val="24"/>
        </w:rPr>
        <w:tab/>
      </w:r>
      <w:r>
        <w:rPr>
          <w:rFonts w:asciiTheme="minorHAnsi" w:hAnsiTheme="minorHAnsi" w:cstheme="minorHAnsi"/>
          <w:i/>
          <w:iCs/>
          <w:color w:val="000000" w:themeColor="text1"/>
          <w:sz w:val="24"/>
          <w:szCs w:val="24"/>
        </w:rPr>
        <w:tab/>
      </w:r>
      <w:r>
        <w:rPr>
          <w:rFonts w:asciiTheme="minorHAnsi" w:hAnsiTheme="minorHAnsi" w:cstheme="minorHAnsi"/>
          <w:i/>
          <w:iCs/>
          <w:color w:val="000000" w:themeColor="text1"/>
          <w:sz w:val="24"/>
          <w:szCs w:val="24"/>
        </w:rPr>
        <w:tab/>
      </w:r>
      <w:r>
        <w:rPr>
          <w:rFonts w:asciiTheme="minorHAnsi" w:hAnsiTheme="minorHAnsi" w:cstheme="minorHAnsi"/>
          <w:i/>
          <w:iCs/>
          <w:color w:val="000000" w:themeColor="text1"/>
          <w:sz w:val="24"/>
          <w:szCs w:val="24"/>
        </w:rPr>
        <w:tab/>
      </w:r>
      <w:r>
        <w:rPr>
          <w:rFonts w:asciiTheme="minorHAnsi" w:hAnsiTheme="minorHAnsi" w:cstheme="minorHAnsi"/>
          <w:i/>
          <w:iCs/>
          <w:color w:val="000000" w:themeColor="text1"/>
          <w:sz w:val="24"/>
          <w:szCs w:val="24"/>
        </w:rPr>
        <w:t xml:space="preserve">Załącznik nr </w:t>
      </w:r>
      <w:r>
        <w:rPr>
          <w:rFonts w:asciiTheme="minorHAnsi" w:hAnsiTheme="minorHAnsi" w:cstheme="minorHAnsi"/>
          <w:i/>
          <w:iCs/>
          <w:color w:val="000000" w:themeColor="text1"/>
          <w:sz w:val="24"/>
          <w:szCs w:val="24"/>
        </w:rPr>
        <w:t>3</w:t>
      </w:r>
      <w:r>
        <w:rPr>
          <w:rFonts w:asciiTheme="minorHAnsi" w:hAnsiTheme="minorHAnsi" w:cstheme="minorHAnsi"/>
          <w:i/>
          <w:iCs/>
          <w:color w:val="000000" w:themeColor="text1"/>
          <w:sz w:val="24"/>
          <w:szCs w:val="24"/>
        </w:rPr>
        <w:t xml:space="preserve"> </w:t>
      </w:r>
    </w:p>
    <w:p w14:paraId="150FAD76" w14:textId="77777777" w:rsidR="00824E3F" w:rsidRDefault="00824E3F" w:rsidP="00824E3F">
      <w:pPr>
        <w:pStyle w:val="Textbody"/>
        <w:spacing w:line="240" w:lineRule="auto"/>
        <w:rPr>
          <w:rFonts w:asciiTheme="minorHAnsi" w:hAnsiTheme="minorHAnsi" w:cstheme="minorHAnsi"/>
          <w:i/>
          <w:iCs/>
          <w:color w:val="000000" w:themeColor="text1"/>
          <w:sz w:val="24"/>
          <w:szCs w:val="24"/>
        </w:rPr>
      </w:pPr>
      <w:r>
        <w:rPr>
          <w:rFonts w:asciiTheme="minorHAnsi" w:hAnsiTheme="minorHAnsi" w:cstheme="minorHAnsi"/>
          <w:i/>
          <w:iCs/>
          <w:color w:val="000000" w:themeColor="text1"/>
          <w:sz w:val="24"/>
          <w:szCs w:val="24"/>
        </w:rPr>
        <w:tab/>
      </w:r>
      <w:r>
        <w:rPr>
          <w:rFonts w:asciiTheme="minorHAnsi" w:hAnsiTheme="minorHAnsi" w:cstheme="minorHAnsi"/>
          <w:i/>
          <w:iCs/>
          <w:color w:val="000000" w:themeColor="text1"/>
          <w:sz w:val="24"/>
          <w:szCs w:val="24"/>
        </w:rPr>
        <w:tab/>
      </w:r>
      <w:r>
        <w:rPr>
          <w:rFonts w:asciiTheme="minorHAnsi" w:hAnsiTheme="minorHAnsi" w:cstheme="minorHAnsi"/>
          <w:i/>
          <w:iCs/>
          <w:color w:val="000000" w:themeColor="text1"/>
          <w:sz w:val="24"/>
          <w:szCs w:val="24"/>
        </w:rPr>
        <w:tab/>
      </w:r>
      <w:r>
        <w:rPr>
          <w:rFonts w:asciiTheme="minorHAnsi" w:hAnsiTheme="minorHAnsi" w:cstheme="minorHAnsi"/>
          <w:i/>
          <w:iCs/>
          <w:color w:val="000000" w:themeColor="text1"/>
          <w:sz w:val="24"/>
          <w:szCs w:val="24"/>
        </w:rPr>
        <w:tab/>
      </w:r>
      <w:r>
        <w:rPr>
          <w:rFonts w:asciiTheme="minorHAnsi" w:hAnsiTheme="minorHAnsi" w:cstheme="minorHAnsi"/>
          <w:i/>
          <w:iCs/>
          <w:color w:val="000000" w:themeColor="text1"/>
          <w:sz w:val="24"/>
          <w:szCs w:val="24"/>
        </w:rPr>
        <w:tab/>
      </w:r>
      <w:r>
        <w:rPr>
          <w:rFonts w:asciiTheme="minorHAnsi" w:hAnsiTheme="minorHAnsi" w:cstheme="minorHAnsi"/>
          <w:i/>
          <w:iCs/>
          <w:color w:val="000000" w:themeColor="text1"/>
          <w:sz w:val="24"/>
          <w:szCs w:val="24"/>
        </w:rPr>
        <w:tab/>
      </w:r>
      <w:r>
        <w:rPr>
          <w:rFonts w:asciiTheme="minorHAnsi" w:hAnsiTheme="minorHAnsi" w:cstheme="minorHAnsi"/>
          <w:i/>
          <w:iCs/>
          <w:color w:val="000000" w:themeColor="text1"/>
          <w:sz w:val="24"/>
          <w:szCs w:val="24"/>
        </w:rPr>
        <w:tab/>
      </w:r>
      <w:r>
        <w:rPr>
          <w:rFonts w:asciiTheme="minorHAnsi" w:hAnsiTheme="minorHAnsi" w:cstheme="minorHAnsi"/>
          <w:i/>
          <w:iCs/>
          <w:color w:val="000000" w:themeColor="text1"/>
          <w:sz w:val="24"/>
          <w:szCs w:val="24"/>
        </w:rPr>
        <w:tab/>
        <w:t>do uchwały Nr ……………..</w:t>
      </w:r>
    </w:p>
    <w:p w14:paraId="157E4ED4" w14:textId="77777777" w:rsidR="00824E3F" w:rsidRDefault="00824E3F" w:rsidP="00824E3F">
      <w:pPr>
        <w:pStyle w:val="Textbody"/>
        <w:spacing w:line="240" w:lineRule="auto"/>
        <w:rPr>
          <w:rFonts w:asciiTheme="minorHAnsi" w:hAnsiTheme="minorHAnsi" w:cstheme="minorHAnsi"/>
          <w:i/>
          <w:iCs/>
          <w:color w:val="000000" w:themeColor="text1"/>
          <w:sz w:val="24"/>
          <w:szCs w:val="24"/>
        </w:rPr>
      </w:pPr>
      <w:r>
        <w:rPr>
          <w:rFonts w:asciiTheme="minorHAnsi" w:hAnsiTheme="minorHAnsi" w:cstheme="minorHAnsi"/>
          <w:i/>
          <w:iCs/>
          <w:color w:val="000000" w:themeColor="text1"/>
          <w:sz w:val="24"/>
          <w:szCs w:val="24"/>
        </w:rPr>
        <w:tab/>
      </w:r>
      <w:r>
        <w:rPr>
          <w:rFonts w:asciiTheme="minorHAnsi" w:hAnsiTheme="minorHAnsi" w:cstheme="minorHAnsi"/>
          <w:i/>
          <w:iCs/>
          <w:color w:val="000000" w:themeColor="text1"/>
          <w:sz w:val="24"/>
          <w:szCs w:val="24"/>
        </w:rPr>
        <w:tab/>
      </w:r>
      <w:r>
        <w:rPr>
          <w:rFonts w:asciiTheme="minorHAnsi" w:hAnsiTheme="minorHAnsi" w:cstheme="minorHAnsi"/>
          <w:i/>
          <w:iCs/>
          <w:color w:val="000000" w:themeColor="text1"/>
          <w:sz w:val="24"/>
          <w:szCs w:val="24"/>
        </w:rPr>
        <w:tab/>
      </w:r>
      <w:r>
        <w:rPr>
          <w:rFonts w:asciiTheme="minorHAnsi" w:hAnsiTheme="minorHAnsi" w:cstheme="minorHAnsi"/>
          <w:i/>
          <w:iCs/>
          <w:color w:val="000000" w:themeColor="text1"/>
          <w:sz w:val="24"/>
          <w:szCs w:val="24"/>
        </w:rPr>
        <w:tab/>
      </w:r>
      <w:r>
        <w:rPr>
          <w:rFonts w:asciiTheme="minorHAnsi" w:hAnsiTheme="minorHAnsi" w:cstheme="minorHAnsi"/>
          <w:i/>
          <w:iCs/>
          <w:color w:val="000000" w:themeColor="text1"/>
          <w:sz w:val="24"/>
          <w:szCs w:val="24"/>
        </w:rPr>
        <w:tab/>
      </w:r>
      <w:r>
        <w:rPr>
          <w:rFonts w:asciiTheme="minorHAnsi" w:hAnsiTheme="minorHAnsi" w:cstheme="minorHAnsi"/>
          <w:i/>
          <w:iCs/>
          <w:color w:val="000000" w:themeColor="text1"/>
          <w:sz w:val="24"/>
          <w:szCs w:val="24"/>
        </w:rPr>
        <w:tab/>
      </w:r>
      <w:r>
        <w:rPr>
          <w:rFonts w:asciiTheme="minorHAnsi" w:hAnsiTheme="minorHAnsi" w:cstheme="minorHAnsi"/>
          <w:i/>
          <w:iCs/>
          <w:color w:val="000000" w:themeColor="text1"/>
          <w:sz w:val="24"/>
          <w:szCs w:val="24"/>
        </w:rPr>
        <w:tab/>
      </w:r>
      <w:r>
        <w:rPr>
          <w:rFonts w:asciiTheme="minorHAnsi" w:hAnsiTheme="minorHAnsi" w:cstheme="minorHAnsi"/>
          <w:i/>
          <w:iCs/>
          <w:color w:val="000000" w:themeColor="text1"/>
          <w:sz w:val="24"/>
          <w:szCs w:val="24"/>
        </w:rPr>
        <w:tab/>
        <w:t>Rady Gminy Kleszczów z dnia ………</w:t>
      </w:r>
    </w:p>
    <w:p w14:paraId="11FB956E" w14:textId="77777777" w:rsidR="00824E3F" w:rsidRDefault="00824E3F" w:rsidP="00836BB2">
      <w:pPr>
        <w:pStyle w:val="Textbody"/>
        <w:spacing w:line="240" w:lineRule="auto"/>
        <w:jc w:val="center"/>
        <w:rPr>
          <w:noProof/>
          <w:color w:val="000000" w:themeColor="text1"/>
          <w:lang w:eastAsia="pl-PL"/>
        </w:rPr>
      </w:pPr>
    </w:p>
    <w:p w14:paraId="749B2909" w14:textId="53056B8B" w:rsidR="00911283" w:rsidRPr="003359D0" w:rsidRDefault="00EF2202" w:rsidP="00836BB2">
      <w:pPr>
        <w:pStyle w:val="Textbody"/>
        <w:spacing w:line="240" w:lineRule="auto"/>
        <w:jc w:val="center"/>
        <w:rPr>
          <w:rFonts w:asciiTheme="minorHAnsi" w:hAnsiTheme="minorHAnsi" w:cstheme="minorHAnsi"/>
          <w:b/>
          <w:bCs/>
          <w:color w:val="000000" w:themeColor="text1"/>
          <w:sz w:val="24"/>
          <w:szCs w:val="24"/>
        </w:rPr>
      </w:pPr>
      <w:r w:rsidRPr="003359D0">
        <w:rPr>
          <w:noProof/>
          <w:color w:val="000000" w:themeColor="text1"/>
          <w:lang w:eastAsia="pl-PL"/>
        </w:rPr>
        <w:drawing>
          <wp:inline distT="0" distB="0" distL="0" distR="0" wp14:anchorId="630EDA4F" wp14:editId="0A9838EF">
            <wp:extent cx="2595600" cy="3056400"/>
            <wp:effectExtent l="0" t="0" r="0" b="4445"/>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5600" cy="3056400"/>
                    </a:xfrm>
                    <a:prstGeom prst="rect">
                      <a:avLst/>
                    </a:prstGeom>
                    <a:noFill/>
                  </pic:spPr>
                </pic:pic>
              </a:graphicData>
            </a:graphic>
          </wp:inline>
        </w:drawing>
      </w:r>
    </w:p>
    <w:p w14:paraId="7F823D1F" w14:textId="77777777" w:rsidR="00911283" w:rsidRPr="003359D0" w:rsidRDefault="00911283" w:rsidP="00836BB2">
      <w:pPr>
        <w:pStyle w:val="Textbody"/>
        <w:spacing w:line="240" w:lineRule="auto"/>
        <w:jc w:val="center"/>
        <w:rPr>
          <w:rFonts w:asciiTheme="minorHAnsi" w:hAnsiTheme="minorHAnsi" w:cstheme="minorHAnsi"/>
          <w:b/>
          <w:bCs/>
          <w:color w:val="000000" w:themeColor="text1"/>
          <w:sz w:val="24"/>
          <w:szCs w:val="24"/>
        </w:rPr>
      </w:pPr>
    </w:p>
    <w:p w14:paraId="426FBC08" w14:textId="77777777" w:rsidR="00911283" w:rsidRPr="003359D0" w:rsidRDefault="00824E3F" w:rsidP="00836BB2">
      <w:pPr>
        <w:pStyle w:val="Textbody"/>
        <w:spacing w:line="240" w:lineRule="auto"/>
        <w:jc w:val="center"/>
        <w:rPr>
          <w:rFonts w:asciiTheme="minorHAnsi" w:hAnsiTheme="minorHAnsi" w:cstheme="minorHAnsi"/>
          <w:b/>
          <w:color w:val="000000" w:themeColor="text1"/>
          <w:sz w:val="24"/>
        </w:rPr>
      </w:pPr>
      <w:r w:rsidRPr="003359D0">
        <w:rPr>
          <w:rFonts w:asciiTheme="minorHAnsi" w:hAnsiTheme="minorHAnsi" w:cstheme="minorHAnsi"/>
          <w:b/>
          <w:color w:val="000000" w:themeColor="text1"/>
          <w:sz w:val="24"/>
        </w:rPr>
        <w:t xml:space="preserve">Program </w:t>
      </w:r>
      <w:r w:rsidRPr="003359D0">
        <w:rPr>
          <w:rFonts w:asciiTheme="minorHAnsi" w:hAnsiTheme="minorHAnsi" w:cstheme="minorHAnsi"/>
          <w:b/>
          <w:bCs/>
          <w:color w:val="000000" w:themeColor="text1"/>
          <w:sz w:val="24"/>
          <w:szCs w:val="24"/>
        </w:rPr>
        <w:t>polityki zdrowotnej</w:t>
      </w:r>
      <w:r w:rsidRPr="003359D0">
        <w:rPr>
          <w:rFonts w:asciiTheme="minorHAnsi" w:hAnsiTheme="minorHAnsi" w:cstheme="minorHAnsi"/>
          <w:b/>
          <w:color w:val="000000" w:themeColor="text1"/>
          <w:sz w:val="24"/>
        </w:rPr>
        <w:t xml:space="preserve"> </w:t>
      </w:r>
    </w:p>
    <w:p w14:paraId="0389D189" w14:textId="77777777" w:rsidR="00EF2202" w:rsidRPr="003359D0" w:rsidRDefault="00EF2202" w:rsidP="00836BB2">
      <w:pPr>
        <w:pStyle w:val="Textbody"/>
        <w:spacing w:line="240" w:lineRule="auto"/>
        <w:jc w:val="center"/>
        <w:rPr>
          <w:rFonts w:ascii="Calibri" w:hAnsi="Calibri"/>
          <w:b/>
          <w:color w:val="000000" w:themeColor="text1"/>
          <w:sz w:val="24"/>
        </w:rPr>
      </w:pPr>
      <w:r w:rsidRPr="003359D0">
        <w:rPr>
          <w:rFonts w:ascii="Calibri" w:hAnsi="Calibri"/>
          <w:b/>
          <w:color w:val="000000" w:themeColor="text1"/>
          <w:sz w:val="24"/>
        </w:rPr>
        <w:t>Gminy Kleszczów</w:t>
      </w:r>
    </w:p>
    <w:p w14:paraId="712DA213" w14:textId="0C5B1A7A" w:rsidR="00911283" w:rsidRPr="003359D0" w:rsidRDefault="00824E3F" w:rsidP="00836BB2">
      <w:pPr>
        <w:pStyle w:val="Textbody"/>
        <w:spacing w:line="240" w:lineRule="auto"/>
        <w:jc w:val="center"/>
        <w:rPr>
          <w:rFonts w:asciiTheme="minorHAnsi" w:hAnsiTheme="minorHAnsi" w:cstheme="minorHAnsi"/>
          <w:b/>
          <w:color w:val="000000" w:themeColor="text1"/>
          <w:sz w:val="24"/>
        </w:rPr>
      </w:pPr>
      <w:r w:rsidRPr="003359D0">
        <w:rPr>
          <w:rFonts w:asciiTheme="minorHAnsi" w:hAnsiTheme="minorHAnsi" w:cstheme="minorHAnsi"/>
          <w:b/>
          <w:color w:val="000000" w:themeColor="text1"/>
          <w:sz w:val="24"/>
        </w:rPr>
        <w:t>na lata 202</w:t>
      </w:r>
      <w:r w:rsidR="00F97C3A" w:rsidRPr="003359D0">
        <w:rPr>
          <w:rFonts w:asciiTheme="minorHAnsi" w:hAnsiTheme="minorHAnsi" w:cstheme="minorHAnsi"/>
          <w:b/>
          <w:color w:val="000000" w:themeColor="text1"/>
          <w:sz w:val="24"/>
        </w:rPr>
        <w:t>6</w:t>
      </w:r>
      <w:r w:rsidR="004676A8">
        <w:rPr>
          <w:rFonts w:asciiTheme="minorHAnsi" w:hAnsiTheme="minorHAnsi" w:cstheme="minorHAnsi"/>
          <w:b/>
          <w:color w:val="000000" w:themeColor="text1"/>
          <w:sz w:val="24"/>
        </w:rPr>
        <w:t>-</w:t>
      </w:r>
      <w:r w:rsidRPr="003359D0">
        <w:rPr>
          <w:rFonts w:asciiTheme="minorHAnsi" w:hAnsiTheme="minorHAnsi" w:cstheme="minorHAnsi"/>
          <w:b/>
          <w:color w:val="000000" w:themeColor="text1"/>
          <w:sz w:val="24"/>
        </w:rPr>
        <w:t>202</w:t>
      </w:r>
      <w:r w:rsidR="00F97C3A" w:rsidRPr="003359D0">
        <w:rPr>
          <w:rFonts w:asciiTheme="minorHAnsi" w:hAnsiTheme="minorHAnsi" w:cstheme="minorHAnsi"/>
          <w:b/>
          <w:color w:val="000000" w:themeColor="text1"/>
          <w:sz w:val="24"/>
        </w:rPr>
        <w:t>8</w:t>
      </w:r>
      <w:r w:rsidRPr="003359D0">
        <w:rPr>
          <w:rFonts w:asciiTheme="minorHAnsi" w:hAnsiTheme="minorHAnsi" w:cstheme="minorHAnsi"/>
          <w:b/>
          <w:color w:val="000000" w:themeColor="text1"/>
          <w:sz w:val="24"/>
        </w:rPr>
        <w:t xml:space="preserve"> </w:t>
      </w:r>
    </w:p>
    <w:p w14:paraId="7EAF93EE" w14:textId="77777777" w:rsidR="00911283" w:rsidRPr="003359D0" w:rsidRDefault="00911283" w:rsidP="00836BB2">
      <w:pPr>
        <w:pStyle w:val="Textbody"/>
        <w:spacing w:line="240" w:lineRule="auto"/>
        <w:jc w:val="center"/>
        <w:rPr>
          <w:rFonts w:asciiTheme="minorHAnsi" w:hAnsiTheme="minorHAnsi" w:cstheme="minorHAnsi"/>
          <w:b/>
          <w:color w:val="000000" w:themeColor="text1"/>
          <w:sz w:val="24"/>
        </w:rPr>
      </w:pPr>
    </w:p>
    <w:p w14:paraId="30CB1A5B" w14:textId="77777777" w:rsidR="00911283" w:rsidRPr="003359D0" w:rsidRDefault="00911283" w:rsidP="00836BB2">
      <w:pPr>
        <w:pStyle w:val="Textbody"/>
        <w:spacing w:line="240" w:lineRule="auto"/>
        <w:jc w:val="center"/>
        <w:rPr>
          <w:rFonts w:asciiTheme="minorHAnsi" w:hAnsiTheme="minorHAnsi" w:cstheme="minorHAnsi"/>
          <w:b/>
          <w:color w:val="000000" w:themeColor="text1"/>
          <w:sz w:val="24"/>
        </w:rPr>
      </w:pPr>
    </w:p>
    <w:p w14:paraId="76A0ACF3" w14:textId="77777777" w:rsidR="0060344C" w:rsidRPr="003359D0" w:rsidRDefault="0060344C" w:rsidP="00836BB2">
      <w:pPr>
        <w:pStyle w:val="Textbody"/>
        <w:spacing w:line="240" w:lineRule="auto"/>
        <w:jc w:val="center"/>
        <w:rPr>
          <w:rFonts w:asciiTheme="minorHAnsi" w:eastAsiaTheme="minorHAnsi" w:hAnsiTheme="minorHAnsi" w:cstheme="minorHAnsi"/>
          <w:b/>
          <w:bCs/>
          <w:color w:val="000000" w:themeColor="text1"/>
          <w:sz w:val="28"/>
          <w:szCs w:val="28"/>
          <w:lang w:eastAsia="en-US"/>
        </w:rPr>
      </w:pPr>
      <w:r w:rsidRPr="003359D0">
        <w:rPr>
          <w:rFonts w:asciiTheme="minorHAnsi" w:eastAsiaTheme="minorHAnsi" w:hAnsiTheme="minorHAnsi" w:cstheme="minorHAnsi"/>
          <w:b/>
          <w:bCs/>
          <w:color w:val="000000" w:themeColor="text1"/>
          <w:sz w:val="28"/>
          <w:szCs w:val="28"/>
          <w:lang w:eastAsia="en-US"/>
        </w:rPr>
        <w:t xml:space="preserve">Program polityki zdrowotnej </w:t>
      </w:r>
    </w:p>
    <w:p w14:paraId="3225F19D" w14:textId="713A7900" w:rsidR="00EA6FEE" w:rsidRPr="003359D0" w:rsidRDefault="0060344C" w:rsidP="00836BB2">
      <w:pPr>
        <w:pStyle w:val="Textbody"/>
        <w:spacing w:line="240" w:lineRule="auto"/>
        <w:jc w:val="center"/>
        <w:rPr>
          <w:rFonts w:asciiTheme="minorHAnsi" w:eastAsiaTheme="minorHAnsi" w:hAnsiTheme="minorHAnsi" w:cstheme="minorHAnsi"/>
          <w:b/>
          <w:bCs/>
          <w:color w:val="000000" w:themeColor="text1"/>
          <w:sz w:val="28"/>
          <w:szCs w:val="28"/>
          <w:lang w:eastAsia="en-US"/>
        </w:rPr>
      </w:pPr>
      <w:r w:rsidRPr="003359D0">
        <w:rPr>
          <w:rFonts w:asciiTheme="minorHAnsi" w:eastAsiaTheme="minorHAnsi" w:hAnsiTheme="minorHAnsi" w:cstheme="minorHAnsi"/>
          <w:b/>
          <w:bCs/>
          <w:color w:val="000000" w:themeColor="text1"/>
          <w:sz w:val="28"/>
          <w:szCs w:val="28"/>
          <w:lang w:eastAsia="en-US"/>
        </w:rPr>
        <w:t xml:space="preserve">w </w:t>
      </w:r>
      <w:r w:rsidR="00EA6FEE" w:rsidRPr="003359D0">
        <w:rPr>
          <w:rFonts w:asciiTheme="minorHAnsi" w:eastAsiaTheme="minorHAnsi" w:hAnsiTheme="minorHAnsi" w:cstheme="minorHAnsi"/>
          <w:b/>
          <w:bCs/>
          <w:color w:val="000000" w:themeColor="text1"/>
          <w:sz w:val="28"/>
          <w:szCs w:val="28"/>
          <w:lang w:eastAsia="en-US"/>
        </w:rPr>
        <w:t>zakresie szczepień obowiązkowych i zalecanych z użyciem szczepionki wysokoskojarzonej „6w1”</w:t>
      </w:r>
    </w:p>
    <w:p w14:paraId="63EA257B" w14:textId="77777777" w:rsidR="00911283" w:rsidRPr="003359D0" w:rsidRDefault="00911283" w:rsidP="00836BB2">
      <w:pPr>
        <w:pStyle w:val="Textbody"/>
        <w:spacing w:line="240" w:lineRule="auto"/>
        <w:rPr>
          <w:rFonts w:asciiTheme="minorHAnsi" w:hAnsiTheme="minorHAnsi" w:cstheme="minorHAnsi"/>
          <w:b/>
          <w:color w:val="000000" w:themeColor="text1"/>
          <w:sz w:val="24"/>
        </w:rPr>
      </w:pPr>
    </w:p>
    <w:p w14:paraId="28ACC73C" w14:textId="77777777" w:rsidR="00911283" w:rsidRPr="003359D0" w:rsidRDefault="00824E3F" w:rsidP="00836BB2">
      <w:pPr>
        <w:pStyle w:val="Textbody"/>
        <w:spacing w:line="240" w:lineRule="auto"/>
        <w:jc w:val="center"/>
        <w:rPr>
          <w:rFonts w:asciiTheme="minorHAnsi" w:hAnsiTheme="minorHAnsi" w:cstheme="minorHAnsi"/>
          <w:color w:val="000000" w:themeColor="text1"/>
          <w:sz w:val="24"/>
        </w:rPr>
      </w:pPr>
      <w:r w:rsidRPr="003359D0">
        <w:rPr>
          <w:rFonts w:asciiTheme="minorHAnsi" w:hAnsiTheme="minorHAnsi" w:cstheme="minorHAnsi"/>
          <w:color w:val="000000" w:themeColor="text1"/>
          <w:sz w:val="24"/>
        </w:rPr>
        <w:t>Projekt programu polityki zdrowotnej został opracowany na podstawie</w:t>
      </w:r>
    </w:p>
    <w:p w14:paraId="076423B0" w14:textId="77777777" w:rsidR="00911283" w:rsidRPr="003359D0" w:rsidRDefault="00824E3F" w:rsidP="00836BB2">
      <w:pPr>
        <w:pStyle w:val="Textbody"/>
        <w:spacing w:line="240" w:lineRule="auto"/>
        <w:jc w:val="center"/>
        <w:rPr>
          <w:rFonts w:asciiTheme="minorHAnsi" w:hAnsiTheme="minorHAnsi" w:cstheme="minorHAnsi"/>
          <w:color w:val="000000" w:themeColor="text1"/>
          <w:sz w:val="24"/>
        </w:rPr>
      </w:pPr>
      <w:r w:rsidRPr="003359D0">
        <w:rPr>
          <w:rFonts w:asciiTheme="minorHAnsi" w:hAnsiTheme="minorHAnsi" w:cstheme="minorHAnsi"/>
          <w:color w:val="000000" w:themeColor="text1"/>
          <w:sz w:val="24"/>
        </w:rPr>
        <w:t xml:space="preserve">art. 48 ust. 1 </w:t>
      </w:r>
      <w:r w:rsidRPr="003359D0">
        <w:rPr>
          <w:rFonts w:asciiTheme="minorHAnsi" w:hAnsiTheme="minorHAnsi" w:cstheme="minorHAnsi"/>
          <w:bCs/>
          <w:color w:val="000000" w:themeColor="text1"/>
          <w:sz w:val="24"/>
          <w:szCs w:val="24"/>
        </w:rPr>
        <w:t>u</w:t>
      </w:r>
      <w:r w:rsidRPr="003359D0">
        <w:rPr>
          <w:rFonts w:asciiTheme="minorHAnsi" w:hAnsiTheme="minorHAnsi" w:cstheme="minorHAnsi"/>
          <w:color w:val="000000" w:themeColor="text1"/>
          <w:sz w:val="24"/>
        </w:rPr>
        <w:t>stawy z dnia 27 sierpnia 2004 r.</w:t>
      </w:r>
    </w:p>
    <w:p w14:paraId="27B9D714" w14:textId="77777777" w:rsidR="00911283" w:rsidRPr="003359D0" w:rsidRDefault="00824E3F" w:rsidP="00836BB2">
      <w:pPr>
        <w:pStyle w:val="Textbody"/>
        <w:spacing w:line="240" w:lineRule="auto"/>
        <w:jc w:val="center"/>
        <w:rPr>
          <w:rFonts w:asciiTheme="minorHAnsi" w:hAnsiTheme="minorHAnsi" w:cstheme="minorHAnsi"/>
          <w:color w:val="000000" w:themeColor="text1"/>
          <w:sz w:val="24"/>
        </w:rPr>
      </w:pPr>
      <w:r w:rsidRPr="003359D0">
        <w:rPr>
          <w:rFonts w:asciiTheme="minorHAnsi" w:hAnsiTheme="minorHAnsi" w:cstheme="minorHAnsi"/>
          <w:color w:val="000000" w:themeColor="text1"/>
          <w:sz w:val="24"/>
        </w:rPr>
        <w:t xml:space="preserve">o świadczeniach opieki zdrowotnej finansowanych ze środków publicznych </w:t>
      </w:r>
    </w:p>
    <w:p w14:paraId="1F7CE053" w14:textId="70A7F84C" w:rsidR="00911283" w:rsidRPr="003359D0" w:rsidRDefault="00824E3F" w:rsidP="00836BB2">
      <w:pPr>
        <w:pStyle w:val="Textbody"/>
        <w:spacing w:line="240" w:lineRule="auto"/>
        <w:jc w:val="center"/>
        <w:rPr>
          <w:rFonts w:asciiTheme="minorHAnsi" w:hAnsiTheme="minorHAnsi" w:cstheme="minorHAnsi"/>
          <w:color w:val="000000" w:themeColor="text1"/>
          <w:sz w:val="24"/>
        </w:rPr>
      </w:pPr>
      <w:r w:rsidRPr="003359D0">
        <w:rPr>
          <w:rFonts w:asciiTheme="minorHAnsi" w:hAnsiTheme="minorHAnsi" w:cstheme="minorHAnsi"/>
          <w:color w:val="000000" w:themeColor="text1"/>
          <w:sz w:val="24"/>
        </w:rPr>
        <w:t>(</w:t>
      </w:r>
      <w:r w:rsidRPr="003359D0">
        <w:rPr>
          <w:rFonts w:asciiTheme="minorHAnsi" w:hAnsiTheme="minorHAnsi" w:cstheme="minorHAnsi"/>
          <w:color w:val="000000" w:themeColor="text1"/>
          <w:sz w:val="24"/>
          <w:szCs w:val="24"/>
        </w:rPr>
        <w:t>Dz.U. 202</w:t>
      </w:r>
      <w:r w:rsidR="00F97C3A" w:rsidRPr="003359D0">
        <w:rPr>
          <w:rFonts w:asciiTheme="minorHAnsi" w:hAnsiTheme="minorHAnsi" w:cstheme="minorHAnsi"/>
          <w:color w:val="000000" w:themeColor="text1"/>
          <w:sz w:val="24"/>
          <w:szCs w:val="24"/>
        </w:rPr>
        <w:t>4</w:t>
      </w:r>
      <w:r w:rsidRPr="003359D0">
        <w:rPr>
          <w:rFonts w:asciiTheme="minorHAnsi" w:hAnsiTheme="minorHAnsi" w:cstheme="minorHAnsi"/>
          <w:color w:val="000000" w:themeColor="text1"/>
          <w:sz w:val="24"/>
          <w:szCs w:val="24"/>
        </w:rPr>
        <w:t xml:space="preserve"> poz. 1</w:t>
      </w:r>
      <w:r w:rsidR="00F97C3A" w:rsidRPr="003359D0">
        <w:rPr>
          <w:rFonts w:asciiTheme="minorHAnsi" w:hAnsiTheme="minorHAnsi" w:cstheme="minorHAnsi"/>
          <w:color w:val="000000" w:themeColor="text1"/>
          <w:sz w:val="24"/>
          <w:szCs w:val="24"/>
        </w:rPr>
        <w:t>46</w:t>
      </w:r>
      <w:r w:rsidRPr="003359D0">
        <w:rPr>
          <w:rFonts w:asciiTheme="minorHAnsi" w:hAnsiTheme="minorHAnsi" w:cstheme="minorHAnsi"/>
          <w:color w:val="000000" w:themeColor="text1"/>
          <w:sz w:val="24"/>
          <w:szCs w:val="24"/>
        </w:rPr>
        <w:t>)</w:t>
      </w:r>
    </w:p>
    <w:p w14:paraId="14B6A3A0" w14:textId="77777777" w:rsidR="00911283" w:rsidRPr="003359D0" w:rsidRDefault="00911283" w:rsidP="00836BB2">
      <w:pPr>
        <w:pStyle w:val="Textbody"/>
        <w:spacing w:line="240" w:lineRule="auto"/>
        <w:jc w:val="both"/>
        <w:rPr>
          <w:rFonts w:asciiTheme="minorHAnsi" w:hAnsiTheme="minorHAnsi" w:cstheme="minorHAnsi"/>
          <w:b/>
          <w:color w:val="000000" w:themeColor="text1"/>
          <w:sz w:val="24"/>
        </w:rPr>
      </w:pPr>
    </w:p>
    <w:p w14:paraId="3DAFF1F0" w14:textId="77777777" w:rsidR="00911283" w:rsidRPr="003359D0" w:rsidRDefault="00911283" w:rsidP="00836BB2">
      <w:pPr>
        <w:pStyle w:val="Textbody"/>
        <w:spacing w:line="240" w:lineRule="auto"/>
        <w:jc w:val="both"/>
        <w:rPr>
          <w:rFonts w:asciiTheme="minorHAnsi" w:hAnsiTheme="minorHAnsi" w:cstheme="minorHAnsi"/>
          <w:b/>
          <w:color w:val="000000" w:themeColor="text1"/>
          <w:sz w:val="24"/>
        </w:rPr>
      </w:pPr>
    </w:p>
    <w:p w14:paraId="21E16299" w14:textId="1505E5BC" w:rsidR="00911283" w:rsidRPr="003359D0" w:rsidRDefault="00F17460" w:rsidP="00836BB2">
      <w:pPr>
        <w:pStyle w:val="Textbody"/>
        <w:spacing w:line="240" w:lineRule="auto"/>
        <w:jc w:val="center"/>
        <w:rPr>
          <w:rFonts w:asciiTheme="minorHAnsi" w:hAnsiTheme="minorHAnsi" w:cstheme="minorHAnsi"/>
          <w:b/>
          <w:color w:val="000000" w:themeColor="text1"/>
          <w:sz w:val="24"/>
        </w:rPr>
      </w:pPr>
      <w:r w:rsidRPr="003359D0">
        <w:rPr>
          <w:rFonts w:asciiTheme="minorHAnsi" w:hAnsiTheme="minorHAnsi" w:cstheme="minorHAnsi"/>
          <w:b/>
          <w:color w:val="000000" w:themeColor="text1"/>
          <w:sz w:val="24"/>
        </w:rPr>
        <w:t xml:space="preserve">Kleszczów, </w:t>
      </w:r>
      <w:r w:rsidR="00F97C3A" w:rsidRPr="003359D0">
        <w:rPr>
          <w:rFonts w:asciiTheme="minorHAnsi" w:hAnsiTheme="minorHAnsi" w:cstheme="minorHAnsi"/>
          <w:b/>
          <w:color w:val="000000" w:themeColor="text1"/>
          <w:sz w:val="24"/>
        </w:rPr>
        <w:t>listopad</w:t>
      </w:r>
      <w:r w:rsidRPr="003359D0">
        <w:rPr>
          <w:rFonts w:asciiTheme="minorHAnsi" w:hAnsiTheme="minorHAnsi" w:cstheme="minorHAnsi"/>
          <w:b/>
          <w:color w:val="000000" w:themeColor="text1"/>
          <w:sz w:val="24"/>
        </w:rPr>
        <w:t xml:space="preserve"> 202</w:t>
      </w:r>
      <w:r w:rsidR="00F97C3A" w:rsidRPr="003359D0">
        <w:rPr>
          <w:rFonts w:asciiTheme="minorHAnsi" w:hAnsiTheme="minorHAnsi" w:cstheme="minorHAnsi"/>
          <w:b/>
          <w:color w:val="000000" w:themeColor="text1"/>
          <w:sz w:val="24"/>
        </w:rPr>
        <w:t>5</w:t>
      </w:r>
      <w:r w:rsidRPr="003359D0">
        <w:rPr>
          <w:rFonts w:asciiTheme="minorHAnsi" w:hAnsiTheme="minorHAnsi" w:cstheme="minorHAnsi"/>
          <w:b/>
          <w:color w:val="000000" w:themeColor="text1"/>
          <w:sz w:val="24"/>
        </w:rPr>
        <w:t xml:space="preserve"> r.</w:t>
      </w:r>
    </w:p>
    <w:p w14:paraId="5E905C53" w14:textId="6AE084F8" w:rsidR="00911283" w:rsidRPr="003359D0" w:rsidRDefault="00824E3F" w:rsidP="00836BB2">
      <w:pPr>
        <w:pStyle w:val="Textbody"/>
        <w:spacing w:line="240" w:lineRule="auto"/>
        <w:jc w:val="center"/>
        <w:rPr>
          <w:rFonts w:asciiTheme="minorHAnsi" w:hAnsiTheme="minorHAnsi" w:cstheme="minorHAnsi"/>
          <w:color w:val="000000" w:themeColor="text1"/>
          <w:sz w:val="24"/>
        </w:rPr>
      </w:pPr>
      <w:r w:rsidRPr="003359D0">
        <w:rPr>
          <w:rFonts w:asciiTheme="minorHAnsi" w:hAnsiTheme="minorHAnsi" w:cstheme="minorHAnsi"/>
          <w:color w:val="000000" w:themeColor="text1"/>
          <w:sz w:val="24"/>
        </w:rPr>
        <w:t xml:space="preserve">Urząd </w:t>
      </w:r>
      <w:r w:rsidR="00F17460" w:rsidRPr="003359D0">
        <w:rPr>
          <w:rFonts w:asciiTheme="minorHAnsi" w:hAnsiTheme="minorHAnsi" w:cstheme="minorHAnsi"/>
          <w:color w:val="000000" w:themeColor="text1"/>
          <w:sz w:val="24"/>
        </w:rPr>
        <w:t>Gminy Kleszczów</w:t>
      </w:r>
    </w:p>
    <w:p w14:paraId="6332C6B3" w14:textId="77777777" w:rsidR="00911283" w:rsidRPr="003359D0" w:rsidRDefault="00824E3F" w:rsidP="00836BB2">
      <w:pPr>
        <w:pStyle w:val="Textbody"/>
        <w:spacing w:line="240" w:lineRule="auto"/>
        <w:jc w:val="center"/>
        <w:rPr>
          <w:rFonts w:asciiTheme="minorHAnsi" w:hAnsiTheme="minorHAnsi" w:cstheme="minorHAnsi"/>
          <w:color w:val="000000" w:themeColor="text1"/>
          <w:sz w:val="24"/>
          <w:szCs w:val="24"/>
        </w:rPr>
      </w:pPr>
      <w:r w:rsidRPr="003359D0">
        <w:rPr>
          <w:color w:val="000000" w:themeColor="text1"/>
        </w:rPr>
        <w:br w:type="page"/>
      </w:r>
    </w:p>
    <w:p w14:paraId="2DFDA61B" w14:textId="77777777" w:rsidR="00911283" w:rsidRPr="003359D0" w:rsidRDefault="00911283" w:rsidP="00836BB2">
      <w:pPr>
        <w:pStyle w:val="Textbody"/>
        <w:spacing w:line="240" w:lineRule="auto"/>
        <w:jc w:val="center"/>
        <w:rPr>
          <w:rFonts w:asciiTheme="minorHAnsi" w:hAnsiTheme="minorHAnsi" w:cstheme="minorHAnsi"/>
          <w:color w:val="000000" w:themeColor="text1"/>
          <w:sz w:val="24"/>
          <w:szCs w:val="24"/>
        </w:rPr>
      </w:pPr>
    </w:p>
    <w:p w14:paraId="76DA34EB" w14:textId="77777777" w:rsidR="00911283" w:rsidRPr="003359D0" w:rsidRDefault="00911283" w:rsidP="00836BB2">
      <w:pPr>
        <w:pStyle w:val="Textbody"/>
        <w:spacing w:line="240" w:lineRule="auto"/>
        <w:jc w:val="center"/>
        <w:rPr>
          <w:rFonts w:asciiTheme="minorHAnsi" w:hAnsiTheme="minorHAnsi" w:cstheme="minorHAnsi"/>
          <w:color w:val="000000" w:themeColor="text1"/>
          <w:sz w:val="24"/>
          <w:szCs w:val="24"/>
        </w:rPr>
      </w:pPr>
    </w:p>
    <w:p w14:paraId="2C2D16C8" w14:textId="77777777" w:rsidR="00911283" w:rsidRPr="003359D0" w:rsidRDefault="00911283" w:rsidP="00836BB2">
      <w:pPr>
        <w:pStyle w:val="Textbody"/>
        <w:spacing w:line="240" w:lineRule="auto"/>
        <w:jc w:val="center"/>
        <w:rPr>
          <w:rFonts w:asciiTheme="minorHAnsi" w:hAnsiTheme="minorHAnsi" w:cstheme="minorHAnsi"/>
          <w:color w:val="000000" w:themeColor="text1"/>
          <w:sz w:val="24"/>
          <w:szCs w:val="24"/>
        </w:rPr>
      </w:pPr>
    </w:p>
    <w:p w14:paraId="29F4FA63" w14:textId="77777777" w:rsidR="00911283" w:rsidRPr="003359D0" w:rsidRDefault="00911283" w:rsidP="00836BB2">
      <w:pPr>
        <w:pStyle w:val="Textbody"/>
        <w:spacing w:line="240" w:lineRule="auto"/>
        <w:jc w:val="center"/>
        <w:rPr>
          <w:rFonts w:asciiTheme="minorHAnsi" w:hAnsiTheme="minorHAnsi" w:cstheme="minorHAnsi"/>
          <w:color w:val="000000" w:themeColor="text1"/>
          <w:sz w:val="24"/>
          <w:szCs w:val="24"/>
        </w:rPr>
      </w:pPr>
    </w:p>
    <w:p w14:paraId="36366F4C" w14:textId="77777777" w:rsidR="00911283" w:rsidRPr="003359D0" w:rsidRDefault="00911283" w:rsidP="00836BB2">
      <w:pPr>
        <w:pStyle w:val="Textbody"/>
        <w:spacing w:line="240" w:lineRule="auto"/>
        <w:jc w:val="center"/>
        <w:rPr>
          <w:rFonts w:asciiTheme="minorHAnsi" w:hAnsiTheme="minorHAnsi" w:cstheme="minorHAnsi"/>
          <w:color w:val="000000" w:themeColor="text1"/>
          <w:sz w:val="24"/>
          <w:szCs w:val="24"/>
        </w:rPr>
      </w:pPr>
    </w:p>
    <w:p w14:paraId="61588D73" w14:textId="77777777" w:rsidR="00911283" w:rsidRPr="003359D0" w:rsidRDefault="00911283" w:rsidP="00836BB2">
      <w:pPr>
        <w:pStyle w:val="Textbody"/>
        <w:spacing w:line="240" w:lineRule="auto"/>
        <w:jc w:val="center"/>
        <w:rPr>
          <w:rFonts w:asciiTheme="minorHAnsi" w:hAnsiTheme="minorHAnsi" w:cstheme="minorHAnsi"/>
          <w:color w:val="000000" w:themeColor="text1"/>
          <w:sz w:val="24"/>
          <w:szCs w:val="24"/>
        </w:rPr>
      </w:pPr>
    </w:p>
    <w:p w14:paraId="1D3762A0" w14:textId="77777777" w:rsidR="00911283" w:rsidRPr="003359D0" w:rsidRDefault="00911283" w:rsidP="00836BB2">
      <w:pPr>
        <w:pStyle w:val="Textbody"/>
        <w:spacing w:line="240" w:lineRule="auto"/>
        <w:jc w:val="center"/>
        <w:rPr>
          <w:rFonts w:asciiTheme="minorHAnsi" w:hAnsiTheme="minorHAnsi" w:cstheme="minorHAnsi"/>
          <w:color w:val="000000" w:themeColor="text1"/>
          <w:sz w:val="24"/>
          <w:szCs w:val="24"/>
        </w:rPr>
      </w:pPr>
    </w:p>
    <w:p w14:paraId="70CF528A" w14:textId="77777777" w:rsidR="00911283" w:rsidRPr="003359D0" w:rsidRDefault="00911283" w:rsidP="00836BB2">
      <w:pPr>
        <w:pStyle w:val="Textbody"/>
        <w:spacing w:line="240" w:lineRule="auto"/>
        <w:jc w:val="center"/>
        <w:rPr>
          <w:rFonts w:asciiTheme="minorHAnsi" w:hAnsiTheme="minorHAnsi" w:cstheme="minorHAnsi"/>
          <w:color w:val="000000" w:themeColor="text1"/>
          <w:sz w:val="24"/>
          <w:szCs w:val="24"/>
        </w:rPr>
      </w:pPr>
    </w:p>
    <w:p w14:paraId="5C9E5DBC" w14:textId="77777777" w:rsidR="00911283" w:rsidRPr="003359D0" w:rsidRDefault="00911283" w:rsidP="00836BB2">
      <w:pPr>
        <w:pStyle w:val="Textbody"/>
        <w:spacing w:line="240" w:lineRule="auto"/>
        <w:jc w:val="center"/>
        <w:rPr>
          <w:rFonts w:asciiTheme="minorHAnsi" w:hAnsiTheme="minorHAnsi" w:cstheme="minorHAnsi"/>
          <w:color w:val="000000" w:themeColor="text1"/>
          <w:sz w:val="24"/>
          <w:szCs w:val="24"/>
        </w:rPr>
      </w:pPr>
    </w:p>
    <w:p w14:paraId="427EDAD3" w14:textId="77777777" w:rsidR="00911283" w:rsidRPr="003359D0" w:rsidRDefault="00911283" w:rsidP="00836BB2">
      <w:pPr>
        <w:pStyle w:val="Textbody"/>
        <w:spacing w:line="240" w:lineRule="auto"/>
        <w:jc w:val="center"/>
        <w:rPr>
          <w:rFonts w:asciiTheme="minorHAnsi" w:hAnsiTheme="minorHAnsi" w:cstheme="minorHAnsi"/>
          <w:color w:val="000000" w:themeColor="text1"/>
          <w:sz w:val="24"/>
          <w:szCs w:val="24"/>
        </w:rPr>
      </w:pPr>
    </w:p>
    <w:p w14:paraId="179DAF37" w14:textId="77777777" w:rsidR="00911283" w:rsidRPr="003359D0" w:rsidRDefault="00911283" w:rsidP="00836BB2">
      <w:pPr>
        <w:pStyle w:val="Textbody"/>
        <w:spacing w:line="240" w:lineRule="auto"/>
        <w:jc w:val="center"/>
        <w:rPr>
          <w:rFonts w:asciiTheme="minorHAnsi" w:hAnsiTheme="minorHAnsi" w:cstheme="minorHAnsi"/>
          <w:color w:val="000000" w:themeColor="text1"/>
          <w:sz w:val="24"/>
          <w:szCs w:val="24"/>
        </w:rPr>
      </w:pPr>
    </w:p>
    <w:p w14:paraId="17578D4D" w14:textId="77777777" w:rsidR="00911283" w:rsidRPr="003359D0" w:rsidRDefault="00911283" w:rsidP="00836BB2">
      <w:pPr>
        <w:pStyle w:val="Textbody"/>
        <w:spacing w:line="240" w:lineRule="auto"/>
        <w:jc w:val="center"/>
        <w:rPr>
          <w:rFonts w:asciiTheme="minorHAnsi" w:hAnsiTheme="minorHAnsi" w:cstheme="minorHAnsi"/>
          <w:color w:val="000000" w:themeColor="text1"/>
          <w:sz w:val="24"/>
          <w:szCs w:val="24"/>
        </w:rPr>
      </w:pPr>
    </w:p>
    <w:p w14:paraId="14D47EEB" w14:textId="77777777" w:rsidR="00911283" w:rsidRPr="003359D0" w:rsidRDefault="00911283" w:rsidP="00836BB2">
      <w:pPr>
        <w:pStyle w:val="Textbody"/>
        <w:spacing w:line="240" w:lineRule="auto"/>
        <w:jc w:val="center"/>
        <w:rPr>
          <w:rFonts w:asciiTheme="minorHAnsi" w:hAnsiTheme="minorHAnsi" w:cstheme="minorHAnsi"/>
          <w:color w:val="000000" w:themeColor="text1"/>
          <w:sz w:val="24"/>
          <w:szCs w:val="24"/>
        </w:rPr>
      </w:pPr>
    </w:p>
    <w:p w14:paraId="3715BCD6" w14:textId="77777777" w:rsidR="00911283" w:rsidRPr="003359D0" w:rsidRDefault="00911283" w:rsidP="00836BB2">
      <w:pPr>
        <w:pStyle w:val="Textbody"/>
        <w:spacing w:line="240" w:lineRule="auto"/>
        <w:jc w:val="center"/>
        <w:rPr>
          <w:rFonts w:asciiTheme="minorHAnsi" w:hAnsiTheme="minorHAnsi" w:cstheme="minorHAnsi"/>
          <w:color w:val="000000" w:themeColor="text1"/>
          <w:sz w:val="24"/>
          <w:szCs w:val="24"/>
        </w:rPr>
      </w:pPr>
    </w:p>
    <w:p w14:paraId="57FA31D0" w14:textId="77777777" w:rsidR="00911283" w:rsidRPr="003359D0" w:rsidRDefault="00911283" w:rsidP="00836BB2">
      <w:pPr>
        <w:pStyle w:val="Textbody"/>
        <w:spacing w:line="240" w:lineRule="auto"/>
        <w:jc w:val="center"/>
        <w:rPr>
          <w:rFonts w:asciiTheme="minorHAnsi" w:hAnsiTheme="minorHAnsi" w:cstheme="minorHAnsi"/>
          <w:color w:val="000000" w:themeColor="text1"/>
          <w:sz w:val="24"/>
          <w:szCs w:val="24"/>
        </w:rPr>
      </w:pPr>
    </w:p>
    <w:p w14:paraId="3455CAC3" w14:textId="77777777" w:rsidR="00911283" w:rsidRPr="003359D0" w:rsidRDefault="00911283" w:rsidP="00836BB2">
      <w:pPr>
        <w:pStyle w:val="Textbody"/>
        <w:spacing w:line="240" w:lineRule="auto"/>
        <w:jc w:val="center"/>
        <w:rPr>
          <w:rFonts w:asciiTheme="minorHAnsi" w:hAnsiTheme="minorHAnsi" w:cstheme="minorHAnsi"/>
          <w:color w:val="000000" w:themeColor="text1"/>
          <w:sz w:val="24"/>
          <w:szCs w:val="24"/>
        </w:rPr>
      </w:pPr>
    </w:p>
    <w:p w14:paraId="5A505848" w14:textId="7581F5E2" w:rsidR="00911283" w:rsidRPr="003359D0" w:rsidRDefault="00824E3F" w:rsidP="00836BB2">
      <w:pPr>
        <w:pStyle w:val="Textbody"/>
        <w:spacing w:line="240" w:lineRule="auto"/>
        <w:jc w:val="right"/>
        <w:rPr>
          <w:rFonts w:asciiTheme="minorHAnsi" w:hAnsiTheme="minorHAnsi" w:cstheme="minorHAnsi"/>
          <w:color w:val="000000" w:themeColor="text1"/>
          <w:sz w:val="24"/>
          <w:szCs w:val="24"/>
        </w:rPr>
      </w:pPr>
      <w:r w:rsidRPr="003359D0">
        <w:rPr>
          <w:rFonts w:asciiTheme="minorHAnsi" w:hAnsiTheme="minorHAnsi" w:cstheme="minorHAnsi"/>
          <w:color w:val="000000" w:themeColor="text1"/>
          <w:sz w:val="24"/>
          <w:szCs w:val="24"/>
        </w:rPr>
        <w:t xml:space="preserve">Opracowanie dokumentu na zlecenie Urzędu </w:t>
      </w:r>
      <w:r w:rsidR="00F17460" w:rsidRPr="003359D0">
        <w:rPr>
          <w:rFonts w:asciiTheme="minorHAnsi" w:hAnsiTheme="minorHAnsi" w:cstheme="minorHAnsi"/>
          <w:color w:val="000000" w:themeColor="text1"/>
          <w:sz w:val="24"/>
        </w:rPr>
        <w:t>Gminy Kleszczów</w:t>
      </w:r>
    </w:p>
    <w:p w14:paraId="575799E5" w14:textId="77777777" w:rsidR="00911283" w:rsidRPr="003359D0" w:rsidRDefault="00824E3F" w:rsidP="00836BB2">
      <w:pPr>
        <w:pStyle w:val="Textbody"/>
        <w:spacing w:line="240" w:lineRule="auto"/>
        <w:jc w:val="right"/>
        <w:rPr>
          <w:rFonts w:asciiTheme="minorHAnsi" w:hAnsiTheme="minorHAnsi" w:cstheme="minorHAnsi"/>
          <w:color w:val="000000" w:themeColor="text1"/>
          <w:sz w:val="24"/>
          <w:szCs w:val="24"/>
        </w:rPr>
      </w:pPr>
      <w:r w:rsidRPr="003359D0">
        <w:rPr>
          <w:rFonts w:asciiTheme="minorHAnsi" w:hAnsiTheme="minorHAnsi" w:cstheme="minorHAnsi"/>
          <w:color w:val="000000" w:themeColor="text1"/>
          <w:sz w:val="24"/>
          <w:szCs w:val="24"/>
        </w:rPr>
        <w:t>dr n. o zdr. Jacek Borowicz</w:t>
      </w:r>
    </w:p>
    <w:p w14:paraId="56B7DAEE" w14:textId="77777777" w:rsidR="00911283" w:rsidRPr="003359D0" w:rsidRDefault="00911283" w:rsidP="00836BB2">
      <w:pPr>
        <w:pStyle w:val="Textbody"/>
        <w:spacing w:line="240" w:lineRule="auto"/>
        <w:jc w:val="center"/>
        <w:rPr>
          <w:rFonts w:asciiTheme="minorHAnsi" w:hAnsiTheme="minorHAnsi" w:cstheme="minorHAnsi"/>
          <w:color w:val="000000" w:themeColor="text1"/>
          <w:sz w:val="24"/>
          <w:szCs w:val="24"/>
        </w:rPr>
      </w:pPr>
    </w:p>
    <w:p w14:paraId="6656B626" w14:textId="77777777" w:rsidR="00911283" w:rsidRPr="003359D0" w:rsidRDefault="00911283" w:rsidP="00836BB2">
      <w:pPr>
        <w:pStyle w:val="Textbody"/>
        <w:spacing w:line="240" w:lineRule="auto"/>
        <w:jc w:val="center"/>
        <w:rPr>
          <w:rFonts w:asciiTheme="minorHAnsi" w:hAnsiTheme="minorHAnsi" w:cstheme="minorHAnsi"/>
          <w:color w:val="000000" w:themeColor="text1"/>
          <w:sz w:val="24"/>
          <w:szCs w:val="24"/>
        </w:rPr>
      </w:pPr>
    </w:p>
    <w:p w14:paraId="2796B9E8" w14:textId="77777777" w:rsidR="00911283" w:rsidRPr="003359D0" w:rsidRDefault="00824E3F" w:rsidP="00836BB2">
      <w:pPr>
        <w:pStyle w:val="Textbody"/>
        <w:spacing w:line="240" w:lineRule="auto"/>
        <w:rPr>
          <w:rFonts w:asciiTheme="minorHAnsi" w:hAnsiTheme="minorHAnsi" w:cstheme="minorHAnsi"/>
          <w:color w:val="000000" w:themeColor="text1"/>
          <w:sz w:val="20"/>
          <w:szCs w:val="24"/>
        </w:rPr>
      </w:pPr>
      <w:r w:rsidRPr="003359D0">
        <w:rPr>
          <w:noProof/>
          <w:color w:val="000000" w:themeColor="text1"/>
        </w:rPr>
        <w:drawing>
          <wp:inline distT="0" distB="0" distL="0" distR="0" wp14:anchorId="6233C8F5" wp14:editId="77B14A73">
            <wp:extent cx="2573020" cy="932815"/>
            <wp:effectExtent l="0" t="0" r="0" b="0"/>
            <wp:docPr id="2"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3"/>
                    <pic:cNvPicPr>
                      <a:picLocks noChangeAspect="1" noChangeArrowheads="1"/>
                    </pic:cNvPicPr>
                  </pic:nvPicPr>
                  <pic:blipFill>
                    <a:blip r:embed="rId9"/>
                    <a:stretch>
                      <a:fillRect/>
                    </a:stretch>
                  </pic:blipFill>
                  <pic:spPr bwMode="auto">
                    <a:xfrm>
                      <a:off x="0" y="0"/>
                      <a:ext cx="2573020" cy="932815"/>
                    </a:xfrm>
                    <a:prstGeom prst="rect">
                      <a:avLst/>
                    </a:prstGeom>
                  </pic:spPr>
                </pic:pic>
              </a:graphicData>
            </a:graphic>
          </wp:inline>
        </w:drawing>
      </w:r>
    </w:p>
    <w:p w14:paraId="5779F1D8" w14:textId="77777777" w:rsidR="00F97C3A" w:rsidRPr="003359D0" w:rsidRDefault="00F97C3A" w:rsidP="00836BB2">
      <w:pPr>
        <w:pStyle w:val="Textbody"/>
        <w:spacing w:line="240" w:lineRule="auto"/>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dr n. o zdr. Jacek Borowicz</w:t>
      </w:r>
    </w:p>
    <w:p w14:paraId="7C3FDD6E" w14:textId="77777777" w:rsidR="00F97C3A" w:rsidRPr="003359D0" w:rsidRDefault="00F97C3A" w:rsidP="00836BB2">
      <w:pPr>
        <w:pStyle w:val="Textbody"/>
        <w:spacing w:line="240" w:lineRule="auto"/>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PubHealth</w:t>
      </w:r>
    </w:p>
    <w:p w14:paraId="391ECFBB" w14:textId="77777777" w:rsidR="00F97C3A" w:rsidRPr="003359D0" w:rsidRDefault="00F97C3A" w:rsidP="00836BB2">
      <w:pPr>
        <w:pStyle w:val="Textbody"/>
        <w:spacing w:line="240" w:lineRule="auto"/>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04-393 Warszawa, ul. Drwęcka 18/23</w:t>
      </w:r>
    </w:p>
    <w:p w14:paraId="6E13FBB1" w14:textId="77777777" w:rsidR="00F97C3A" w:rsidRPr="003359D0" w:rsidRDefault="00F97C3A" w:rsidP="00836BB2">
      <w:pPr>
        <w:pStyle w:val="Textbody"/>
        <w:spacing w:line="240" w:lineRule="auto"/>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NIP 538-157-48-57; REGON 368571482</w:t>
      </w:r>
    </w:p>
    <w:p w14:paraId="0FABAF70" w14:textId="77777777" w:rsidR="00F97C3A" w:rsidRPr="003359D0" w:rsidRDefault="00F97C3A" w:rsidP="00836BB2">
      <w:pPr>
        <w:pStyle w:val="Textbody"/>
        <w:spacing w:line="240" w:lineRule="auto"/>
        <w:rPr>
          <w:rFonts w:asciiTheme="minorHAnsi" w:hAnsiTheme="minorHAnsi" w:cstheme="minorHAnsi"/>
          <w:color w:val="000000" w:themeColor="text1"/>
          <w:sz w:val="22"/>
          <w:szCs w:val="22"/>
          <w:lang w:val="nb-NO"/>
        </w:rPr>
      </w:pPr>
      <w:r w:rsidRPr="003359D0">
        <w:rPr>
          <w:rFonts w:asciiTheme="minorHAnsi" w:hAnsiTheme="minorHAnsi" w:cstheme="minorHAnsi"/>
          <w:color w:val="000000" w:themeColor="text1"/>
          <w:sz w:val="22"/>
          <w:szCs w:val="22"/>
          <w:lang w:val="nb-NO"/>
        </w:rPr>
        <w:t>tel. kom. 505-418-428</w:t>
      </w:r>
    </w:p>
    <w:p w14:paraId="48761203" w14:textId="77777777" w:rsidR="00F97C3A" w:rsidRPr="003359D0" w:rsidRDefault="00F97C3A" w:rsidP="00836BB2">
      <w:pPr>
        <w:pStyle w:val="Textbody"/>
        <w:spacing w:line="240" w:lineRule="auto"/>
        <w:rPr>
          <w:rFonts w:asciiTheme="minorHAnsi" w:hAnsiTheme="minorHAnsi" w:cstheme="minorHAnsi"/>
          <w:color w:val="000000" w:themeColor="text1"/>
          <w:sz w:val="22"/>
          <w:szCs w:val="22"/>
          <w:lang w:val="nb-NO"/>
        </w:rPr>
      </w:pPr>
      <w:r w:rsidRPr="003359D0">
        <w:rPr>
          <w:rFonts w:asciiTheme="minorHAnsi" w:hAnsiTheme="minorHAnsi" w:cstheme="minorHAnsi"/>
          <w:color w:val="000000" w:themeColor="text1"/>
          <w:sz w:val="22"/>
          <w:szCs w:val="22"/>
          <w:lang w:val="nb-NO"/>
        </w:rPr>
        <w:t>e-mail: jacek.borowicz@pubhealth.pl</w:t>
      </w:r>
    </w:p>
    <w:p w14:paraId="749DCB03" w14:textId="77777777" w:rsidR="00F97C3A" w:rsidRPr="003359D0" w:rsidRDefault="00F97C3A" w:rsidP="00836BB2">
      <w:pPr>
        <w:pStyle w:val="Textbody"/>
        <w:spacing w:line="240" w:lineRule="auto"/>
        <w:rPr>
          <w:rFonts w:asciiTheme="minorHAnsi" w:hAnsiTheme="minorHAnsi" w:cstheme="minorHAnsi"/>
          <w:color w:val="000000" w:themeColor="text1"/>
          <w:sz w:val="22"/>
          <w:szCs w:val="22"/>
          <w:lang w:val="nb-NO"/>
        </w:rPr>
      </w:pPr>
      <w:r w:rsidRPr="003359D0">
        <w:rPr>
          <w:rFonts w:asciiTheme="minorHAnsi" w:hAnsiTheme="minorHAnsi" w:cstheme="minorHAnsi"/>
          <w:color w:val="000000" w:themeColor="text1"/>
          <w:sz w:val="22"/>
          <w:szCs w:val="22"/>
          <w:lang w:val="nb-NO"/>
        </w:rPr>
        <w:t>www.pubhealth.pl</w:t>
      </w:r>
    </w:p>
    <w:p w14:paraId="64822EB2" w14:textId="77777777" w:rsidR="00F97C3A" w:rsidRPr="003359D0" w:rsidRDefault="00F97C3A" w:rsidP="00836BB2">
      <w:pPr>
        <w:pStyle w:val="Textbody"/>
        <w:spacing w:line="240" w:lineRule="auto"/>
        <w:rPr>
          <w:rFonts w:asciiTheme="minorHAnsi" w:hAnsiTheme="minorHAnsi" w:cstheme="minorHAnsi"/>
          <w:color w:val="000000" w:themeColor="text1"/>
          <w:sz w:val="22"/>
          <w:szCs w:val="22"/>
          <w:lang w:val="nb-NO"/>
        </w:rPr>
      </w:pPr>
      <w:r w:rsidRPr="003359D0">
        <w:rPr>
          <w:rFonts w:asciiTheme="minorHAnsi" w:hAnsiTheme="minorHAnsi" w:cstheme="minorHAnsi"/>
          <w:color w:val="000000" w:themeColor="text1"/>
          <w:sz w:val="22"/>
          <w:szCs w:val="22"/>
          <w:lang w:val="nb-NO"/>
        </w:rPr>
        <w:t>www.zdrowozaprogramowani.pl</w:t>
      </w:r>
    </w:p>
    <w:p w14:paraId="67F6B863" w14:textId="77777777" w:rsidR="00911283" w:rsidRPr="003359D0" w:rsidRDefault="00824E3F" w:rsidP="00836BB2">
      <w:pPr>
        <w:jc w:val="both"/>
        <w:rPr>
          <w:rFonts w:asciiTheme="minorHAnsi" w:eastAsia="SimSun" w:hAnsiTheme="minorHAnsi" w:cstheme="minorHAnsi"/>
          <w:color w:val="000000" w:themeColor="text1"/>
          <w:kern w:val="2"/>
          <w:lang w:eastAsia="zh-CN"/>
        </w:rPr>
      </w:pPr>
      <w:r w:rsidRPr="003359D0">
        <w:rPr>
          <w:color w:val="000000" w:themeColor="text1"/>
        </w:rPr>
        <w:br w:type="page"/>
      </w:r>
    </w:p>
    <w:p w14:paraId="7F0C90DE" w14:textId="77777777" w:rsidR="00911283" w:rsidRPr="003359D0" w:rsidRDefault="00824E3F" w:rsidP="00836BB2">
      <w:pPr>
        <w:pStyle w:val="Nagwekspisutreci"/>
        <w:spacing w:before="0" w:line="240" w:lineRule="auto"/>
        <w:jc w:val="both"/>
        <w:rPr>
          <w:color w:val="000000" w:themeColor="text1"/>
        </w:rPr>
      </w:pPr>
      <w:bookmarkStart w:id="0" w:name="_Toc214000602"/>
      <w:r w:rsidRPr="003359D0">
        <w:rPr>
          <w:rFonts w:asciiTheme="minorHAnsi" w:hAnsiTheme="minorHAnsi" w:cstheme="minorHAnsi"/>
          <w:color w:val="000000" w:themeColor="text1"/>
          <w:sz w:val="24"/>
        </w:rPr>
        <w:lastRenderedPageBreak/>
        <w:t>Spis treści</w:t>
      </w:r>
      <w:bookmarkEnd w:id="0"/>
    </w:p>
    <w:p w14:paraId="201E8BDD" w14:textId="77777777" w:rsidR="00911283" w:rsidRPr="003359D0" w:rsidRDefault="00911283" w:rsidP="00836BB2">
      <w:pPr>
        <w:rPr>
          <w:color w:val="000000" w:themeColor="text1"/>
        </w:rPr>
        <w:sectPr w:rsidR="00911283" w:rsidRPr="003359D0" w:rsidSect="00421B22">
          <w:headerReference w:type="default" r:id="rId10"/>
          <w:footerReference w:type="even" r:id="rId11"/>
          <w:footerReference w:type="default" r:id="rId12"/>
          <w:pgSz w:w="11906" w:h="16838"/>
          <w:pgMar w:top="1417" w:right="1417" w:bottom="1417" w:left="1417" w:header="567" w:footer="0" w:gutter="0"/>
          <w:cols w:space="708"/>
          <w:formProt w:val="0"/>
          <w:titlePg/>
          <w:docGrid w:linePitch="360"/>
        </w:sectPr>
      </w:pPr>
    </w:p>
    <w:sdt>
      <w:sdtPr>
        <w:rPr>
          <w:rFonts w:ascii="Times New Roman" w:eastAsia="Times New Roman" w:hAnsi="Times New Roman" w:cs="Times New Roman"/>
          <w:color w:val="000000" w:themeColor="text1"/>
          <w:lang w:eastAsia="pl-PL"/>
        </w:rPr>
        <w:id w:val="326096412"/>
        <w:docPartObj>
          <w:docPartGallery w:val="Table of Contents"/>
          <w:docPartUnique/>
        </w:docPartObj>
      </w:sdtPr>
      <w:sdtEndPr/>
      <w:sdtContent>
        <w:p w14:paraId="12A7EE41" w14:textId="3962AECA" w:rsidR="00836BB2" w:rsidRPr="00836BB2" w:rsidRDefault="00824E3F" w:rsidP="00836BB2">
          <w:pPr>
            <w:pStyle w:val="Spistreci1"/>
            <w:spacing w:after="0" w:line="240" w:lineRule="auto"/>
            <w:rPr>
              <w:rFonts w:asciiTheme="minorHAnsi" w:eastAsiaTheme="minorEastAsia" w:hAnsiTheme="minorHAnsi" w:cstheme="minorHAnsi"/>
              <w:noProof/>
              <w:kern w:val="2"/>
              <w:sz w:val="22"/>
              <w:szCs w:val="22"/>
              <w:lang w:eastAsia="pl-PL"/>
              <w14:ligatures w14:val="standardContextual"/>
            </w:rPr>
          </w:pPr>
          <w:r w:rsidRPr="003359D0">
            <w:rPr>
              <w:color w:val="000000" w:themeColor="text1"/>
            </w:rPr>
            <w:fldChar w:fldCharType="begin"/>
          </w:r>
          <w:r w:rsidRPr="003359D0">
            <w:rPr>
              <w:rStyle w:val="czeindeksu"/>
              <w:webHidden/>
              <w:color w:val="000000" w:themeColor="text1"/>
            </w:rPr>
            <w:instrText>TOC \z \o "1-3" \u \h</w:instrText>
          </w:r>
          <w:r w:rsidRPr="003359D0">
            <w:rPr>
              <w:rStyle w:val="czeindeksu"/>
            </w:rPr>
            <w:fldChar w:fldCharType="separate"/>
          </w:r>
          <w:hyperlink w:anchor="_Toc214000602" w:history="1">
            <w:r w:rsidR="00836BB2" w:rsidRPr="00836BB2">
              <w:rPr>
                <w:rStyle w:val="Hipercze"/>
                <w:rFonts w:asciiTheme="minorHAnsi" w:hAnsiTheme="minorHAnsi" w:cstheme="minorHAnsi"/>
                <w:noProof/>
                <w:sz w:val="22"/>
                <w:szCs w:val="22"/>
              </w:rPr>
              <w:t>Spis treści</w:t>
            </w:r>
            <w:r w:rsidR="00836BB2" w:rsidRPr="00836BB2">
              <w:rPr>
                <w:rFonts w:asciiTheme="minorHAnsi" w:hAnsiTheme="minorHAnsi" w:cstheme="minorHAnsi"/>
                <w:noProof/>
                <w:webHidden/>
                <w:sz w:val="22"/>
                <w:szCs w:val="22"/>
              </w:rPr>
              <w:tab/>
            </w:r>
            <w:r w:rsidR="00836BB2" w:rsidRPr="00836BB2">
              <w:rPr>
                <w:rFonts w:asciiTheme="minorHAnsi" w:hAnsiTheme="minorHAnsi" w:cstheme="minorHAnsi"/>
                <w:noProof/>
                <w:webHidden/>
                <w:sz w:val="22"/>
                <w:szCs w:val="22"/>
              </w:rPr>
              <w:fldChar w:fldCharType="begin"/>
            </w:r>
            <w:r w:rsidR="00836BB2" w:rsidRPr="00836BB2">
              <w:rPr>
                <w:rFonts w:asciiTheme="minorHAnsi" w:hAnsiTheme="minorHAnsi" w:cstheme="minorHAnsi"/>
                <w:noProof/>
                <w:webHidden/>
                <w:sz w:val="22"/>
                <w:szCs w:val="22"/>
              </w:rPr>
              <w:instrText xml:space="preserve"> PAGEREF _Toc214000602 \h </w:instrText>
            </w:r>
            <w:r w:rsidR="00836BB2" w:rsidRPr="00836BB2">
              <w:rPr>
                <w:rFonts w:asciiTheme="minorHAnsi" w:hAnsiTheme="minorHAnsi" w:cstheme="minorHAnsi"/>
                <w:noProof/>
                <w:webHidden/>
                <w:sz w:val="22"/>
                <w:szCs w:val="22"/>
              </w:rPr>
            </w:r>
            <w:r w:rsidR="00836BB2" w:rsidRPr="00836BB2">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3</w:t>
            </w:r>
            <w:r w:rsidR="00836BB2" w:rsidRPr="00836BB2">
              <w:rPr>
                <w:rFonts w:asciiTheme="minorHAnsi" w:hAnsiTheme="minorHAnsi" w:cstheme="minorHAnsi"/>
                <w:noProof/>
                <w:webHidden/>
                <w:sz w:val="22"/>
                <w:szCs w:val="22"/>
              </w:rPr>
              <w:fldChar w:fldCharType="end"/>
            </w:r>
          </w:hyperlink>
        </w:p>
        <w:p w14:paraId="4F6C000A" w14:textId="6732D582" w:rsidR="00836BB2" w:rsidRPr="00836BB2" w:rsidRDefault="00836BB2" w:rsidP="00836BB2">
          <w:pPr>
            <w:pStyle w:val="Spistreci2"/>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000603" w:history="1">
            <w:r w:rsidRPr="00836BB2">
              <w:rPr>
                <w:rStyle w:val="Hipercze"/>
                <w:rFonts w:asciiTheme="minorHAnsi" w:hAnsiTheme="minorHAnsi" w:cstheme="minorHAnsi"/>
                <w:noProof/>
                <w:sz w:val="22"/>
                <w:szCs w:val="22"/>
              </w:rPr>
              <w:t>Spis tabel:</w:t>
            </w:r>
            <w:r w:rsidRPr="00836BB2">
              <w:rPr>
                <w:rFonts w:asciiTheme="minorHAnsi" w:hAnsiTheme="minorHAnsi" w:cstheme="minorHAnsi"/>
                <w:noProof/>
                <w:webHidden/>
                <w:sz w:val="22"/>
                <w:szCs w:val="22"/>
              </w:rPr>
              <w:tab/>
            </w:r>
            <w:r w:rsidRPr="00836BB2">
              <w:rPr>
                <w:rFonts w:asciiTheme="minorHAnsi" w:hAnsiTheme="minorHAnsi" w:cstheme="minorHAnsi"/>
                <w:noProof/>
                <w:webHidden/>
                <w:sz w:val="22"/>
                <w:szCs w:val="22"/>
              </w:rPr>
              <w:fldChar w:fldCharType="begin"/>
            </w:r>
            <w:r w:rsidRPr="00836BB2">
              <w:rPr>
                <w:rFonts w:asciiTheme="minorHAnsi" w:hAnsiTheme="minorHAnsi" w:cstheme="minorHAnsi"/>
                <w:noProof/>
                <w:webHidden/>
                <w:sz w:val="22"/>
                <w:szCs w:val="22"/>
              </w:rPr>
              <w:instrText xml:space="preserve"> PAGEREF _Toc214000603 \h </w:instrText>
            </w:r>
            <w:r w:rsidRPr="00836BB2">
              <w:rPr>
                <w:rFonts w:asciiTheme="minorHAnsi" w:hAnsiTheme="minorHAnsi" w:cstheme="minorHAnsi"/>
                <w:noProof/>
                <w:webHidden/>
                <w:sz w:val="22"/>
                <w:szCs w:val="22"/>
              </w:rPr>
            </w:r>
            <w:r w:rsidRPr="00836BB2">
              <w:rPr>
                <w:rFonts w:asciiTheme="minorHAnsi" w:hAnsiTheme="minorHAnsi" w:cstheme="minorHAnsi"/>
                <w:noProof/>
                <w:webHidden/>
                <w:sz w:val="22"/>
                <w:szCs w:val="22"/>
              </w:rPr>
              <w:fldChar w:fldCharType="separate"/>
            </w:r>
            <w:r w:rsidR="00824E3F">
              <w:rPr>
                <w:rFonts w:asciiTheme="minorHAnsi" w:hAnsiTheme="minorHAnsi" w:cstheme="minorHAnsi"/>
                <w:noProof/>
                <w:webHidden/>
                <w:sz w:val="22"/>
                <w:szCs w:val="22"/>
              </w:rPr>
              <w:t>4</w:t>
            </w:r>
            <w:r w:rsidRPr="00836BB2">
              <w:rPr>
                <w:rFonts w:asciiTheme="minorHAnsi" w:hAnsiTheme="minorHAnsi" w:cstheme="minorHAnsi"/>
                <w:noProof/>
                <w:webHidden/>
                <w:sz w:val="22"/>
                <w:szCs w:val="22"/>
              </w:rPr>
              <w:fldChar w:fldCharType="end"/>
            </w:r>
          </w:hyperlink>
        </w:p>
        <w:p w14:paraId="7D4A63F5" w14:textId="40A401A7" w:rsidR="00836BB2" w:rsidRPr="00836BB2" w:rsidRDefault="00836BB2" w:rsidP="00836BB2">
          <w:pPr>
            <w:pStyle w:val="Spistreci2"/>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000604" w:history="1">
            <w:r w:rsidRPr="00836BB2">
              <w:rPr>
                <w:rStyle w:val="Hipercze"/>
                <w:rFonts w:asciiTheme="minorHAnsi" w:hAnsiTheme="minorHAnsi" w:cstheme="minorHAnsi"/>
                <w:noProof/>
                <w:sz w:val="22"/>
                <w:szCs w:val="22"/>
              </w:rPr>
              <w:t>Spis rycin:</w:t>
            </w:r>
            <w:r w:rsidRPr="00836BB2">
              <w:rPr>
                <w:rFonts w:asciiTheme="minorHAnsi" w:hAnsiTheme="minorHAnsi" w:cstheme="minorHAnsi"/>
                <w:noProof/>
                <w:webHidden/>
                <w:sz w:val="22"/>
                <w:szCs w:val="22"/>
              </w:rPr>
              <w:tab/>
            </w:r>
            <w:r w:rsidRPr="00836BB2">
              <w:rPr>
                <w:rFonts w:asciiTheme="minorHAnsi" w:hAnsiTheme="minorHAnsi" w:cstheme="minorHAnsi"/>
                <w:noProof/>
                <w:webHidden/>
                <w:sz w:val="22"/>
                <w:szCs w:val="22"/>
              </w:rPr>
              <w:fldChar w:fldCharType="begin"/>
            </w:r>
            <w:r w:rsidRPr="00836BB2">
              <w:rPr>
                <w:rFonts w:asciiTheme="minorHAnsi" w:hAnsiTheme="minorHAnsi" w:cstheme="minorHAnsi"/>
                <w:noProof/>
                <w:webHidden/>
                <w:sz w:val="22"/>
                <w:szCs w:val="22"/>
              </w:rPr>
              <w:instrText xml:space="preserve"> PAGEREF _Toc214000604 \h </w:instrText>
            </w:r>
            <w:r w:rsidRPr="00836BB2">
              <w:rPr>
                <w:rFonts w:asciiTheme="minorHAnsi" w:hAnsiTheme="minorHAnsi" w:cstheme="minorHAnsi"/>
                <w:noProof/>
                <w:webHidden/>
                <w:sz w:val="22"/>
                <w:szCs w:val="22"/>
              </w:rPr>
            </w:r>
            <w:r w:rsidRPr="00836BB2">
              <w:rPr>
                <w:rFonts w:asciiTheme="minorHAnsi" w:hAnsiTheme="minorHAnsi" w:cstheme="minorHAnsi"/>
                <w:noProof/>
                <w:webHidden/>
                <w:sz w:val="22"/>
                <w:szCs w:val="22"/>
              </w:rPr>
              <w:fldChar w:fldCharType="separate"/>
            </w:r>
            <w:r w:rsidR="00824E3F">
              <w:rPr>
                <w:rFonts w:asciiTheme="minorHAnsi" w:hAnsiTheme="minorHAnsi" w:cstheme="minorHAnsi"/>
                <w:noProof/>
                <w:webHidden/>
                <w:sz w:val="22"/>
                <w:szCs w:val="22"/>
              </w:rPr>
              <w:t>4</w:t>
            </w:r>
            <w:r w:rsidRPr="00836BB2">
              <w:rPr>
                <w:rFonts w:asciiTheme="minorHAnsi" w:hAnsiTheme="minorHAnsi" w:cstheme="minorHAnsi"/>
                <w:noProof/>
                <w:webHidden/>
                <w:sz w:val="22"/>
                <w:szCs w:val="22"/>
              </w:rPr>
              <w:fldChar w:fldCharType="end"/>
            </w:r>
          </w:hyperlink>
        </w:p>
        <w:p w14:paraId="29E9B686" w14:textId="299F0D2E" w:rsidR="00836BB2" w:rsidRPr="00836BB2" w:rsidRDefault="00836BB2" w:rsidP="00836BB2">
          <w:pPr>
            <w:pStyle w:val="Spistreci1"/>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000605" w:history="1">
            <w:r w:rsidRPr="00836BB2">
              <w:rPr>
                <w:rStyle w:val="Hipercze"/>
                <w:rFonts w:asciiTheme="minorHAnsi" w:hAnsiTheme="minorHAnsi" w:cstheme="minorHAnsi"/>
                <w:noProof/>
                <w:sz w:val="22"/>
                <w:szCs w:val="22"/>
              </w:rPr>
              <w:t>Podstawa przygotowania programu</w:t>
            </w:r>
            <w:r w:rsidRPr="00836BB2">
              <w:rPr>
                <w:rFonts w:asciiTheme="minorHAnsi" w:hAnsiTheme="minorHAnsi" w:cstheme="minorHAnsi"/>
                <w:noProof/>
                <w:webHidden/>
                <w:sz w:val="22"/>
                <w:szCs w:val="22"/>
              </w:rPr>
              <w:tab/>
            </w:r>
            <w:r w:rsidRPr="00836BB2">
              <w:rPr>
                <w:rFonts w:asciiTheme="minorHAnsi" w:hAnsiTheme="minorHAnsi" w:cstheme="minorHAnsi"/>
                <w:noProof/>
                <w:webHidden/>
                <w:sz w:val="22"/>
                <w:szCs w:val="22"/>
              </w:rPr>
              <w:fldChar w:fldCharType="begin"/>
            </w:r>
            <w:r w:rsidRPr="00836BB2">
              <w:rPr>
                <w:rFonts w:asciiTheme="minorHAnsi" w:hAnsiTheme="minorHAnsi" w:cstheme="minorHAnsi"/>
                <w:noProof/>
                <w:webHidden/>
                <w:sz w:val="22"/>
                <w:szCs w:val="22"/>
              </w:rPr>
              <w:instrText xml:space="preserve"> PAGEREF _Toc214000605 \h </w:instrText>
            </w:r>
            <w:r w:rsidRPr="00836BB2">
              <w:rPr>
                <w:rFonts w:asciiTheme="minorHAnsi" w:hAnsiTheme="minorHAnsi" w:cstheme="minorHAnsi"/>
                <w:noProof/>
                <w:webHidden/>
                <w:sz w:val="22"/>
                <w:szCs w:val="22"/>
              </w:rPr>
            </w:r>
            <w:r w:rsidRPr="00836BB2">
              <w:rPr>
                <w:rFonts w:asciiTheme="minorHAnsi" w:hAnsiTheme="minorHAnsi" w:cstheme="minorHAnsi"/>
                <w:noProof/>
                <w:webHidden/>
                <w:sz w:val="22"/>
                <w:szCs w:val="22"/>
              </w:rPr>
              <w:fldChar w:fldCharType="separate"/>
            </w:r>
            <w:r w:rsidR="00824E3F">
              <w:rPr>
                <w:rFonts w:asciiTheme="minorHAnsi" w:hAnsiTheme="minorHAnsi" w:cstheme="minorHAnsi"/>
                <w:noProof/>
                <w:webHidden/>
                <w:sz w:val="22"/>
                <w:szCs w:val="22"/>
              </w:rPr>
              <w:t>5</w:t>
            </w:r>
            <w:r w:rsidRPr="00836BB2">
              <w:rPr>
                <w:rFonts w:asciiTheme="minorHAnsi" w:hAnsiTheme="minorHAnsi" w:cstheme="minorHAnsi"/>
                <w:noProof/>
                <w:webHidden/>
                <w:sz w:val="22"/>
                <w:szCs w:val="22"/>
              </w:rPr>
              <w:fldChar w:fldCharType="end"/>
            </w:r>
          </w:hyperlink>
        </w:p>
        <w:p w14:paraId="060C0A93" w14:textId="291F5A62" w:rsidR="00836BB2" w:rsidRPr="00836BB2" w:rsidRDefault="00836BB2" w:rsidP="00836BB2">
          <w:pPr>
            <w:pStyle w:val="Spistreci1"/>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000606" w:history="1">
            <w:r w:rsidRPr="00836BB2">
              <w:rPr>
                <w:rStyle w:val="Hipercze"/>
                <w:rFonts w:asciiTheme="minorHAnsi" w:hAnsiTheme="minorHAnsi" w:cstheme="minorHAnsi"/>
                <w:noProof/>
                <w:sz w:val="22"/>
                <w:szCs w:val="22"/>
              </w:rPr>
              <w:t>I. Opis choroby lub problemu zdrowotnego i uzasadnienie wprowadzenia programu polityki zdrowotnej</w:t>
            </w:r>
            <w:r w:rsidRPr="00836BB2">
              <w:rPr>
                <w:rFonts w:asciiTheme="minorHAnsi" w:hAnsiTheme="minorHAnsi" w:cstheme="minorHAnsi"/>
                <w:noProof/>
                <w:webHidden/>
                <w:sz w:val="22"/>
                <w:szCs w:val="22"/>
              </w:rPr>
              <w:tab/>
            </w:r>
            <w:r w:rsidRPr="00836BB2">
              <w:rPr>
                <w:rFonts w:asciiTheme="minorHAnsi" w:hAnsiTheme="minorHAnsi" w:cstheme="minorHAnsi"/>
                <w:noProof/>
                <w:webHidden/>
                <w:sz w:val="22"/>
                <w:szCs w:val="22"/>
              </w:rPr>
              <w:fldChar w:fldCharType="begin"/>
            </w:r>
            <w:r w:rsidRPr="00836BB2">
              <w:rPr>
                <w:rFonts w:asciiTheme="minorHAnsi" w:hAnsiTheme="minorHAnsi" w:cstheme="minorHAnsi"/>
                <w:noProof/>
                <w:webHidden/>
                <w:sz w:val="22"/>
                <w:szCs w:val="22"/>
              </w:rPr>
              <w:instrText xml:space="preserve"> PAGEREF _Toc214000606 \h </w:instrText>
            </w:r>
            <w:r w:rsidRPr="00836BB2">
              <w:rPr>
                <w:rFonts w:asciiTheme="minorHAnsi" w:hAnsiTheme="minorHAnsi" w:cstheme="minorHAnsi"/>
                <w:noProof/>
                <w:webHidden/>
                <w:sz w:val="22"/>
                <w:szCs w:val="22"/>
              </w:rPr>
            </w:r>
            <w:r w:rsidRPr="00836BB2">
              <w:rPr>
                <w:rFonts w:asciiTheme="minorHAnsi" w:hAnsiTheme="minorHAnsi" w:cstheme="minorHAnsi"/>
                <w:noProof/>
                <w:webHidden/>
                <w:sz w:val="22"/>
                <w:szCs w:val="22"/>
              </w:rPr>
              <w:fldChar w:fldCharType="separate"/>
            </w:r>
            <w:r w:rsidR="00824E3F">
              <w:rPr>
                <w:rFonts w:asciiTheme="minorHAnsi" w:hAnsiTheme="minorHAnsi" w:cstheme="minorHAnsi"/>
                <w:noProof/>
                <w:webHidden/>
                <w:sz w:val="22"/>
                <w:szCs w:val="22"/>
              </w:rPr>
              <w:t>6</w:t>
            </w:r>
            <w:r w:rsidRPr="00836BB2">
              <w:rPr>
                <w:rFonts w:asciiTheme="minorHAnsi" w:hAnsiTheme="minorHAnsi" w:cstheme="minorHAnsi"/>
                <w:noProof/>
                <w:webHidden/>
                <w:sz w:val="22"/>
                <w:szCs w:val="22"/>
              </w:rPr>
              <w:fldChar w:fldCharType="end"/>
            </w:r>
          </w:hyperlink>
        </w:p>
        <w:p w14:paraId="16FE5F5B" w14:textId="1F2DF39B" w:rsidR="00836BB2" w:rsidRPr="00836BB2" w:rsidRDefault="00836BB2" w:rsidP="00836BB2">
          <w:pPr>
            <w:pStyle w:val="Spistreci2"/>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000607" w:history="1">
            <w:r w:rsidRPr="00836BB2">
              <w:rPr>
                <w:rStyle w:val="Hipercze"/>
                <w:rFonts w:asciiTheme="minorHAnsi" w:hAnsiTheme="minorHAnsi" w:cstheme="minorHAnsi"/>
                <w:noProof/>
                <w:sz w:val="22"/>
                <w:szCs w:val="22"/>
              </w:rPr>
              <w:t>I.1 Opis problemu zdrowotnego</w:t>
            </w:r>
            <w:r w:rsidRPr="00836BB2">
              <w:rPr>
                <w:rFonts w:asciiTheme="minorHAnsi" w:hAnsiTheme="minorHAnsi" w:cstheme="minorHAnsi"/>
                <w:noProof/>
                <w:webHidden/>
                <w:sz w:val="22"/>
                <w:szCs w:val="22"/>
              </w:rPr>
              <w:tab/>
            </w:r>
            <w:r w:rsidRPr="00836BB2">
              <w:rPr>
                <w:rFonts w:asciiTheme="minorHAnsi" w:hAnsiTheme="minorHAnsi" w:cstheme="minorHAnsi"/>
                <w:noProof/>
                <w:webHidden/>
                <w:sz w:val="22"/>
                <w:szCs w:val="22"/>
              </w:rPr>
              <w:fldChar w:fldCharType="begin"/>
            </w:r>
            <w:r w:rsidRPr="00836BB2">
              <w:rPr>
                <w:rFonts w:asciiTheme="minorHAnsi" w:hAnsiTheme="minorHAnsi" w:cstheme="minorHAnsi"/>
                <w:noProof/>
                <w:webHidden/>
                <w:sz w:val="22"/>
                <w:szCs w:val="22"/>
              </w:rPr>
              <w:instrText xml:space="preserve"> PAGEREF _Toc214000607 \h </w:instrText>
            </w:r>
            <w:r w:rsidRPr="00836BB2">
              <w:rPr>
                <w:rFonts w:asciiTheme="minorHAnsi" w:hAnsiTheme="minorHAnsi" w:cstheme="minorHAnsi"/>
                <w:noProof/>
                <w:webHidden/>
                <w:sz w:val="22"/>
                <w:szCs w:val="22"/>
              </w:rPr>
            </w:r>
            <w:r w:rsidRPr="00836BB2">
              <w:rPr>
                <w:rFonts w:asciiTheme="minorHAnsi" w:hAnsiTheme="minorHAnsi" w:cstheme="minorHAnsi"/>
                <w:noProof/>
                <w:webHidden/>
                <w:sz w:val="22"/>
                <w:szCs w:val="22"/>
              </w:rPr>
              <w:fldChar w:fldCharType="separate"/>
            </w:r>
            <w:r w:rsidR="00824E3F">
              <w:rPr>
                <w:rFonts w:asciiTheme="minorHAnsi" w:hAnsiTheme="minorHAnsi" w:cstheme="minorHAnsi"/>
                <w:noProof/>
                <w:webHidden/>
                <w:sz w:val="22"/>
                <w:szCs w:val="22"/>
              </w:rPr>
              <w:t>6</w:t>
            </w:r>
            <w:r w:rsidRPr="00836BB2">
              <w:rPr>
                <w:rFonts w:asciiTheme="minorHAnsi" w:hAnsiTheme="minorHAnsi" w:cstheme="minorHAnsi"/>
                <w:noProof/>
                <w:webHidden/>
                <w:sz w:val="22"/>
                <w:szCs w:val="22"/>
              </w:rPr>
              <w:fldChar w:fldCharType="end"/>
            </w:r>
          </w:hyperlink>
        </w:p>
        <w:p w14:paraId="379CD125" w14:textId="021746BA" w:rsidR="00836BB2" w:rsidRPr="00836BB2" w:rsidRDefault="00836BB2" w:rsidP="00836BB2">
          <w:pPr>
            <w:pStyle w:val="Spistreci3"/>
            <w:tabs>
              <w:tab w:val="right" w:leader="dot" w:pos="9062"/>
            </w:tabs>
            <w:spacing w:after="0" w:line="240" w:lineRule="auto"/>
            <w:ind w:left="482"/>
            <w:rPr>
              <w:rFonts w:asciiTheme="minorHAnsi" w:eastAsiaTheme="minorEastAsia" w:hAnsiTheme="minorHAnsi" w:cstheme="minorHAnsi"/>
              <w:noProof/>
              <w:kern w:val="2"/>
              <w:sz w:val="22"/>
              <w:szCs w:val="22"/>
              <w:lang w:eastAsia="pl-PL"/>
              <w14:ligatures w14:val="standardContextual"/>
            </w:rPr>
          </w:pPr>
          <w:hyperlink w:anchor="_Toc214000608" w:history="1">
            <w:r w:rsidRPr="00836BB2">
              <w:rPr>
                <w:rStyle w:val="Hipercze"/>
                <w:rFonts w:asciiTheme="minorHAnsi" w:hAnsiTheme="minorHAnsi" w:cstheme="minorHAnsi"/>
                <w:noProof/>
                <w:sz w:val="22"/>
                <w:szCs w:val="22"/>
                <w:lang w:eastAsia="pl-PL"/>
              </w:rPr>
              <w:t>Błonica</w:t>
            </w:r>
            <w:r w:rsidRPr="00836BB2">
              <w:rPr>
                <w:rFonts w:asciiTheme="minorHAnsi" w:hAnsiTheme="minorHAnsi" w:cstheme="minorHAnsi"/>
                <w:noProof/>
                <w:webHidden/>
                <w:sz w:val="22"/>
                <w:szCs w:val="22"/>
              </w:rPr>
              <w:tab/>
            </w:r>
            <w:r w:rsidRPr="00836BB2">
              <w:rPr>
                <w:rFonts w:asciiTheme="minorHAnsi" w:hAnsiTheme="minorHAnsi" w:cstheme="minorHAnsi"/>
                <w:noProof/>
                <w:webHidden/>
                <w:sz w:val="22"/>
                <w:szCs w:val="22"/>
              </w:rPr>
              <w:fldChar w:fldCharType="begin"/>
            </w:r>
            <w:r w:rsidRPr="00836BB2">
              <w:rPr>
                <w:rFonts w:asciiTheme="minorHAnsi" w:hAnsiTheme="minorHAnsi" w:cstheme="minorHAnsi"/>
                <w:noProof/>
                <w:webHidden/>
                <w:sz w:val="22"/>
                <w:szCs w:val="22"/>
              </w:rPr>
              <w:instrText xml:space="preserve"> PAGEREF _Toc214000608 \h </w:instrText>
            </w:r>
            <w:r w:rsidRPr="00836BB2">
              <w:rPr>
                <w:rFonts w:asciiTheme="minorHAnsi" w:hAnsiTheme="minorHAnsi" w:cstheme="minorHAnsi"/>
                <w:noProof/>
                <w:webHidden/>
                <w:sz w:val="22"/>
                <w:szCs w:val="22"/>
              </w:rPr>
            </w:r>
            <w:r w:rsidRPr="00836BB2">
              <w:rPr>
                <w:rFonts w:asciiTheme="minorHAnsi" w:hAnsiTheme="minorHAnsi" w:cstheme="minorHAnsi"/>
                <w:noProof/>
                <w:webHidden/>
                <w:sz w:val="22"/>
                <w:szCs w:val="22"/>
              </w:rPr>
              <w:fldChar w:fldCharType="separate"/>
            </w:r>
            <w:r w:rsidR="00824E3F">
              <w:rPr>
                <w:rFonts w:asciiTheme="minorHAnsi" w:hAnsiTheme="minorHAnsi" w:cstheme="minorHAnsi"/>
                <w:noProof/>
                <w:webHidden/>
                <w:sz w:val="22"/>
                <w:szCs w:val="22"/>
              </w:rPr>
              <w:t>6</w:t>
            </w:r>
            <w:r w:rsidRPr="00836BB2">
              <w:rPr>
                <w:rFonts w:asciiTheme="minorHAnsi" w:hAnsiTheme="minorHAnsi" w:cstheme="minorHAnsi"/>
                <w:noProof/>
                <w:webHidden/>
                <w:sz w:val="22"/>
                <w:szCs w:val="22"/>
              </w:rPr>
              <w:fldChar w:fldCharType="end"/>
            </w:r>
          </w:hyperlink>
        </w:p>
        <w:p w14:paraId="16103CEE" w14:textId="0DCB216E" w:rsidR="00836BB2" w:rsidRPr="00836BB2" w:rsidRDefault="00836BB2" w:rsidP="00836BB2">
          <w:pPr>
            <w:pStyle w:val="Spistreci3"/>
            <w:tabs>
              <w:tab w:val="right" w:leader="dot" w:pos="9062"/>
            </w:tabs>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000609" w:history="1">
            <w:r w:rsidRPr="00836BB2">
              <w:rPr>
                <w:rStyle w:val="Hipercze"/>
                <w:rFonts w:asciiTheme="minorHAnsi" w:hAnsiTheme="minorHAnsi" w:cstheme="minorHAnsi"/>
                <w:noProof/>
                <w:sz w:val="22"/>
                <w:szCs w:val="22"/>
                <w:lang w:eastAsia="pl-PL"/>
              </w:rPr>
              <w:t>Tężec</w:t>
            </w:r>
            <w:r w:rsidRPr="00836BB2">
              <w:rPr>
                <w:rFonts w:asciiTheme="minorHAnsi" w:hAnsiTheme="minorHAnsi" w:cstheme="minorHAnsi"/>
                <w:noProof/>
                <w:webHidden/>
                <w:sz w:val="22"/>
                <w:szCs w:val="22"/>
              </w:rPr>
              <w:tab/>
            </w:r>
            <w:r w:rsidRPr="00836BB2">
              <w:rPr>
                <w:rFonts w:asciiTheme="minorHAnsi" w:hAnsiTheme="minorHAnsi" w:cstheme="minorHAnsi"/>
                <w:noProof/>
                <w:webHidden/>
                <w:sz w:val="22"/>
                <w:szCs w:val="22"/>
              </w:rPr>
              <w:fldChar w:fldCharType="begin"/>
            </w:r>
            <w:r w:rsidRPr="00836BB2">
              <w:rPr>
                <w:rFonts w:asciiTheme="minorHAnsi" w:hAnsiTheme="minorHAnsi" w:cstheme="minorHAnsi"/>
                <w:noProof/>
                <w:webHidden/>
                <w:sz w:val="22"/>
                <w:szCs w:val="22"/>
              </w:rPr>
              <w:instrText xml:space="preserve"> PAGEREF _Toc214000609 \h </w:instrText>
            </w:r>
            <w:r w:rsidRPr="00836BB2">
              <w:rPr>
                <w:rFonts w:asciiTheme="minorHAnsi" w:hAnsiTheme="minorHAnsi" w:cstheme="minorHAnsi"/>
                <w:noProof/>
                <w:webHidden/>
                <w:sz w:val="22"/>
                <w:szCs w:val="22"/>
              </w:rPr>
            </w:r>
            <w:r w:rsidRPr="00836BB2">
              <w:rPr>
                <w:rFonts w:asciiTheme="minorHAnsi" w:hAnsiTheme="minorHAnsi" w:cstheme="minorHAnsi"/>
                <w:noProof/>
                <w:webHidden/>
                <w:sz w:val="22"/>
                <w:szCs w:val="22"/>
              </w:rPr>
              <w:fldChar w:fldCharType="separate"/>
            </w:r>
            <w:r w:rsidR="00824E3F">
              <w:rPr>
                <w:rFonts w:asciiTheme="minorHAnsi" w:hAnsiTheme="minorHAnsi" w:cstheme="minorHAnsi"/>
                <w:noProof/>
                <w:webHidden/>
                <w:sz w:val="22"/>
                <w:szCs w:val="22"/>
              </w:rPr>
              <w:t>6</w:t>
            </w:r>
            <w:r w:rsidRPr="00836BB2">
              <w:rPr>
                <w:rFonts w:asciiTheme="minorHAnsi" w:hAnsiTheme="minorHAnsi" w:cstheme="minorHAnsi"/>
                <w:noProof/>
                <w:webHidden/>
                <w:sz w:val="22"/>
                <w:szCs w:val="22"/>
              </w:rPr>
              <w:fldChar w:fldCharType="end"/>
            </w:r>
          </w:hyperlink>
        </w:p>
        <w:p w14:paraId="07FE2AB1" w14:textId="36602148" w:rsidR="00836BB2" w:rsidRPr="00836BB2" w:rsidRDefault="00836BB2" w:rsidP="00836BB2">
          <w:pPr>
            <w:pStyle w:val="Spistreci3"/>
            <w:tabs>
              <w:tab w:val="right" w:leader="dot" w:pos="9062"/>
            </w:tabs>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000610" w:history="1">
            <w:r w:rsidRPr="00836BB2">
              <w:rPr>
                <w:rStyle w:val="Hipercze"/>
                <w:rFonts w:asciiTheme="minorHAnsi" w:hAnsiTheme="minorHAnsi" w:cstheme="minorHAnsi"/>
                <w:noProof/>
                <w:sz w:val="22"/>
                <w:szCs w:val="22"/>
                <w:lang w:eastAsia="pl-PL"/>
              </w:rPr>
              <w:t>Krztusiec</w:t>
            </w:r>
            <w:r w:rsidRPr="00836BB2">
              <w:rPr>
                <w:rFonts w:asciiTheme="minorHAnsi" w:hAnsiTheme="minorHAnsi" w:cstheme="minorHAnsi"/>
                <w:noProof/>
                <w:webHidden/>
                <w:sz w:val="22"/>
                <w:szCs w:val="22"/>
              </w:rPr>
              <w:tab/>
            </w:r>
            <w:r w:rsidRPr="00836BB2">
              <w:rPr>
                <w:rFonts w:asciiTheme="minorHAnsi" w:hAnsiTheme="minorHAnsi" w:cstheme="minorHAnsi"/>
                <w:noProof/>
                <w:webHidden/>
                <w:sz w:val="22"/>
                <w:szCs w:val="22"/>
              </w:rPr>
              <w:fldChar w:fldCharType="begin"/>
            </w:r>
            <w:r w:rsidRPr="00836BB2">
              <w:rPr>
                <w:rFonts w:asciiTheme="minorHAnsi" w:hAnsiTheme="minorHAnsi" w:cstheme="minorHAnsi"/>
                <w:noProof/>
                <w:webHidden/>
                <w:sz w:val="22"/>
                <w:szCs w:val="22"/>
              </w:rPr>
              <w:instrText xml:space="preserve"> PAGEREF _Toc214000610 \h </w:instrText>
            </w:r>
            <w:r w:rsidRPr="00836BB2">
              <w:rPr>
                <w:rFonts w:asciiTheme="minorHAnsi" w:hAnsiTheme="minorHAnsi" w:cstheme="minorHAnsi"/>
                <w:noProof/>
                <w:webHidden/>
                <w:sz w:val="22"/>
                <w:szCs w:val="22"/>
              </w:rPr>
            </w:r>
            <w:r w:rsidRPr="00836BB2">
              <w:rPr>
                <w:rFonts w:asciiTheme="minorHAnsi" w:hAnsiTheme="minorHAnsi" w:cstheme="minorHAnsi"/>
                <w:noProof/>
                <w:webHidden/>
                <w:sz w:val="22"/>
                <w:szCs w:val="22"/>
              </w:rPr>
              <w:fldChar w:fldCharType="separate"/>
            </w:r>
            <w:r w:rsidR="00824E3F">
              <w:rPr>
                <w:rFonts w:asciiTheme="minorHAnsi" w:hAnsiTheme="minorHAnsi" w:cstheme="minorHAnsi"/>
                <w:noProof/>
                <w:webHidden/>
                <w:sz w:val="22"/>
                <w:szCs w:val="22"/>
              </w:rPr>
              <w:t>6</w:t>
            </w:r>
            <w:r w:rsidRPr="00836BB2">
              <w:rPr>
                <w:rFonts w:asciiTheme="minorHAnsi" w:hAnsiTheme="minorHAnsi" w:cstheme="minorHAnsi"/>
                <w:noProof/>
                <w:webHidden/>
                <w:sz w:val="22"/>
                <w:szCs w:val="22"/>
              </w:rPr>
              <w:fldChar w:fldCharType="end"/>
            </w:r>
          </w:hyperlink>
        </w:p>
        <w:p w14:paraId="3CB86C91" w14:textId="3AD2AAD7" w:rsidR="00836BB2" w:rsidRPr="00836BB2" w:rsidRDefault="00836BB2" w:rsidP="00836BB2">
          <w:pPr>
            <w:pStyle w:val="Spistreci3"/>
            <w:tabs>
              <w:tab w:val="right" w:leader="dot" w:pos="9062"/>
            </w:tabs>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000611" w:history="1">
            <w:r w:rsidRPr="00836BB2">
              <w:rPr>
                <w:rStyle w:val="Hipercze"/>
                <w:rFonts w:asciiTheme="minorHAnsi" w:hAnsiTheme="minorHAnsi" w:cstheme="minorHAnsi"/>
                <w:noProof/>
                <w:sz w:val="22"/>
                <w:szCs w:val="22"/>
                <w:lang w:eastAsia="pl-PL"/>
              </w:rPr>
              <w:t>Polio</w:t>
            </w:r>
            <w:r w:rsidRPr="00836BB2">
              <w:rPr>
                <w:rFonts w:asciiTheme="minorHAnsi" w:hAnsiTheme="minorHAnsi" w:cstheme="minorHAnsi"/>
                <w:noProof/>
                <w:webHidden/>
                <w:sz w:val="22"/>
                <w:szCs w:val="22"/>
              </w:rPr>
              <w:tab/>
            </w:r>
            <w:r w:rsidRPr="00836BB2">
              <w:rPr>
                <w:rFonts w:asciiTheme="minorHAnsi" w:hAnsiTheme="minorHAnsi" w:cstheme="minorHAnsi"/>
                <w:noProof/>
                <w:webHidden/>
                <w:sz w:val="22"/>
                <w:szCs w:val="22"/>
              </w:rPr>
              <w:fldChar w:fldCharType="begin"/>
            </w:r>
            <w:r w:rsidRPr="00836BB2">
              <w:rPr>
                <w:rFonts w:asciiTheme="minorHAnsi" w:hAnsiTheme="minorHAnsi" w:cstheme="minorHAnsi"/>
                <w:noProof/>
                <w:webHidden/>
                <w:sz w:val="22"/>
                <w:szCs w:val="22"/>
              </w:rPr>
              <w:instrText xml:space="preserve"> PAGEREF _Toc214000611 \h </w:instrText>
            </w:r>
            <w:r w:rsidRPr="00836BB2">
              <w:rPr>
                <w:rFonts w:asciiTheme="minorHAnsi" w:hAnsiTheme="minorHAnsi" w:cstheme="minorHAnsi"/>
                <w:noProof/>
                <w:webHidden/>
                <w:sz w:val="22"/>
                <w:szCs w:val="22"/>
              </w:rPr>
            </w:r>
            <w:r w:rsidRPr="00836BB2">
              <w:rPr>
                <w:rFonts w:asciiTheme="minorHAnsi" w:hAnsiTheme="minorHAnsi" w:cstheme="minorHAnsi"/>
                <w:noProof/>
                <w:webHidden/>
                <w:sz w:val="22"/>
                <w:szCs w:val="22"/>
              </w:rPr>
              <w:fldChar w:fldCharType="separate"/>
            </w:r>
            <w:r w:rsidR="00824E3F">
              <w:rPr>
                <w:rFonts w:asciiTheme="minorHAnsi" w:hAnsiTheme="minorHAnsi" w:cstheme="minorHAnsi"/>
                <w:noProof/>
                <w:webHidden/>
                <w:sz w:val="22"/>
                <w:szCs w:val="22"/>
              </w:rPr>
              <w:t>7</w:t>
            </w:r>
            <w:r w:rsidRPr="00836BB2">
              <w:rPr>
                <w:rFonts w:asciiTheme="minorHAnsi" w:hAnsiTheme="minorHAnsi" w:cstheme="minorHAnsi"/>
                <w:noProof/>
                <w:webHidden/>
                <w:sz w:val="22"/>
                <w:szCs w:val="22"/>
              </w:rPr>
              <w:fldChar w:fldCharType="end"/>
            </w:r>
          </w:hyperlink>
        </w:p>
        <w:p w14:paraId="0A29CD39" w14:textId="3619F271" w:rsidR="00836BB2" w:rsidRPr="00836BB2" w:rsidRDefault="00836BB2" w:rsidP="00836BB2">
          <w:pPr>
            <w:pStyle w:val="Spistreci3"/>
            <w:tabs>
              <w:tab w:val="right" w:leader="dot" w:pos="9062"/>
            </w:tabs>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000612" w:history="1">
            <w:r w:rsidRPr="00836BB2">
              <w:rPr>
                <w:rStyle w:val="Hipercze"/>
                <w:rFonts w:asciiTheme="minorHAnsi" w:hAnsiTheme="minorHAnsi" w:cstheme="minorHAnsi"/>
                <w:noProof/>
                <w:sz w:val="22"/>
                <w:szCs w:val="22"/>
                <w:lang w:eastAsia="pl-PL"/>
              </w:rPr>
              <w:t>Haemophilus influenzae typu b</w:t>
            </w:r>
            <w:r w:rsidRPr="00836BB2">
              <w:rPr>
                <w:rFonts w:asciiTheme="minorHAnsi" w:hAnsiTheme="minorHAnsi" w:cstheme="minorHAnsi"/>
                <w:noProof/>
                <w:webHidden/>
                <w:sz w:val="22"/>
                <w:szCs w:val="22"/>
              </w:rPr>
              <w:tab/>
            </w:r>
            <w:r w:rsidRPr="00836BB2">
              <w:rPr>
                <w:rFonts w:asciiTheme="minorHAnsi" w:hAnsiTheme="minorHAnsi" w:cstheme="minorHAnsi"/>
                <w:noProof/>
                <w:webHidden/>
                <w:sz w:val="22"/>
                <w:szCs w:val="22"/>
              </w:rPr>
              <w:fldChar w:fldCharType="begin"/>
            </w:r>
            <w:r w:rsidRPr="00836BB2">
              <w:rPr>
                <w:rFonts w:asciiTheme="minorHAnsi" w:hAnsiTheme="minorHAnsi" w:cstheme="minorHAnsi"/>
                <w:noProof/>
                <w:webHidden/>
                <w:sz w:val="22"/>
                <w:szCs w:val="22"/>
              </w:rPr>
              <w:instrText xml:space="preserve"> PAGEREF _Toc214000612 \h </w:instrText>
            </w:r>
            <w:r w:rsidRPr="00836BB2">
              <w:rPr>
                <w:rFonts w:asciiTheme="minorHAnsi" w:hAnsiTheme="minorHAnsi" w:cstheme="minorHAnsi"/>
                <w:noProof/>
                <w:webHidden/>
                <w:sz w:val="22"/>
                <w:szCs w:val="22"/>
              </w:rPr>
            </w:r>
            <w:r w:rsidRPr="00836BB2">
              <w:rPr>
                <w:rFonts w:asciiTheme="minorHAnsi" w:hAnsiTheme="minorHAnsi" w:cstheme="minorHAnsi"/>
                <w:noProof/>
                <w:webHidden/>
                <w:sz w:val="22"/>
                <w:szCs w:val="22"/>
              </w:rPr>
              <w:fldChar w:fldCharType="separate"/>
            </w:r>
            <w:r w:rsidR="00824E3F">
              <w:rPr>
                <w:rFonts w:asciiTheme="minorHAnsi" w:hAnsiTheme="minorHAnsi" w:cstheme="minorHAnsi"/>
                <w:noProof/>
                <w:webHidden/>
                <w:sz w:val="22"/>
                <w:szCs w:val="22"/>
              </w:rPr>
              <w:t>7</w:t>
            </w:r>
            <w:r w:rsidRPr="00836BB2">
              <w:rPr>
                <w:rFonts w:asciiTheme="minorHAnsi" w:hAnsiTheme="minorHAnsi" w:cstheme="minorHAnsi"/>
                <w:noProof/>
                <w:webHidden/>
                <w:sz w:val="22"/>
                <w:szCs w:val="22"/>
              </w:rPr>
              <w:fldChar w:fldCharType="end"/>
            </w:r>
          </w:hyperlink>
        </w:p>
        <w:p w14:paraId="00B2AF52" w14:textId="118B7D10" w:rsidR="00836BB2" w:rsidRPr="00836BB2" w:rsidRDefault="00836BB2" w:rsidP="00836BB2">
          <w:pPr>
            <w:pStyle w:val="Spistreci3"/>
            <w:tabs>
              <w:tab w:val="right" w:leader="dot" w:pos="9062"/>
            </w:tabs>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000613" w:history="1">
            <w:r w:rsidRPr="00836BB2">
              <w:rPr>
                <w:rStyle w:val="Hipercze"/>
                <w:rFonts w:asciiTheme="minorHAnsi" w:hAnsiTheme="minorHAnsi" w:cstheme="minorHAnsi"/>
                <w:noProof/>
                <w:sz w:val="22"/>
                <w:szCs w:val="22"/>
                <w:lang w:eastAsia="pl-PL"/>
              </w:rPr>
              <w:t>Wirusowe zapalenie wątroby typu B</w:t>
            </w:r>
            <w:r w:rsidRPr="00836BB2">
              <w:rPr>
                <w:rFonts w:asciiTheme="minorHAnsi" w:hAnsiTheme="minorHAnsi" w:cstheme="minorHAnsi"/>
                <w:noProof/>
                <w:webHidden/>
                <w:sz w:val="22"/>
                <w:szCs w:val="22"/>
              </w:rPr>
              <w:tab/>
            </w:r>
            <w:r w:rsidRPr="00836BB2">
              <w:rPr>
                <w:rFonts w:asciiTheme="minorHAnsi" w:hAnsiTheme="minorHAnsi" w:cstheme="minorHAnsi"/>
                <w:noProof/>
                <w:webHidden/>
                <w:sz w:val="22"/>
                <w:szCs w:val="22"/>
              </w:rPr>
              <w:fldChar w:fldCharType="begin"/>
            </w:r>
            <w:r w:rsidRPr="00836BB2">
              <w:rPr>
                <w:rFonts w:asciiTheme="minorHAnsi" w:hAnsiTheme="minorHAnsi" w:cstheme="minorHAnsi"/>
                <w:noProof/>
                <w:webHidden/>
                <w:sz w:val="22"/>
                <w:szCs w:val="22"/>
              </w:rPr>
              <w:instrText xml:space="preserve"> PAGEREF _Toc214000613 \h </w:instrText>
            </w:r>
            <w:r w:rsidRPr="00836BB2">
              <w:rPr>
                <w:rFonts w:asciiTheme="minorHAnsi" w:hAnsiTheme="minorHAnsi" w:cstheme="minorHAnsi"/>
                <w:noProof/>
                <w:webHidden/>
                <w:sz w:val="22"/>
                <w:szCs w:val="22"/>
              </w:rPr>
            </w:r>
            <w:r w:rsidRPr="00836BB2">
              <w:rPr>
                <w:rFonts w:asciiTheme="minorHAnsi" w:hAnsiTheme="minorHAnsi" w:cstheme="minorHAnsi"/>
                <w:noProof/>
                <w:webHidden/>
                <w:sz w:val="22"/>
                <w:szCs w:val="22"/>
              </w:rPr>
              <w:fldChar w:fldCharType="separate"/>
            </w:r>
            <w:r w:rsidR="00824E3F">
              <w:rPr>
                <w:rFonts w:asciiTheme="minorHAnsi" w:hAnsiTheme="minorHAnsi" w:cstheme="minorHAnsi"/>
                <w:noProof/>
                <w:webHidden/>
                <w:sz w:val="22"/>
                <w:szCs w:val="22"/>
              </w:rPr>
              <w:t>8</w:t>
            </w:r>
            <w:r w:rsidRPr="00836BB2">
              <w:rPr>
                <w:rFonts w:asciiTheme="minorHAnsi" w:hAnsiTheme="minorHAnsi" w:cstheme="minorHAnsi"/>
                <w:noProof/>
                <w:webHidden/>
                <w:sz w:val="22"/>
                <w:szCs w:val="22"/>
              </w:rPr>
              <w:fldChar w:fldCharType="end"/>
            </w:r>
          </w:hyperlink>
        </w:p>
        <w:p w14:paraId="61FC8553" w14:textId="32EFB8DB" w:rsidR="00836BB2" w:rsidRPr="00836BB2" w:rsidRDefault="00836BB2" w:rsidP="00836BB2">
          <w:pPr>
            <w:pStyle w:val="Spistreci3"/>
            <w:tabs>
              <w:tab w:val="right" w:leader="dot" w:pos="9062"/>
            </w:tabs>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000614" w:history="1">
            <w:r w:rsidRPr="00836BB2">
              <w:rPr>
                <w:rStyle w:val="Hipercze"/>
                <w:rFonts w:asciiTheme="minorHAnsi" w:hAnsiTheme="minorHAnsi" w:cstheme="minorHAnsi"/>
                <w:noProof/>
                <w:sz w:val="22"/>
                <w:szCs w:val="22"/>
              </w:rPr>
              <w:t>Zapobieganie zakażeniom</w:t>
            </w:r>
            <w:r w:rsidRPr="00836BB2">
              <w:rPr>
                <w:rFonts w:asciiTheme="minorHAnsi" w:hAnsiTheme="minorHAnsi" w:cstheme="minorHAnsi"/>
                <w:noProof/>
                <w:webHidden/>
                <w:sz w:val="22"/>
                <w:szCs w:val="22"/>
              </w:rPr>
              <w:tab/>
            </w:r>
            <w:r w:rsidRPr="00836BB2">
              <w:rPr>
                <w:rFonts w:asciiTheme="minorHAnsi" w:hAnsiTheme="minorHAnsi" w:cstheme="minorHAnsi"/>
                <w:noProof/>
                <w:webHidden/>
                <w:sz w:val="22"/>
                <w:szCs w:val="22"/>
              </w:rPr>
              <w:fldChar w:fldCharType="begin"/>
            </w:r>
            <w:r w:rsidRPr="00836BB2">
              <w:rPr>
                <w:rFonts w:asciiTheme="minorHAnsi" w:hAnsiTheme="minorHAnsi" w:cstheme="minorHAnsi"/>
                <w:noProof/>
                <w:webHidden/>
                <w:sz w:val="22"/>
                <w:szCs w:val="22"/>
              </w:rPr>
              <w:instrText xml:space="preserve"> PAGEREF _Toc214000614 \h </w:instrText>
            </w:r>
            <w:r w:rsidRPr="00836BB2">
              <w:rPr>
                <w:rFonts w:asciiTheme="minorHAnsi" w:hAnsiTheme="minorHAnsi" w:cstheme="minorHAnsi"/>
                <w:noProof/>
                <w:webHidden/>
                <w:sz w:val="22"/>
                <w:szCs w:val="22"/>
              </w:rPr>
            </w:r>
            <w:r w:rsidRPr="00836BB2">
              <w:rPr>
                <w:rFonts w:asciiTheme="minorHAnsi" w:hAnsiTheme="minorHAnsi" w:cstheme="minorHAnsi"/>
                <w:noProof/>
                <w:webHidden/>
                <w:sz w:val="22"/>
                <w:szCs w:val="22"/>
              </w:rPr>
              <w:fldChar w:fldCharType="separate"/>
            </w:r>
            <w:r w:rsidR="00824E3F">
              <w:rPr>
                <w:rFonts w:asciiTheme="minorHAnsi" w:hAnsiTheme="minorHAnsi" w:cstheme="minorHAnsi"/>
                <w:noProof/>
                <w:webHidden/>
                <w:sz w:val="22"/>
                <w:szCs w:val="22"/>
              </w:rPr>
              <w:t>8</w:t>
            </w:r>
            <w:r w:rsidRPr="00836BB2">
              <w:rPr>
                <w:rFonts w:asciiTheme="minorHAnsi" w:hAnsiTheme="minorHAnsi" w:cstheme="minorHAnsi"/>
                <w:noProof/>
                <w:webHidden/>
                <w:sz w:val="22"/>
                <w:szCs w:val="22"/>
              </w:rPr>
              <w:fldChar w:fldCharType="end"/>
            </w:r>
          </w:hyperlink>
        </w:p>
        <w:p w14:paraId="2F93A542" w14:textId="02C01642" w:rsidR="00836BB2" w:rsidRPr="00836BB2" w:rsidRDefault="00836BB2" w:rsidP="00836BB2">
          <w:pPr>
            <w:pStyle w:val="Spistreci2"/>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000615" w:history="1">
            <w:r w:rsidRPr="00836BB2">
              <w:rPr>
                <w:rStyle w:val="Hipercze"/>
                <w:rFonts w:asciiTheme="minorHAnsi" w:hAnsiTheme="minorHAnsi" w:cstheme="minorHAnsi"/>
                <w:noProof/>
                <w:sz w:val="22"/>
                <w:szCs w:val="22"/>
              </w:rPr>
              <w:t>I.2 Dane epidemiologiczne</w:t>
            </w:r>
            <w:r w:rsidRPr="00836BB2">
              <w:rPr>
                <w:rFonts w:asciiTheme="minorHAnsi" w:hAnsiTheme="minorHAnsi" w:cstheme="minorHAnsi"/>
                <w:noProof/>
                <w:webHidden/>
                <w:sz w:val="22"/>
                <w:szCs w:val="22"/>
              </w:rPr>
              <w:tab/>
            </w:r>
            <w:r w:rsidRPr="00836BB2">
              <w:rPr>
                <w:rFonts w:asciiTheme="minorHAnsi" w:hAnsiTheme="minorHAnsi" w:cstheme="minorHAnsi"/>
                <w:noProof/>
                <w:webHidden/>
                <w:sz w:val="22"/>
                <w:szCs w:val="22"/>
              </w:rPr>
              <w:fldChar w:fldCharType="begin"/>
            </w:r>
            <w:r w:rsidRPr="00836BB2">
              <w:rPr>
                <w:rFonts w:asciiTheme="minorHAnsi" w:hAnsiTheme="minorHAnsi" w:cstheme="minorHAnsi"/>
                <w:noProof/>
                <w:webHidden/>
                <w:sz w:val="22"/>
                <w:szCs w:val="22"/>
              </w:rPr>
              <w:instrText xml:space="preserve"> PAGEREF _Toc214000615 \h </w:instrText>
            </w:r>
            <w:r w:rsidRPr="00836BB2">
              <w:rPr>
                <w:rFonts w:asciiTheme="minorHAnsi" w:hAnsiTheme="minorHAnsi" w:cstheme="minorHAnsi"/>
                <w:noProof/>
                <w:webHidden/>
                <w:sz w:val="22"/>
                <w:szCs w:val="22"/>
              </w:rPr>
            </w:r>
            <w:r w:rsidRPr="00836BB2">
              <w:rPr>
                <w:rFonts w:asciiTheme="minorHAnsi" w:hAnsiTheme="minorHAnsi" w:cstheme="minorHAnsi"/>
                <w:noProof/>
                <w:webHidden/>
                <w:sz w:val="22"/>
                <w:szCs w:val="22"/>
              </w:rPr>
              <w:fldChar w:fldCharType="separate"/>
            </w:r>
            <w:r w:rsidR="00824E3F">
              <w:rPr>
                <w:rFonts w:asciiTheme="minorHAnsi" w:hAnsiTheme="minorHAnsi" w:cstheme="minorHAnsi"/>
                <w:noProof/>
                <w:webHidden/>
                <w:sz w:val="22"/>
                <w:szCs w:val="22"/>
              </w:rPr>
              <w:t>10</w:t>
            </w:r>
            <w:r w:rsidRPr="00836BB2">
              <w:rPr>
                <w:rFonts w:asciiTheme="minorHAnsi" w:hAnsiTheme="minorHAnsi" w:cstheme="minorHAnsi"/>
                <w:noProof/>
                <w:webHidden/>
                <w:sz w:val="22"/>
                <w:szCs w:val="22"/>
              </w:rPr>
              <w:fldChar w:fldCharType="end"/>
            </w:r>
          </w:hyperlink>
        </w:p>
        <w:p w14:paraId="4E37ADB1" w14:textId="2E598580" w:rsidR="00836BB2" w:rsidRPr="00836BB2" w:rsidRDefault="00836BB2" w:rsidP="00836BB2">
          <w:pPr>
            <w:pStyle w:val="Spistreci2"/>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000616" w:history="1">
            <w:r w:rsidRPr="00836BB2">
              <w:rPr>
                <w:rStyle w:val="Hipercze"/>
                <w:rFonts w:asciiTheme="minorHAnsi" w:hAnsiTheme="minorHAnsi" w:cstheme="minorHAnsi"/>
                <w:noProof/>
                <w:sz w:val="22"/>
                <w:szCs w:val="22"/>
              </w:rPr>
              <w:t>I.3. Opis obecnego postępowania</w:t>
            </w:r>
            <w:r w:rsidRPr="00836BB2">
              <w:rPr>
                <w:rFonts w:asciiTheme="minorHAnsi" w:hAnsiTheme="minorHAnsi" w:cstheme="minorHAnsi"/>
                <w:noProof/>
                <w:webHidden/>
                <w:sz w:val="22"/>
                <w:szCs w:val="22"/>
              </w:rPr>
              <w:tab/>
            </w:r>
            <w:r w:rsidRPr="00836BB2">
              <w:rPr>
                <w:rFonts w:asciiTheme="minorHAnsi" w:hAnsiTheme="minorHAnsi" w:cstheme="minorHAnsi"/>
                <w:noProof/>
                <w:webHidden/>
                <w:sz w:val="22"/>
                <w:szCs w:val="22"/>
              </w:rPr>
              <w:fldChar w:fldCharType="begin"/>
            </w:r>
            <w:r w:rsidRPr="00836BB2">
              <w:rPr>
                <w:rFonts w:asciiTheme="minorHAnsi" w:hAnsiTheme="minorHAnsi" w:cstheme="minorHAnsi"/>
                <w:noProof/>
                <w:webHidden/>
                <w:sz w:val="22"/>
                <w:szCs w:val="22"/>
              </w:rPr>
              <w:instrText xml:space="preserve"> PAGEREF _Toc214000616 \h </w:instrText>
            </w:r>
            <w:r w:rsidRPr="00836BB2">
              <w:rPr>
                <w:rFonts w:asciiTheme="minorHAnsi" w:hAnsiTheme="minorHAnsi" w:cstheme="minorHAnsi"/>
                <w:noProof/>
                <w:webHidden/>
                <w:sz w:val="22"/>
                <w:szCs w:val="22"/>
              </w:rPr>
            </w:r>
            <w:r w:rsidRPr="00836BB2">
              <w:rPr>
                <w:rFonts w:asciiTheme="minorHAnsi" w:hAnsiTheme="minorHAnsi" w:cstheme="minorHAnsi"/>
                <w:noProof/>
                <w:webHidden/>
                <w:sz w:val="22"/>
                <w:szCs w:val="22"/>
              </w:rPr>
              <w:fldChar w:fldCharType="separate"/>
            </w:r>
            <w:r w:rsidR="00824E3F">
              <w:rPr>
                <w:rFonts w:asciiTheme="minorHAnsi" w:hAnsiTheme="minorHAnsi" w:cstheme="minorHAnsi"/>
                <w:noProof/>
                <w:webHidden/>
                <w:sz w:val="22"/>
                <w:szCs w:val="22"/>
              </w:rPr>
              <w:t>15</w:t>
            </w:r>
            <w:r w:rsidRPr="00836BB2">
              <w:rPr>
                <w:rFonts w:asciiTheme="minorHAnsi" w:hAnsiTheme="minorHAnsi" w:cstheme="minorHAnsi"/>
                <w:noProof/>
                <w:webHidden/>
                <w:sz w:val="22"/>
                <w:szCs w:val="22"/>
              </w:rPr>
              <w:fldChar w:fldCharType="end"/>
            </w:r>
          </w:hyperlink>
        </w:p>
        <w:p w14:paraId="490F3B8A" w14:textId="6A36D501" w:rsidR="00836BB2" w:rsidRPr="00836BB2" w:rsidRDefault="00836BB2" w:rsidP="00836BB2">
          <w:pPr>
            <w:pStyle w:val="Spistreci3"/>
            <w:tabs>
              <w:tab w:val="right" w:leader="dot" w:pos="9062"/>
            </w:tabs>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000617" w:history="1">
            <w:r w:rsidRPr="00836BB2">
              <w:rPr>
                <w:rStyle w:val="Hipercze"/>
                <w:rFonts w:asciiTheme="minorHAnsi" w:hAnsiTheme="minorHAnsi" w:cstheme="minorHAnsi"/>
                <w:noProof/>
                <w:sz w:val="22"/>
                <w:szCs w:val="22"/>
              </w:rPr>
              <w:t>Szczepienia i szczepionki</w:t>
            </w:r>
            <w:r w:rsidRPr="00836BB2">
              <w:rPr>
                <w:rFonts w:asciiTheme="minorHAnsi" w:hAnsiTheme="minorHAnsi" w:cstheme="minorHAnsi"/>
                <w:noProof/>
                <w:webHidden/>
                <w:sz w:val="22"/>
                <w:szCs w:val="22"/>
              </w:rPr>
              <w:tab/>
            </w:r>
            <w:r w:rsidRPr="00836BB2">
              <w:rPr>
                <w:rFonts w:asciiTheme="minorHAnsi" w:hAnsiTheme="minorHAnsi" w:cstheme="minorHAnsi"/>
                <w:noProof/>
                <w:webHidden/>
                <w:sz w:val="22"/>
                <w:szCs w:val="22"/>
              </w:rPr>
              <w:fldChar w:fldCharType="begin"/>
            </w:r>
            <w:r w:rsidRPr="00836BB2">
              <w:rPr>
                <w:rFonts w:asciiTheme="minorHAnsi" w:hAnsiTheme="minorHAnsi" w:cstheme="minorHAnsi"/>
                <w:noProof/>
                <w:webHidden/>
                <w:sz w:val="22"/>
                <w:szCs w:val="22"/>
              </w:rPr>
              <w:instrText xml:space="preserve"> PAGEREF _Toc214000617 \h </w:instrText>
            </w:r>
            <w:r w:rsidRPr="00836BB2">
              <w:rPr>
                <w:rFonts w:asciiTheme="minorHAnsi" w:hAnsiTheme="minorHAnsi" w:cstheme="minorHAnsi"/>
                <w:noProof/>
                <w:webHidden/>
                <w:sz w:val="22"/>
                <w:szCs w:val="22"/>
              </w:rPr>
            </w:r>
            <w:r w:rsidRPr="00836BB2">
              <w:rPr>
                <w:rFonts w:asciiTheme="minorHAnsi" w:hAnsiTheme="minorHAnsi" w:cstheme="minorHAnsi"/>
                <w:noProof/>
                <w:webHidden/>
                <w:sz w:val="22"/>
                <w:szCs w:val="22"/>
              </w:rPr>
              <w:fldChar w:fldCharType="separate"/>
            </w:r>
            <w:r w:rsidR="00824E3F">
              <w:rPr>
                <w:rFonts w:asciiTheme="minorHAnsi" w:hAnsiTheme="minorHAnsi" w:cstheme="minorHAnsi"/>
                <w:noProof/>
                <w:webHidden/>
                <w:sz w:val="22"/>
                <w:szCs w:val="22"/>
              </w:rPr>
              <w:t>15</w:t>
            </w:r>
            <w:r w:rsidRPr="00836BB2">
              <w:rPr>
                <w:rFonts w:asciiTheme="minorHAnsi" w:hAnsiTheme="minorHAnsi" w:cstheme="minorHAnsi"/>
                <w:noProof/>
                <w:webHidden/>
                <w:sz w:val="22"/>
                <w:szCs w:val="22"/>
              </w:rPr>
              <w:fldChar w:fldCharType="end"/>
            </w:r>
          </w:hyperlink>
        </w:p>
        <w:p w14:paraId="686BE79C" w14:textId="2AF5F8B7" w:rsidR="00836BB2" w:rsidRPr="00836BB2" w:rsidRDefault="00836BB2" w:rsidP="00836BB2">
          <w:pPr>
            <w:pStyle w:val="Spistreci1"/>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000618" w:history="1">
            <w:r w:rsidRPr="00836BB2">
              <w:rPr>
                <w:rStyle w:val="Hipercze"/>
                <w:rFonts w:asciiTheme="minorHAnsi" w:hAnsiTheme="minorHAnsi" w:cstheme="minorHAnsi"/>
                <w:noProof/>
                <w:sz w:val="22"/>
                <w:szCs w:val="22"/>
              </w:rPr>
              <w:t>II. Cele programu polityki zdrowotnej i mierniki efektywności jego realizacji</w:t>
            </w:r>
            <w:r w:rsidRPr="00836BB2">
              <w:rPr>
                <w:rFonts w:asciiTheme="minorHAnsi" w:hAnsiTheme="minorHAnsi" w:cstheme="minorHAnsi"/>
                <w:noProof/>
                <w:webHidden/>
                <w:sz w:val="22"/>
                <w:szCs w:val="22"/>
              </w:rPr>
              <w:tab/>
            </w:r>
            <w:r w:rsidRPr="00836BB2">
              <w:rPr>
                <w:rFonts w:asciiTheme="minorHAnsi" w:hAnsiTheme="minorHAnsi" w:cstheme="minorHAnsi"/>
                <w:noProof/>
                <w:webHidden/>
                <w:sz w:val="22"/>
                <w:szCs w:val="22"/>
              </w:rPr>
              <w:fldChar w:fldCharType="begin"/>
            </w:r>
            <w:r w:rsidRPr="00836BB2">
              <w:rPr>
                <w:rFonts w:asciiTheme="minorHAnsi" w:hAnsiTheme="minorHAnsi" w:cstheme="minorHAnsi"/>
                <w:noProof/>
                <w:webHidden/>
                <w:sz w:val="22"/>
                <w:szCs w:val="22"/>
              </w:rPr>
              <w:instrText xml:space="preserve"> PAGEREF _Toc214000618 \h </w:instrText>
            </w:r>
            <w:r w:rsidRPr="00836BB2">
              <w:rPr>
                <w:rFonts w:asciiTheme="minorHAnsi" w:hAnsiTheme="minorHAnsi" w:cstheme="minorHAnsi"/>
                <w:noProof/>
                <w:webHidden/>
                <w:sz w:val="22"/>
                <w:szCs w:val="22"/>
              </w:rPr>
            </w:r>
            <w:r w:rsidRPr="00836BB2">
              <w:rPr>
                <w:rFonts w:asciiTheme="minorHAnsi" w:hAnsiTheme="minorHAnsi" w:cstheme="minorHAnsi"/>
                <w:noProof/>
                <w:webHidden/>
                <w:sz w:val="22"/>
                <w:szCs w:val="22"/>
              </w:rPr>
              <w:fldChar w:fldCharType="separate"/>
            </w:r>
            <w:r w:rsidR="00824E3F">
              <w:rPr>
                <w:rFonts w:asciiTheme="minorHAnsi" w:hAnsiTheme="minorHAnsi" w:cstheme="minorHAnsi"/>
                <w:noProof/>
                <w:webHidden/>
                <w:sz w:val="22"/>
                <w:szCs w:val="22"/>
              </w:rPr>
              <w:t>20</w:t>
            </w:r>
            <w:r w:rsidRPr="00836BB2">
              <w:rPr>
                <w:rFonts w:asciiTheme="minorHAnsi" w:hAnsiTheme="minorHAnsi" w:cstheme="minorHAnsi"/>
                <w:noProof/>
                <w:webHidden/>
                <w:sz w:val="22"/>
                <w:szCs w:val="22"/>
              </w:rPr>
              <w:fldChar w:fldCharType="end"/>
            </w:r>
          </w:hyperlink>
        </w:p>
        <w:p w14:paraId="0EA13AA5" w14:textId="4CA1551E" w:rsidR="00836BB2" w:rsidRPr="00836BB2" w:rsidRDefault="00836BB2" w:rsidP="00836BB2">
          <w:pPr>
            <w:pStyle w:val="Spistreci2"/>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000619" w:history="1">
            <w:r w:rsidRPr="00836BB2">
              <w:rPr>
                <w:rStyle w:val="Hipercze"/>
                <w:rFonts w:asciiTheme="minorHAnsi" w:hAnsiTheme="minorHAnsi" w:cstheme="minorHAnsi"/>
                <w:noProof/>
                <w:sz w:val="22"/>
                <w:szCs w:val="22"/>
              </w:rPr>
              <w:t>II.1 Cel główny</w:t>
            </w:r>
            <w:r w:rsidRPr="00836BB2">
              <w:rPr>
                <w:rFonts w:asciiTheme="minorHAnsi" w:hAnsiTheme="minorHAnsi" w:cstheme="minorHAnsi"/>
                <w:noProof/>
                <w:webHidden/>
                <w:sz w:val="22"/>
                <w:szCs w:val="22"/>
              </w:rPr>
              <w:tab/>
            </w:r>
            <w:r w:rsidRPr="00836BB2">
              <w:rPr>
                <w:rFonts w:asciiTheme="minorHAnsi" w:hAnsiTheme="minorHAnsi" w:cstheme="minorHAnsi"/>
                <w:noProof/>
                <w:webHidden/>
                <w:sz w:val="22"/>
                <w:szCs w:val="22"/>
              </w:rPr>
              <w:fldChar w:fldCharType="begin"/>
            </w:r>
            <w:r w:rsidRPr="00836BB2">
              <w:rPr>
                <w:rFonts w:asciiTheme="minorHAnsi" w:hAnsiTheme="minorHAnsi" w:cstheme="minorHAnsi"/>
                <w:noProof/>
                <w:webHidden/>
                <w:sz w:val="22"/>
                <w:szCs w:val="22"/>
              </w:rPr>
              <w:instrText xml:space="preserve"> PAGEREF _Toc214000619 \h </w:instrText>
            </w:r>
            <w:r w:rsidRPr="00836BB2">
              <w:rPr>
                <w:rFonts w:asciiTheme="minorHAnsi" w:hAnsiTheme="minorHAnsi" w:cstheme="minorHAnsi"/>
                <w:noProof/>
                <w:webHidden/>
                <w:sz w:val="22"/>
                <w:szCs w:val="22"/>
              </w:rPr>
            </w:r>
            <w:r w:rsidRPr="00836BB2">
              <w:rPr>
                <w:rFonts w:asciiTheme="minorHAnsi" w:hAnsiTheme="minorHAnsi" w:cstheme="minorHAnsi"/>
                <w:noProof/>
                <w:webHidden/>
                <w:sz w:val="22"/>
                <w:szCs w:val="22"/>
              </w:rPr>
              <w:fldChar w:fldCharType="separate"/>
            </w:r>
            <w:r w:rsidR="00824E3F">
              <w:rPr>
                <w:rFonts w:asciiTheme="minorHAnsi" w:hAnsiTheme="minorHAnsi" w:cstheme="minorHAnsi"/>
                <w:noProof/>
                <w:webHidden/>
                <w:sz w:val="22"/>
                <w:szCs w:val="22"/>
              </w:rPr>
              <w:t>20</w:t>
            </w:r>
            <w:r w:rsidRPr="00836BB2">
              <w:rPr>
                <w:rFonts w:asciiTheme="minorHAnsi" w:hAnsiTheme="minorHAnsi" w:cstheme="minorHAnsi"/>
                <w:noProof/>
                <w:webHidden/>
                <w:sz w:val="22"/>
                <w:szCs w:val="22"/>
              </w:rPr>
              <w:fldChar w:fldCharType="end"/>
            </w:r>
          </w:hyperlink>
        </w:p>
        <w:p w14:paraId="5A537FCA" w14:textId="36C48462" w:rsidR="00836BB2" w:rsidRPr="00836BB2" w:rsidRDefault="00836BB2" w:rsidP="00836BB2">
          <w:pPr>
            <w:pStyle w:val="Spistreci2"/>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000620" w:history="1">
            <w:r w:rsidRPr="00836BB2">
              <w:rPr>
                <w:rStyle w:val="Hipercze"/>
                <w:rFonts w:asciiTheme="minorHAnsi" w:hAnsiTheme="minorHAnsi" w:cstheme="minorHAnsi"/>
                <w:noProof/>
                <w:sz w:val="22"/>
                <w:szCs w:val="22"/>
              </w:rPr>
              <w:t>II. 2 Cele szczegółowe</w:t>
            </w:r>
            <w:r w:rsidRPr="00836BB2">
              <w:rPr>
                <w:rFonts w:asciiTheme="minorHAnsi" w:hAnsiTheme="minorHAnsi" w:cstheme="minorHAnsi"/>
                <w:noProof/>
                <w:webHidden/>
                <w:sz w:val="22"/>
                <w:szCs w:val="22"/>
              </w:rPr>
              <w:tab/>
            </w:r>
            <w:r w:rsidRPr="00836BB2">
              <w:rPr>
                <w:rFonts w:asciiTheme="minorHAnsi" w:hAnsiTheme="minorHAnsi" w:cstheme="minorHAnsi"/>
                <w:noProof/>
                <w:webHidden/>
                <w:sz w:val="22"/>
                <w:szCs w:val="22"/>
              </w:rPr>
              <w:fldChar w:fldCharType="begin"/>
            </w:r>
            <w:r w:rsidRPr="00836BB2">
              <w:rPr>
                <w:rFonts w:asciiTheme="minorHAnsi" w:hAnsiTheme="minorHAnsi" w:cstheme="minorHAnsi"/>
                <w:noProof/>
                <w:webHidden/>
                <w:sz w:val="22"/>
                <w:szCs w:val="22"/>
              </w:rPr>
              <w:instrText xml:space="preserve"> PAGEREF _Toc214000620 \h </w:instrText>
            </w:r>
            <w:r w:rsidRPr="00836BB2">
              <w:rPr>
                <w:rFonts w:asciiTheme="minorHAnsi" w:hAnsiTheme="minorHAnsi" w:cstheme="minorHAnsi"/>
                <w:noProof/>
                <w:webHidden/>
                <w:sz w:val="22"/>
                <w:szCs w:val="22"/>
              </w:rPr>
            </w:r>
            <w:r w:rsidRPr="00836BB2">
              <w:rPr>
                <w:rFonts w:asciiTheme="minorHAnsi" w:hAnsiTheme="minorHAnsi" w:cstheme="minorHAnsi"/>
                <w:noProof/>
                <w:webHidden/>
                <w:sz w:val="22"/>
                <w:szCs w:val="22"/>
              </w:rPr>
              <w:fldChar w:fldCharType="separate"/>
            </w:r>
            <w:r w:rsidR="00824E3F">
              <w:rPr>
                <w:rFonts w:asciiTheme="minorHAnsi" w:hAnsiTheme="minorHAnsi" w:cstheme="minorHAnsi"/>
                <w:noProof/>
                <w:webHidden/>
                <w:sz w:val="22"/>
                <w:szCs w:val="22"/>
              </w:rPr>
              <w:t>20</w:t>
            </w:r>
            <w:r w:rsidRPr="00836BB2">
              <w:rPr>
                <w:rFonts w:asciiTheme="minorHAnsi" w:hAnsiTheme="minorHAnsi" w:cstheme="minorHAnsi"/>
                <w:noProof/>
                <w:webHidden/>
                <w:sz w:val="22"/>
                <w:szCs w:val="22"/>
              </w:rPr>
              <w:fldChar w:fldCharType="end"/>
            </w:r>
          </w:hyperlink>
        </w:p>
        <w:p w14:paraId="505A5CE5" w14:textId="19D2C524" w:rsidR="00836BB2" w:rsidRPr="00836BB2" w:rsidRDefault="00836BB2" w:rsidP="00836BB2">
          <w:pPr>
            <w:pStyle w:val="Spistreci2"/>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000621" w:history="1">
            <w:r w:rsidRPr="00836BB2">
              <w:rPr>
                <w:rStyle w:val="Hipercze"/>
                <w:rFonts w:asciiTheme="minorHAnsi" w:hAnsiTheme="minorHAnsi" w:cstheme="minorHAnsi"/>
                <w:noProof/>
                <w:sz w:val="22"/>
                <w:szCs w:val="22"/>
              </w:rPr>
              <w:t>II.3 Mierniki efektywności realizacji programu polityki zdrowotnej</w:t>
            </w:r>
            <w:r w:rsidRPr="00836BB2">
              <w:rPr>
                <w:rFonts w:asciiTheme="minorHAnsi" w:hAnsiTheme="minorHAnsi" w:cstheme="minorHAnsi"/>
                <w:noProof/>
                <w:webHidden/>
                <w:sz w:val="22"/>
                <w:szCs w:val="22"/>
              </w:rPr>
              <w:tab/>
            </w:r>
            <w:r w:rsidRPr="00836BB2">
              <w:rPr>
                <w:rFonts w:asciiTheme="minorHAnsi" w:hAnsiTheme="minorHAnsi" w:cstheme="minorHAnsi"/>
                <w:noProof/>
                <w:webHidden/>
                <w:sz w:val="22"/>
                <w:szCs w:val="22"/>
              </w:rPr>
              <w:fldChar w:fldCharType="begin"/>
            </w:r>
            <w:r w:rsidRPr="00836BB2">
              <w:rPr>
                <w:rFonts w:asciiTheme="minorHAnsi" w:hAnsiTheme="minorHAnsi" w:cstheme="minorHAnsi"/>
                <w:noProof/>
                <w:webHidden/>
                <w:sz w:val="22"/>
                <w:szCs w:val="22"/>
              </w:rPr>
              <w:instrText xml:space="preserve"> PAGEREF _Toc214000621 \h </w:instrText>
            </w:r>
            <w:r w:rsidRPr="00836BB2">
              <w:rPr>
                <w:rFonts w:asciiTheme="minorHAnsi" w:hAnsiTheme="minorHAnsi" w:cstheme="minorHAnsi"/>
                <w:noProof/>
                <w:webHidden/>
                <w:sz w:val="22"/>
                <w:szCs w:val="22"/>
              </w:rPr>
            </w:r>
            <w:r w:rsidRPr="00836BB2">
              <w:rPr>
                <w:rFonts w:asciiTheme="minorHAnsi" w:hAnsiTheme="minorHAnsi" w:cstheme="minorHAnsi"/>
                <w:noProof/>
                <w:webHidden/>
                <w:sz w:val="22"/>
                <w:szCs w:val="22"/>
              </w:rPr>
              <w:fldChar w:fldCharType="separate"/>
            </w:r>
            <w:r w:rsidR="00824E3F">
              <w:rPr>
                <w:rFonts w:asciiTheme="minorHAnsi" w:hAnsiTheme="minorHAnsi" w:cstheme="minorHAnsi"/>
                <w:noProof/>
                <w:webHidden/>
                <w:sz w:val="22"/>
                <w:szCs w:val="22"/>
              </w:rPr>
              <w:t>20</w:t>
            </w:r>
            <w:r w:rsidRPr="00836BB2">
              <w:rPr>
                <w:rFonts w:asciiTheme="minorHAnsi" w:hAnsiTheme="minorHAnsi" w:cstheme="minorHAnsi"/>
                <w:noProof/>
                <w:webHidden/>
                <w:sz w:val="22"/>
                <w:szCs w:val="22"/>
              </w:rPr>
              <w:fldChar w:fldCharType="end"/>
            </w:r>
          </w:hyperlink>
        </w:p>
        <w:p w14:paraId="35AAA857" w14:textId="01938BD3" w:rsidR="00836BB2" w:rsidRPr="00836BB2" w:rsidRDefault="00836BB2" w:rsidP="00836BB2">
          <w:pPr>
            <w:pStyle w:val="Spistreci1"/>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000622" w:history="1">
            <w:r w:rsidRPr="00836BB2">
              <w:rPr>
                <w:rStyle w:val="Hipercze"/>
                <w:rFonts w:asciiTheme="minorHAnsi" w:hAnsiTheme="minorHAnsi" w:cstheme="minorHAnsi"/>
                <w:noProof/>
                <w:sz w:val="22"/>
                <w:szCs w:val="22"/>
              </w:rPr>
              <w:t>III. Charakterystyka populacji docelowej oraz charakterystyka interwencji, jakie są planowane w ramach programu polityki zdrowotnej</w:t>
            </w:r>
            <w:r w:rsidRPr="00836BB2">
              <w:rPr>
                <w:rFonts w:asciiTheme="minorHAnsi" w:hAnsiTheme="minorHAnsi" w:cstheme="minorHAnsi"/>
                <w:noProof/>
                <w:webHidden/>
                <w:sz w:val="22"/>
                <w:szCs w:val="22"/>
              </w:rPr>
              <w:tab/>
            </w:r>
            <w:r w:rsidRPr="00836BB2">
              <w:rPr>
                <w:rFonts w:asciiTheme="minorHAnsi" w:hAnsiTheme="minorHAnsi" w:cstheme="minorHAnsi"/>
                <w:noProof/>
                <w:webHidden/>
                <w:sz w:val="22"/>
                <w:szCs w:val="22"/>
              </w:rPr>
              <w:fldChar w:fldCharType="begin"/>
            </w:r>
            <w:r w:rsidRPr="00836BB2">
              <w:rPr>
                <w:rFonts w:asciiTheme="minorHAnsi" w:hAnsiTheme="minorHAnsi" w:cstheme="minorHAnsi"/>
                <w:noProof/>
                <w:webHidden/>
                <w:sz w:val="22"/>
                <w:szCs w:val="22"/>
              </w:rPr>
              <w:instrText xml:space="preserve"> PAGEREF _Toc214000622 \h </w:instrText>
            </w:r>
            <w:r w:rsidRPr="00836BB2">
              <w:rPr>
                <w:rFonts w:asciiTheme="minorHAnsi" w:hAnsiTheme="minorHAnsi" w:cstheme="minorHAnsi"/>
                <w:noProof/>
                <w:webHidden/>
                <w:sz w:val="22"/>
                <w:szCs w:val="22"/>
              </w:rPr>
            </w:r>
            <w:r w:rsidRPr="00836BB2">
              <w:rPr>
                <w:rFonts w:asciiTheme="minorHAnsi" w:hAnsiTheme="minorHAnsi" w:cstheme="minorHAnsi"/>
                <w:noProof/>
                <w:webHidden/>
                <w:sz w:val="22"/>
                <w:szCs w:val="22"/>
              </w:rPr>
              <w:fldChar w:fldCharType="separate"/>
            </w:r>
            <w:r w:rsidR="00824E3F">
              <w:rPr>
                <w:rFonts w:asciiTheme="minorHAnsi" w:hAnsiTheme="minorHAnsi" w:cstheme="minorHAnsi"/>
                <w:noProof/>
                <w:webHidden/>
                <w:sz w:val="22"/>
                <w:szCs w:val="22"/>
              </w:rPr>
              <w:t>22</w:t>
            </w:r>
            <w:r w:rsidRPr="00836BB2">
              <w:rPr>
                <w:rFonts w:asciiTheme="minorHAnsi" w:hAnsiTheme="minorHAnsi" w:cstheme="minorHAnsi"/>
                <w:noProof/>
                <w:webHidden/>
                <w:sz w:val="22"/>
                <w:szCs w:val="22"/>
              </w:rPr>
              <w:fldChar w:fldCharType="end"/>
            </w:r>
          </w:hyperlink>
        </w:p>
        <w:p w14:paraId="6F08E1B4" w14:textId="6E58AA73" w:rsidR="00836BB2" w:rsidRPr="00836BB2" w:rsidRDefault="00836BB2" w:rsidP="00836BB2">
          <w:pPr>
            <w:pStyle w:val="Spistreci2"/>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000623" w:history="1">
            <w:r w:rsidRPr="00836BB2">
              <w:rPr>
                <w:rStyle w:val="Hipercze"/>
                <w:rFonts w:asciiTheme="minorHAnsi" w:hAnsiTheme="minorHAnsi" w:cstheme="minorHAnsi"/>
                <w:noProof/>
                <w:sz w:val="22"/>
                <w:szCs w:val="22"/>
              </w:rPr>
              <w:t>III.1 Populacja docelowa</w:t>
            </w:r>
            <w:r w:rsidRPr="00836BB2">
              <w:rPr>
                <w:rFonts w:asciiTheme="minorHAnsi" w:hAnsiTheme="minorHAnsi" w:cstheme="minorHAnsi"/>
                <w:noProof/>
                <w:webHidden/>
                <w:sz w:val="22"/>
                <w:szCs w:val="22"/>
              </w:rPr>
              <w:tab/>
            </w:r>
            <w:r w:rsidRPr="00836BB2">
              <w:rPr>
                <w:rFonts w:asciiTheme="minorHAnsi" w:hAnsiTheme="minorHAnsi" w:cstheme="minorHAnsi"/>
                <w:noProof/>
                <w:webHidden/>
                <w:sz w:val="22"/>
                <w:szCs w:val="22"/>
              </w:rPr>
              <w:fldChar w:fldCharType="begin"/>
            </w:r>
            <w:r w:rsidRPr="00836BB2">
              <w:rPr>
                <w:rFonts w:asciiTheme="minorHAnsi" w:hAnsiTheme="minorHAnsi" w:cstheme="minorHAnsi"/>
                <w:noProof/>
                <w:webHidden/>
                <w:sz w:val="22"/>
                <w:szCs w:val="22"/>
              </w:rPr>
              <w:instrText xml:space="preserve"> PAGEREF _Toc214000623 \h </w:instrText>
            </w:r>
            <w:r w:rsidRPr="00836BB2">
              <w:rPr>
                <w:rFonts w:asciiTheme="minorHAnsi" w:hAnsiTheme="minorHAnsi" w:cstheme="minorHAnsi"/>
                <w:noProof/>
                <w:webHidden/>
                <w:sz w:val="22"/>
                <w:szCs w:val="22"/>
              </w:rPr>
            </w:r>
            <w:r w:rsidRPr="00836BB2">
              <w:rPr>
                <w:rFonts w:asciiTheme="minorHAnsi" w:hAnsiTheme="minorHAnsi" w:cstheme="minorHAnsi"/>
                <w:noProof/>
                <w:webHidden/>
                <w:sz w:val="22"/>
                <w:szCs w:val="22"/>
              </w:rPr>
              <w:fldChar w:fldCharType="separate"/>
            </w:r>
            <w:r w:rsidR="00824E3F">
              <w:rPr>
                <w:rFonts w:asciiTheme="minorHAnsi" w:hAnsiTheme="minorHAnsi" w:cstheme="minorHAnsi"/>
                <w:noProof/>
                <w:webHidden/>
                <w:sz w:val="22"/>
                <w:szCs w:val="22"/>
              </w:rPr>
              <w:t>22</w:t>
            </w:r>
            <w:r w:rsidRPr="00836BB2">
              <w:rPr>
                <w:rFonts w:asciiTheme="minorHAnsi" w:hAnsiTheme="minorHAnsi" w:cstheme="minorHAnsi"/>
                <w:noProof/>
                <w:webHidden/>
                <w:sz w:val="22"/>
                <w:szCs w:val="22"/>
              </w:rPr>
              <w:fldChar w:fldCharType="end"/>
            </w:r>
          </w:hyperlink>
        </w:p>
        <w:p w14:paraId="42C796E6" w14:textId="61D15F3D" w:rsidR="00836BB2" w:rsidRPr="00836BB2" w:rsidRDefault="00836BB2" w:rsidP="00836BB2">
          <w:pPr>
            <w:pStyle w:val="Spistreci2"/>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000624" w:history="1">
            <w:r w:rsidRPr="00836BB2">
              <w:rPr>
                <w:rStyle w:val="Hipercze"/>
                <w:rFonts w:asciiTheme="minorHAnsi" w:hAnsiTheme="minorHAnsi" w:cstheme="minorHAnsi"/>
                <w:noProof/>
                <w:sz w:val="22"/>
                <w:szCs w:val="22"/>
              </w:rPr>
              <w:t>III.2 Kryteria kwalifikacji do udziału w programie polityki zdrowotnej oraz kryteria wyłączenia z programu polityki zdrowotnej</w:t>
            </w:r>
            <w:r w:rsidRPr="00836BB2">
              <w:rPr>
                <w:rFonts w:asciiTheme="minorHAnsi" w:hAnsiTheme="minorHAnsi" w:cstheme="minorHAnsi"/>
                <w:noProof/>
                <w:webHidden/>
                <w:sz w:val="22"/>
                <w:szCs w:val="22"/>
              </w:rPr>
              <w:tab/>
            </w:r>
            <w:r w:rsidRPr="00836BB2">
              <w:rPr>
                <w:rFonts w:asciiTheme="minorHAnsi" w:hAnsiTheme="minorHAnsi" w:cstheme="minorHAnsi"/>
                <w:noProof/>
                <w:webHidden/>
                <w:sz w:val="22"/>
                <w:szCs w:val="22"/>
              </w:rPr>
              <w:fldChar w:fldCharType="begin"/>
            </w:r>
            <w:r w:rsidRPr="00836BB2">
              <w:rPr>
                <w:rFonts w:asciiTheme="minorHAnsi" w:hAnsiTheme="minorHAnsi" w:cstheme="minorHAnsi"/>
                <w:noProof/>
                <w:webHidden/>
                <w:sz w:val="22"/>
                <w:szCs w:val="22"/>
              </w:rPr>
              <w:instrText xml:space="preserve"> PAGEREF _Toc214000624 \h </w:instrText>
            </w:r>
            <w:r w:rsidRPr="00836BB2">
              <w:rPr>
                <w:rFonts w:asciiTheme="minorHAnsi" w:hAnsiTheme="minorHAnsi" w:cstheme="minorHAnsi"/>
                <w:noProof/>
                <w:webHidden/>
                <w:sz w:val="22"/>
                <w:szCs w:val="22"/>
              </w:rPr>
            </w:r>
            <w:r w:rsidRPr="00836BB2">
              <w:rPr>
                <w:rFonts w:asciiTheme="minorHAnsi" w:hAnsiTheme="minorHAnsi" w:cstheme="minorHAnsi"/>
                <w:noProof/>
                <w:webHidden/>
                <w:sz w:val="22"/>
                <w:szCs w:val="22"/>
              </w:rPr>
              <w:fldChar w:fldCharType="separate"/>
            </w:r>
            <w:r w:rsidR="00824E3F">
              <w:rPr>
                <w:rFonts w:asciiTheme="minorHAnsi" w:hAnsiTheme="minorHAnsi" w:cstheme="minorHAnsi"/>
                <w:noProof/>
                <w:webHidden/>
                <w:sz w:val="22"/>
                <w:szCs w:val="22"/>
              </w:rPr>
              <w:t>23</w:t>
            </w:r>
            <w:r w:rsidRPr="00836BB2">
              <w:rPr>
                <w:rFonts w:asciiTheme="minorHAnsi" w:hAnsiTheme="minorHAnsi" w:cstheme="minorHAnsi"/>
                <w:noProof/>
                <w:webHidden/>
                <w:sz w:val="22"/>
                <w:szCs w:val="22"/>
              </w:rPr>
              <w:fldChar w:fldCharType="end"/>
            </w:r>
          </w:hyperlink>
        </w:p>
        <w:p w14:paraId="7DF4CD98" w14:textId="77530E06" w:rsidR="00836BB2" w:rsidRPr="00836BB2" w:rsidRDefault="00836BB2" w:rsidP="00836BB2">
          <w:pPr>
            <w:pStyle w:val="Spistreci3"/>
            <w:tabs>
              <w:tab w:val="right" w:leader="dot" w:pos="9062"/>
            </w:tabs>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000625" w:history="1">
            <w:r w:rsidRPr="00836BB2">
              <w:rPr>
                <w:rStyle w:val="Hipercze"/>
                <w:rFonts w:asciiTheme="minorHAnsi" w:hAnsiTheme="minorHAnsi" w:cstheme="minorHAnsi"/>
                <w:noProof/>
                <w:sz w:val="22"/>
                <w:szCs w:val="22"/>
              </w:rPr>
              <w:t>Kryteria włączenia do programu</w:t>
            </w:r>
            <w:r w:rsidRPr="00836BB2">
              <w:rPr>
                <w:rFonts w:asciiTheme="minorHAnsi" w:hAnsiTheme="minorHAnsi" w:cstheme="minorHAnsi"/>
                <w:noProof/>
                <w:webHidden/>
                <w:sz w:val="22"/>
                <w:szCs w:val="22"/>
              </w:rPr>
              <w:tab/>
            </w:r>
            <w:r w:rsidRPr="00836BB2">
              <w:rPr>
                <w:rFonts w:asciiTheme="minorHAnsi" w:hAnsiTheme="minorHAnsi" w:cstheme="minorHAnsi"/>
                <w:noProof/>
                <w:webHidden/>
                <w:sz w:val="22"/>
                <w:szCs w:val="22"/>
              </w:rPr>
              <w:fldChar w:fldCharType="begin"/>
            </w:r>
            <w:r w:rsidRPr="00836BB2">
              <w:rPr>
                <w:rFonts w:asciiTheme="minorHAnsi" w:hAnsiTheme="minorHAnsi" w:cstheme="minorHAnsi"/>
                <w:noProof/>
                <w:webHidden/>
                <w:sz w:val="22"/>
                <w:szCs w:val="22"/>
              </w:rPr>
              <w:instrText xml:space="preserve"> PAGEREF _Toc214000625 \h </w:instrText>
            </w:r>
            <w:r w:rsidRPr="00836BB2">
              <w:rPr>
                <w:rFonts w:asciiTheme="minorHAnsi" w:hAnsiTheme="minorHAnsi" w:cstheme="minorHAnsi"/>
                <w:noProof/>
                <w:webHidden/>
                <w:sz w:val="22"/>
                <w:szCs w:val="22"/>
              </w:rPr>
            </w:r>
            <w:r w:rsidRPr="00836BB2">
              <w:rPr>
                <w:rFonts w:asciiTheme="minorHAnsi" w:hAnsiTheme="minorHAnsi" w:cstheme="minorHAnsi"/>
                <w:noProof/>
                <w:webHidden/>
                <w:sz w:val="22"/>
                <w:szCs w:val="22"/>
              </w:rPr>
              <w:fldChar w:fldCharType="separate"/>
            </w:r>
            <w:r w:rsidR="00824E3F">
              <w:rPr>
                <w:rFonts w:asciiTheme="minorHAnsi" w:hAnsiTheme="minorHAnsi" w:cstheme="minorHAnsi"/>
                <w:noProof/>
                <w:webHidden/>
                <w:sz w:val="22"/>
                <w:szCs w:val="22"/>
              </w:rPr>
              <w:t>23</w:t>
            </w:r>
            <w:r w:rsidRPr="00836BB2">
              <w:rPr>
                <w:rFonts w:asciiTheme="minorHAnsi" w:hAnsiTheme="minorHAnsi" w:cstheme="minorHAnsi"/>
                <w:noProof/>
                <w:webHidden/>
                <w:sz w:val="22"/>
                <w:szCs w:val="22"/>
              </w:rPr>
              <w:fldChar w:fldCharType="end"/>
            </w:r>
          </w:hyperlink>
        </w:p>
        <w:p w14:paraId="33802A78" w14:textId="6FB051C3" w:rsidR="00836BB2" w:rsidRPr="00836BB2" w:rsidRDefault="00836BB2" w:rsidP="00836BB2">
          <w:pPr>
            <w:pStyle w:val="Spistreci2"/>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000626" w:history="1">
            <w:r w:rsidRPr="00836BB2">
              <w:rPr>
                <w:rStyle w:val="Hipercze"/>
                <w:rFonts w:asciiTheme="minorHAnsi" w:hAnsiTheme="minorHAnsi" w:cstheme="minorHAnsi"/>
                <w:noProof/>
                <w:sz w:val="22"/>
                <w:szCs w:val="22"/>
              </w:rPr>
              <w:t>III.3 Planowane interwencje</w:t>
            </w:r>
            <w:r w:rsidRPr="00836BB2">
              <w:rPr>
                <w:rFonts w:asciiTheme="minorHAnsi" w:hAnsiTheme="minorHAnsi" w:cstheme="minorHAnsi"/>
                <w:noProof/>
                <w:webHidden/>
                <w:sz w:val="22"/>
                <w:szCs w:val="22"/>
              </w:rPr>
              <w:tab/>
            </w:r>
            <w:r w:rsidRPr="00836BB2">
              <w:rPr>
                <w:rFonts w:asciiTheme="minorHAnsi" w:hAnsiTheme="minorHAnsi" w:cstheme="minorHAnsi"/>
                <w:noProof/>
                <w:webHidden/>
                <w:sz w:val="22"/>
                <w:szCs w:val="22"/>
              </w:rPr>
              <w:fldChar w:fldCharType="begin"/>
            </w:r>
            <w:r w:rsidRPr="00836BB2">
              <w:rPr>
                <w:rFonts w:asciiTheme="minorHAnsi" w:hAnsiTheme="minorHAnsi" w:cstheme="minorHAnsi"/>
                <w:noProof/>
                <w:webHidden/>
                <w:sz w:val="22"/>
                <w:szCs w:val="22"/>
              </w:rPr>
              <w:instrText xml:space="preserve"> PAGEREF _Toc214000626 \h </w:instrText>
            </w:r>
            <w:r w:rsidRPr="00836BB2">
              <w:rPr>
                <w:rFonts w:asciiTheme="minorHAnsi" w:hAnsiTheme="minorHAnsi" w:cstheme="minorHAnsi"/>
                <w:noProof/>
                <w:webHidden/>
                <w:sz w:val="22"/>
                <w:szCs w:val="22"/>
              </w:rPr>
            </w:r>
            <w:r w:rsidRPr="00836BB2">
              <w:rPr>
                <w:rFonts w:asciiTheme="minorHAnsi" w:hAnsiTheme="minorHAnsi" w:cstheme="minorHAnsi"/>
                <w:noProof/>
                <w:webHidden/>
                <w:sz w:val="22"/>
                <w:szCs w:val="22"/>
              </w:rPr>
              <w:fldChar w:fldCharType="separate"/>
            </w:r>
            <w:r w:rsidR="00824E3F">
              <w:rPr>
                <w:rFonts w:asciiTheme="minorHAnsi" w:hAnsiTheme="minorHAnsi" w:cstheme="minorHAnsi"/>
                <w:noProof/>
                <w:webHidden/>
                <w:sz w:val="22"/>
                <w:szCs w:val="22"/>
              </w:rPr>
              <w:t>25</w:t>
            </w:r>
            <w:r w:rsidRPr="00836BB2">
              <w:rPr>
                <w:rFonts w:asciiTheme="minorHAnsi" w:hAnsiTheme="minorHAnsi" w:cstheme="minorHAnsi"/>
                <w:noProof/>
                <w:webHidden/>
                <w:sz w:val="22"/>
                <w:szCs w:val="22"/>
              </w:rPr>
              <w:fldChar w:fldCharType="end"/>
            </w:r>
          </w:hyperlink>
        </w:p>
        <w:p w14:paraId="56EA06CC" w14:textId="076E8479" w:rsidR="00836BB2" w:rsidRPr="00836BB2" w:rsidRDefault="00836BB2" w:rsidP="00836BB2">
          <w:pPr>
            <w:pStyle w:val="Spistreci2"/>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000627" w:history="1">
            <w:r w:rsidRPr="00836BB2">
              <w:rPr>
                <w:rStyle w:val="Hipercze"/>
                <w:rFonts w:asciiTheme="minorHAnsi" w:hAnsiTheme="minorHAnsi" w:cstheme="minorHAnsi"/>
                <w:noProof/>
                <w:sz w:val="22"/>
                <w:szCs w:val="22"/>
              </w:rPr>
              <w:t>III.4 Sposób udzielania świadczeń zdrowotnych w ramach programu polityki zdrowotnej</w:t>
            </w:r>
            <w:r w:rsidRPr="00836BB2">
              <w:rPr>
                <w:rFonts w:asciiTheme="minorHAnsi" w:hAnsiTheme="minorHAnsi" w:cstheme="minorHAnsi"/>
                <w:noProof/>
                <w:webHidden/>
                <w:sz w:val="22"/>
                <w:szCs w:val="22"/>
              </w:rPr>
              <w:tab/>
            </w:r>
            <w:r w:rsidRPr="00836BB2">
              <w:rPr>
                <w:rFonts w:asciiTheme="minorHAnsi" w:hAnsiTheme="minorHAnsi" w:cstheme="minorHAnsi"/>
                <w:noProof/>
                <w:webHidden/>
                <w:sz w:val="22"/>
                <w:szCs w:val="22"/>
              </w:rPr>
              <w:fldChar w:fldCharType="begin"/>
            </w:r>
            <w:r w:rsidRPr="00836BB2">
              <w:rPr>
                <w:rFonts w:asciiTheme="minorHAnsi" w:hAnsiTheme="minorHAnsi" w:cstheme="minorHAnsi"/>
                <w:noProof/>
                <w:webHidden/>
                <w:sz w:val="22"/>
                <w:szCs w:val="22"/>
              </w:rPr>
              <w:instrText xml:space="preserve"> PAGEREF _Toc214000627 \h </w:instrText>
            </w:r>
            <w:r w:rsidRPr="00836BB2">
              <w:rPr>
                <w:rFonts w:asciiTheme="minorHAnsi" w:hAnsiTheme="minorHAnsi" w:cstheme="minorHAnsi"/>
                <w:noProof/>
                <w:webHidden/>
                <w:sz w:val="22"/>
                <w:szCs w:val="22"/>
              </w:rPr>
            </w:r>
            <w:r w:rsidRPr="00836BB2">
              <w:rPr>
                <w:rFonts w:asciiTheme="minorHAnsi" w:hAnsiTheme="minorHAnsi" w:cstheme="minorHAnsi"/>
                <w:noProof/>
                <w:webHidden/>
                <w:sz w:val="22"/>
                <w:szCs w:val="22"/>
              </w:rPr>
              <w:fldChar w:fldCharType="separate"/>
            </w:r>
            <w:r w:rsidR="00824E3F">
              <w:rPr>
                <w:rFonts w:asciiTheme="minorHAnsi" w:hAnsiTheme="minorHAnsi" w:cstheme="minorHAnsi"/>
                <w:noProof/>
                <w:webHidden/>
                <w:sz w:val="22"/>
                <w:szCs w:val="22"/>
              </w:rPr>
              <w:t>27</w:t>
            </w:r>
            <w:r w:rsidRPr="00836BB2">
              <w:rPr>
                <w:rFonts w:asciiTheme="minorHAnsi" w:hAnsiTheme="minorHAnsi" w:cstheme="minorHAnsi"/>
                <w:noProof/>
                <w:webHidden/>
                <w:sz w:val="22"/>
                <w:szCs w:val="22"/>
              </w:rPr>
              <w:fldChar w:fldCharType="end"/>
            </w:r>
          </w:hyperlink>
        </w:p>
        <w:p w14:paraId="6B13ABB4" w14:textId="7111A58A" w:rsidR="00836BB2" w:rsidRPr="00836BB2" w:rsidRDefault="00836BB2" w:rsidP="00836BB2">
          <w:pPr>
            <w:pStyle w:val="Spistreci2"/>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000628" w:history="1">
            <w:r w:rsidRPr="00836BB2">
              <w:rPr>
                <w:rStyle w:val="Hipercze"/>
                <w:rFonts w:asciiTheme="minorHAnsi" w:hAnsiTheme="minorHAnsi" w:cstheme="minorHAnsi"/>
                <w:noProof/>
                <w:sz w:val="22"/>
                <w:szCs w:val="22"/>
              </w:rPr>
              <w:t>III.5 Sposób zakończenia udziału w programie polityki zdrowotnej</w:t>
            </w:r>
            <w:r w:rsidRPr="00836BB2">
              <w:rPr>
                <w:rFonts w:asciiTheme="minorHAnsi" w:hAnsiTheme="minorHAnsi" w:cstheme="minorHAnsi"/>
                <w:noProof/>
                <w:webHidden/>
                <w:sz w:val="22"/>
                <w:szCs w:val="22"/>
              </w:rPr>
              <w:tab/>
            </w:r>
            <w:r w:rsidRPr="00836BB2">
              <w:rPr>
                <w:rFonts w:asciiTheme="minorHAnsi" w:hAnsiTheme="minorHAnsi" w:cstheme="minorHAnsi"/>
                <w:noProof/>
                <w:webHidden/>
                <w:sz w:val="22"/>
                <w:szCs w:val="22"/>
              </w:rPr>
              <w:fldChar w:fldCharType="begin"/>
            </w:r>
            <w:r w:rsidRPr="00836BB2">
              <w:rPr>
                <w:rFonts w:asciiTheme="minorHAnsi" w:hAnsiTheme="minorHAnsi" w:cstheme="minorHAnsi"/>
                <w:noProof/>
                <w:webHidden/>
                <w:sz w:val="22"/>
                <w:szCs w:val="22"/>
              </w:rPr>
              <w:instrText xml:space="preserve"> PAGEREF _Toc214000628 \h </w:instrText>
            </w:r>
            <w:r w:rsidRPr="00836BB2">
              <w:rPr>
                <w:rFonts w:asciiTheme="minorHAnsi" w:hAnsiTheme="minorHAnsi" w:cstheme="minorHAnsi"/>
                <w:noProof/>
                <w:webHidden/>
                <w:sz w:val="22"/>
                <w:szCs w:val="22"/>
              </w:rPr>
            </w:r>
            <w:r w:rsidRPr="00836BB2">
              <w:rPr>
                <w:rFonts w:asciiTheme="minorHAnsi" w:hAnsiTheme="minorHAnsi" w:cstheme="minorHAnsi"/>
                <w:noProof/>
                <w:webHidden/>
                <w:sz w:val="22"/>
                <w:szCs w:val="22"/>
              </w:rPr>
              <w:fldChar w:fldCharType="separate"/>
            </w:r>
            <w:r w:rsidR="00824E3F">
              <w:rPr>
                <w:rFonts w:asciiTheme="minorHAnsi" w:hAnsiTheme="minorHAnsi" w:cstheme="minorHAnsi"/>
                <w:noProof/>
                <w:webHidden/>
                <w:sz w:val="22"/>
                <w:szCs w:val="22"/>
              </w:rPr>
              <w:t>28</w:t>
            </w:r>
            <w:r w:rsidRPr="00836BB2">
              <w:rPr>
                <w:rFonts w:asciiTheme="minorHAnsi" w:hAnsiTheme="minorHAnsi" w:cstheme="minorHAnsi"/>
                <w:noProof/>
                <w:webHidden/>
                <w:sz w:val="22"/>
                <w:szCs w:val="22"/>
              </w:rPr>
              <w:fldChar w:fldCharType="end"/>
            </w:r>
          </w:hyperlink>
        </w:p>
        <w:p w14:paraId="6CAF124C" w14:textId="5B6E7F19" w:rsidR="00836BB2" w:rsidRPr="00836BB2" w:rsidRDefault="00836BB2" w:rsidP="00836BB2">
          <w:pPr>
            <w:pStyle w:val="Spistreci1"/>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000629" w:history="1">
            <w:r w:rsidRPr="00836BB2">
              <w:rPr>
                <w:rStyle w:val="Hipercze"/>
                <w:rFonts w:asciiTheme="minorHAnsi" w:hAnsiTheme="minorHAnsi" w:cstheme="minorHAnsi"/>
                <w:noProof/>
                <w:sz w:val="22"/>
                <w:szCs w:val="22"/>
              </w:rPr>
              <w:t>IV. Organizacja programu</w:t>
            </w:r>
            <w:r w:rsidRPr="00836BB2">
              <w:rPr>
                <w:rStyle w:val="Hipercze"/>
                <w:rFonts w:asciiTheme="minorHAnsi" w:hAnsiTheme="minorHAnsi" w:cstheme="minorHAnsi"/>
                <w:noProof/>
                <w:sz w:val="22"/>
                <w:szCs w:val="22"/>
                <w:lang w:eastAsia="pl-PL"/>
              </w:rPr>
              <w:t xml:space="preserve"> polityki zdrowotnej</w:t>
            </w:r>
            <w:r w:rsidRPr="00836BB2">
              <w:rPr>
                <w:rFonts w:asciiTheme="minorHAnsi" w:hAnsiTheme="minorHAnsi" w:cstheme="minorHAnsi"/>
                <w:noProof/>
                <w:webHidden/>
                <w:sz w:val="22"/>
                <w:szCs w:val="22"/>
              </w:rPr>
              <w:tab/>
            </w:r>
            <w:r w:rsidRPr="00836BB2">
              <w:rPr>
                <w:rFonts w:asciiTheme="minorHAnsi" w:hAnsiTheme="minorHAnsi" w:cstheme="minorHAnsi"/>
                <w:noProof/>
                <w:webHidden/>
                <w:sz w:val="22"/>
                <w:szCs w:val="22"/>
              </w:rPr>
              <w:fldChar w:fldCharType="begin"/>
            </w:r>
            <w:r w:rsidRPr="00836BB2">
              <w:rPr>
                <w:rFonts w:asciiTheme="minorHAnsi" w:hAnsiTheme="minorHAnsi" w:cstheme="minorHAnsi"/>
                <w:noProof/>
                <w:webHidden/>
                <w:sz w:val="22"/>
                <w:szCs w:val="22"/>
              </w:rPr>
              <w:instrText xml:space="preserve"> PAGEREF _Toc214000629 \h </w:instrText>
            </w:r>
            <w:r w:rsidRPr="00836BB2">
              <w:rPr>
                <w:rFonts w:asciiTheme="minorHAnsi" w:hAnsiTheme="minorHAnsi" w:cstheme="minorHAnsi"/>
                <w:noProof/>
                <w:webHidden/>
                <w:sz w:val="22"/>
                <w:szCs w:val="22"/>
              </w:rPr>
            </w:r>
            <w:r w:rsidRPr="00836BB2">
              <w:rPr>
                <w:rFonts w:asciiTheme="minorHAnsi" w:hAnsiTheme="minorHAnsi" w:cstheme="minorHAnsi"/>
                <w:noProof/>
                <w:webHidden/>
                <w:sz w:val="22"/>
                <w:szCs w:val="22"/>
              </w:rPr>
              <w:fldChar w:fldCharType="separate"/>
            </w:r>
            <w:r w:rsidR="00824E3F">
              <w:rPr>
                <w:rFonts w:asciiTheme="minorHAnsi" w:hAnsiTheme="minorHAnsi" w:cstheme="minorHAnsi"/>
                <w:noProof/>
                <w:webHidden/>
                <w:sz w:val="22"/>
                <w:szCs w:val="22"/>
              </w:rPr>
              <w:t>30</w:t>
            </w:r>
            <w:r w:rsidRPr="00836BB2">
              <w:rPr>
                <w:rFonts w:asciiTheme="minorHAnsi" w:hAnsiTheme="minorHAnsi" w:cstheme="minorHAnsi"/>
                <w:noProof/>
                <w:webHidden/>
                <w:sz w:val="22"/>
                <w:szCs w:val="22"/>
              </w:rPr>
              <w:fldChar w:fldCharType="end"/>
            </w:r>
          </w:hyperlink>
        </w:p>
        <w:p w14:paraId="135DDBD5" w14:textId="08629AD8" w:rsidR="00836BB2" w:rsidRPr="00836BB2" w:rsidRDefault="00836BB2" w:rsidP="00836BB2">
          <w:pPr>
            <w:pStyle w:val="Spistreci2"/>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000630" w:history="1">
            <w:r w:rsidRPr="00836BB2">
              <w:rPr>
                <w:rStyle w:val="Hipercze"/>
                <w:rFonts w:asciiTheme="minorHAnsi" w:hAnsiTheme="minorHAnsi" w:cstheme="minorHAnsi"/>
                <w:noProof/>
                <w:sz w:val="22"/>
                <w:szCs w:val="22"/>
              </w:rPr>
              <w:t>IV.1 Etapy programu polityki zdrowotnej i działania podejmowane w ramach etapów</w:t>
            </w:r>
            <w:r w:rsidRPr="00836BB2">
              <w:rPr>
                <w:rFonts w:asciiTheme="minorHAnsi" w:hAnsiTheme="minorHAnsi" w:cstheme="minorHAnsi"/>
                <w:noProof/>
                <w:webHidden/>
                <w:sz w:val="22"/>
                <w:szCs w:val="22"/>
              </w:rPr>
              <w:tab/>
            </w:r>
            <w:r w:rsidRPr="00836BB2">
              <w:rPr>
                <w:rFonts w:asciiTheme="minorHAnsi" w:hAnsiTheme="minorHAnsi" w:cstheme="minorHAnsi"/>
                <w:noProof/>
                <w:webHidden/>
                <w:sz w:val="22"/>
                <w:szCs w:val="22"/>
              </w:rPr>
              <w:fldChar w:fldCharType="begin"/>
            </w:r>
            <w:r w:rsidRPr="00836BB2">
              <w:rPr>
                <w:rFonts w:asciiTheme="minorHAnsi" w:hAnsiTheme="minorHAnsi" w:cstheme="minorHAnsi"/>
                <w:noProof/>
                <w:webHidden/>
                <w:sz w:val="22"/>
                <w:szCs w:val="22"/>
              </w:rPr>
              <w:instrText xml:space="preserve"> PAGEREF _Toc214000630 \h </w:instrText>
            </w:r>
            <w:r w:rsidRPr="00836BB2">
              <w:rPr>
                <w:rFonts w:asciiTheme="minorHAnsi" w:hAnsiTheme="minorHAnsi" w:cstheme="minorHAnsi"/>
                <w:noProof/>
                <w:webHidden/>
                <w:sz w:val="22"/>
                <w:szCs w:val="22"/>
              </w:rPr>
            </w:r>
            <w:r w:rsidRPr="00836BB2">
              <w:rPr>
                <w:rFonts w:asciiTheme="minorHAnsi" w:hAnsiTheme="minorHAnsi" w:cstheme="minorHAnsi"/>
                <w:noProof/>
                <w:webHidden/>
                <w:sz w:val="22"/>
                <w:szCs w:val="22"/>
              </w:rPr>
              <w:fldChar w:fldCharType="separate"/>
            </w:r>
            <w:r w:rsidR="00824E3F">
              <w:rPr>
                <w:rFonts w:asciiTheme="minorHAnsi" w:hAnsiTheme="minorHAnsi" w:cstheme="minorHAnsi"/>
                <w:noProof/>
                <w:webHidden/>
                <w:sz w:val="22"/>
                <w:szCs w:val="22"/>
              </w:rPr>
              <w:t>30</w:t>
            </w:r>
            <w:r w:rsidRPr="00836BB2">
              <w:rPr>
                <w:rFonts w:asciiTheme="minorHAnsi" w:hAnsiTheme="minorHAnsi" w:cstheme="minorHAnsi"/>
                <w:noProof/>
                <w:webHidden/>
                <w:sz w:val="22"/>
                <w:szCs w:val="22"/>
              </w:rPr>
              <w:fldChar w:fldCharType="end"/>
            </w:r>
          </w:hyperlink>
        </w:p>
        <w:p w14:paraId="12C7355A" w14:textId="74C56EF8" w:rsidR="00836BB2" w:rsidRPr="00836BB2" w:rsidRDefault="00836BB2" w:rsidP="00836BB2">
          <w:pPr>
            <w:pStyle w:val="Spistreci3"/>
            <w:tabs>
              <w:tab w:val="right" w:leader="dot" w:pos="9062"/>
            </w:tabs>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000631" w:history="1">
            <w:r w:rsidRPr="00836BB2">
              <w:rPr>
                <w:rStyle w:val="Hipercze"/>
                <w:rFonts w:asciiTheme="minorHAnsi" w:hAnsiTheme="minorHAnsi" w:cstheme="minorHAnsi"/>
                <w:noProof/>
                <w:sz w:val="22"/>
                <w:szCs w:val="22"/>
              </w:rPr>
              <w:t>Ad 1. Akcja informacyjna</w:t>
            </w:r>
            <w:r w:rsidRPr="00836BB2">
              <w:rPr>
                <w:rFonts w:asciiTheme="minorHAnsi" w:hAnsiTheme="minorHAnsi" w:cstheme="minorHAnsi"/>
                <w:noProof/>
                <w:webHidden/>
                <w:sz w:val="22"/>
                <w:szCs w:val="22"/>
              </w:rPr>
              <w:tab/>
            </w:r>
            <w:r w:rsidRPr="00836BB2">
              <w:rPr>
                <w:rFonts w:asciiTheme="minorHAnsi" w:hAnsiTheme="minorHAnsi" w:cstheme="minorHAnsi"/>
                <w:noProof/>
                <w:webHidden/>
                <w:sz w:val="22"/>
                <w:szCs w:val="22"/>
              </w:rPr>
              <w:fldChar w:fldCharType="begin"/>
            </w:r>
            <w:r w:rsidRPr="00836BB2">
              <w:rPr>
                <w:rFonts w:asciiTheme="minorHAnsi" w:hAnsiTheme="minorHAnsi" w:cstheme="minorHAnsi"/>
                <w:noProof/>
                <w:webHidden/>
                <w:sz w:val="22"/>
                <w:szCs w:val="22"/>
              </w:rPr>
              <w:instrText xml:space="preserve"> PAGEREF _Toc214000631 \h </w:instrText>
            </w:r>
            <w:r w:rsidRPr="00836BB2">
              <w:rPr>
                <w:rFonts w:asciiTheme="minorHAnsi" w:hAnsiTheme="minorHAnsi" w:cstheme="minorHAnsi"/>
                <w:noProof/>
                <w:webHidden/>
                <w:sz w:val="22"/>
                <w:szCs w:val="22"/>
              </w:rPr>
            </w:r>
            <w:r w:rsidRPr="00836BB2">
              <w:rPr>
                <w:rFonts w:asciiTheme="minorHAnsi" w:hAnsiTheme="minorHAnsi" w:cstheme="minorHAnsi"/>
                <w:noProof/>
                <w:webHidden/>
                <w:sz w:val="22"/>
                <w:szCs w:val="22"/>
              </w:rPr>
              <w:fldChar w:fldCharType="separate"/>
            </w:r>
            <w:r w:rsidR="00824E3F">
              <w:rPr>
                <w:rFonts w:asciiTheme="minorHAnsi" w:hAnsiTheme="minorHAnsi" w:cstheme="minorHAnsi"/>
                <w:noProof/>
                <w:webHidden/>
                <w:sz w:val="22"/>
                <w:szCs w:val="22"/>
              </w:rPr>
              <w:t>31</w:t>
            </w:r>
            <w:r w:rsidRPr="00836BB2">
              <w:rPr>
                <w:rFonts w:asciiTheme="minorHAnsi" w:hAnsiTheme="minorHAnsi" w:cstheme="minorHAnsi"/>
                <w:noProof/>
                <w:webHidden/>
                <w:sz w:val="22"/>
                <w:szCs w:val="22"/>
              </w:rPr>
              <w:fldChar w:fldCharType="end"/>
            </w:r>
          </w:hyperlink>
        </w:p>
        <w:p w14:paraId="7F566F4B" w14:textId="6E431DE8" w:rsidR="00836BB2" w:rsidRPr="00836BB2" w:rsidRDefault="00836BB2" w:rsidP="00836BB2">
          <w:pPr>
            <w:pStyle w:val="Spistreci3"/>
            <w:tabs>
              <w:tab w:val="right" w:leader="dot" w:pos="9062"/>
            </w:tabs>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000632" w:history="1">
            <w:r w:rsidRPr="00836BB2">
              <w:rPr>
                <w:rStyle w:val="Hipercze"/>
                <w:rFonts w:asciiTheme="minorHAnsi" w:hAnsiTheme="minorHAnsi" w:cstheme="minorHAnsi"/>
                <w:noProof/>
                <w:sz w:val="22"/>
                <w:szCs w:val="22"/>
              </w:rPr>
              <w:t>Ad 2. Działania edukacyjne</w:t>
            </w:r>
            <w:r w:rsidRPr="00836BB2">
              <w:rPr>
                <w:rFonts w:asciiTheme="minorHAnsi" w:hAnsiTheme="minorHAnsi" w:cstheme="minorHAnsi"/>
                <w:noProof/>
                <w:webHidden/>
                <w:sz w:val="22"/>
                <w:szCs w:val="22"/>
              </w:rPr>
              <w:tab/>
            </w:r>
            <w:r w:rsidRPr="00836BB2">
              <w:rPr>
                <w:rFonts w:asciiTheme="minorHAnsi" w:hAnsiTheme="minorHAnsi" w:cstheme="minorHAnsi"/>
                <w:noProof/>
                <w:webHidden/>
                <w:sz w:val="22"/>
                <w:szCs w:val="22"/>
              </w:rPr>
              <w:fldChar w:fldCharType="begin"/>
            </w:r>
            <w:r w:rsidRPr="00836BB2">
              <w:rPr>
                <w:rFonts w:asciiTheme="minorHAnsi" w:hAnsiTheme="minorHAnsi" w:cstheme="minorHAnsi"/>
                <w:noProof/>
                <w:webHidden/>
                <w:sz w:val="22"/>
                <w:szCs w:val="22"/>
              </w:rPr>
              <w:instrText xml:space="preserve"> PAGEREF _Toc214000632 \h </w:instrText>
            </w:r>
            <w:r w:rsidRPr="00836BB2">
              <w:rPr>
                <w:rFonts w:asciiTheme="minorHAnsi" w:hAnsiTheme="minorHAnsi" w:cstheme="minorHAnsi"/>
                <w:noProof/>
                <w:webHidden/>
                <w:sz w:val="22"/>
                <w:szCs w:val="22"/>
              </w:rPr>
            </w:r>
            <w:r w:rsidRPr="00836BB2">
              <w:rPr>
                <w:rFonts w:asciiTheme="minorHAnsi" w:hAnsiTheme="minorHAnsi" w:cstheme="minorHAnsi"/>
                <w:noProof/>
                <w:webHidden/>
                <w:sz w:val="22"/>
                <w:szCs w:val="22"/>
              </w:rPr>
              <w:fldChar w:fldCharType="separate"/>
            </w:r>
            <w:r w:rsidR="00824E3F">
              <w:rPr>
                <w:rFonts w:asciiTheme="minorHAnsi" w:hAnsiTheme="minorHAnsi" w:cstheme="minorHAnsi"/>
                <w:noProof/>
                <w:webHidden/>
                <w:sz w:val="22"/>
                <w:szCs w:val="22"/>
              </w:rPr>
              <w:t>31</w:t>
            </w:r>
            <w:r w:rsidRPr="00836BB2">
              <w:rPr>
                <w:rFonts w:asciiTheme="minorHAnsi" w:hAnsiTheme="minorHAnsi" w:cstheme="minorHAnsi"/>
                <w:noProof/>
                <w:webHidden/>
                <w:sz w:val="22"/>
                <w:szCs w:val="22"/>
              </w:rPr>
              <w:fldChar w:fldCharType="end"/>
            </w:r>
          </w:hyperlink>
        </w:p>
        <w:p w14:paraId="31F899E4" w14:textId="5487018D" w:rsidR="00836BB2" w:rsidRPr="00836BB2" w:rsidRDefault="00836BB2" w:rsidP="00836BB2">
          <w:pPr>
            <w:pStyle w:val="Spistreci3"/>
            <w:tabs>
              <w:tab w:val="right" w:leader="dot" w:pos="9062"/>
            </w:tabs>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000633" w:history="1">
            <w:r w:rsidRPr="00836BB2">
              <w:rPr>
                <w:rStyle w:val="Hipercze"/>
                <w:rFonts w:asciiTheme="minorHAnsi" w:hAnsiTheme="minorHAnsi" w:cstheme="minorHAnsi"/>
                <w:noProof/>
                <w:sz w:val="22"/>
                <w:szCs w:val="22"/>
              </w:rPr>
              <w:t>Ad 3. Rekrutacja do programu</w:t>
            </w:r>
            <w:r w:rsidRPr="00836BB2">
              <w:rPr>
                <w:rFonts w:asciiTheme="minorHAnsi" w:hAnsiTheme="minorHAnsi" w:cstheme="minorHAnsi"/>
                <w:noProof/>
                <w:webHidden/>
                <w:sz w:val="22"/>
                <w:szCs w:val="22"/>
              </w:rPr>
              <w:tab/>
            </w:r>
            <w:r w:rsidRPr="00836BB2">
              <w:rPr>
                <w:rFonts w:asciiTheme="minorHAnsi" w:hAnsiTheme="minorHAnsi" w:cstheme="minorHAnsi"/>
                <w:noProof/>
                <w:webHidden/>
                <w:sz w:val="22"/>
                <w:szCs w:val="22"/>
              </w:rPr>
              <w:fldChar w:fldCharType="begin"/>
            </w:r>
            <w:r w:rsidRPr="00836BB2">
              <w:rPr>
                <w:rFonts w:asciiTheme="minorHAnsi" w:hAnsiTheme="minorHAnsi" w:cstheme="minorHAnsi"/>
                <w:noProof/>
                <w:webHidden/>
                <w:sz w:val="22"/>
                <w:szCs w:val="22"/>
              </w:rPr>
              <w:instrText xml:space="preserve"> PAGEREF _Toc214000633 \h </w:instrText>
            </w:r>
            <w:r w:rsidRPr="00836BB2">
              <w:rPr>
                <w:rFonts w:asciiTheme="minorHAnsi" w:hAnsiTheme="minorHAnsi" w:cstheme="minorHAnsi"/>
                <w:noProof/>
                <w:webHidden/>
                <w:sz w:val="22"/>
                <w:szCs w:val="22"/>
              </w:rPr>
            </w:r>
            <w:r w:rsidRPr="00836BB2">
              <w:rPr>
                <w:rFonts w:asciiTheme="minorHAnsi" w:hAnsiTheme="minorHAnsi" w:cstheme="minorHAnsi"/>
                <w:noProof/>
                <w:webHidden/>
                <w:sz w:val="22"/>
                <w:szCs w:val="22"/>
              </w:rPr>
              <w:fldChar w:fldCharType="separate"/>
            </w:r>
            <w:r w:rsidR="00824E3F">
              <w:rPr>
                <w:rFonts w:asciiTheme="minorHAnsi" w:hAnsiTheme="minorHAnsi" w:cstheme="minorHAnsi"/>
                <w:noProof/>
                <w:webHidden/>
                <w:sz w:val="22"/>
                <w:szCs w:val="22"/>
              </w:rPr>
              <w:t>33</w:t>
            </w:r>
            <w:r w:rsidRPr="00836BB2">
              <w:rPr>
                <w:rFonts w:asciiTheme="minorHAnsi" w:hAnsiTheme="minorHAnsi" w:cstheme="minorHAnsi"/>
                <w:noProof/>
                <w:webHidden/>
                <w:sz w:val="22"/>
                <w:szCs w:val="22"/>
              </w:rPr>
              <w:fldChar w:fldCharType="end"/>
            </w:r>
          </w:hyperlink>
        </w:p>
        <w:p w14:paraId="29348D3B" w14:textId="48F3602B" w:rsidR="00836BB2" w:rsidRPr="00836BB2" w:rsidRDefault="00836BB2" w:rsidP="00836BB2">
          <w:pPr>
            <w:pStyle w:val="Spistreci3"/>
            <w:tabs>
              <w:tab w:val="right" w:leader="dot" w:pos="9062"/>
            </w:tabs>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000634" w:history="1">
            <w:r w:rsidRPr="00836BB2">
              <w:rPr>
                <w:rStyle w:val="Hipercze"/>
                <w:rFonts w:asciiTheme="minorHAnsi" w:hAnsiTheme="minorHAnsi" w:cstheme="minorHAnsi"/>
                <w:noProof/>
                <w:sz w:val="22"/>
                <w:szCs w:val="22"/>
              </w:rPr>
              <w:t>Ad 4. Interwencja terapeutyczna</w:t>
            </w:r>
            <w:r w:rsidRPr="00836BB2">
              <w:rPr>
                <w:rFonts w:asciiTheme="minorHAnsi" w:hAnsiTheme="minorHAnsi" w:cstheme="minorHAnsi"/>
                <w:noProof/>
                <w:webHidden/>
                <w:sz w:val="22"/>
                <w:szCs w:val="22"/>
              </w:rPr>
              <w:tab/>
            </w:r>
            <w:r w:rsidRPr="00836BB2">
              <w:rPr>
                <w:rFonts w:asciiTheme="minorHAnsi" w:hAnsiTheme="minorHAnsi" w:cstheme="minorHAnsi"/>
                <w:noProof/>
                <w:webHidden/>
                <w:sz w:val="22"/>
                <w:szCs w:val="22"/>
              </w:rPr>
              <w:fldChar w:fldCharType="begin"/>
            </w:r>
            <w:r w:rsidRPr="00836BB2">
              <w:rPr>
                <w:rFonts w:asciiTheme="minorHAnsi" w:hAnsiTheme="minorHAnsi" w:cstheme="minorHAnsi"/>
                <w:noProof/>
                <w:webHidden/>
                <w:sz w:val="22"/>
                <w:szCs w:val="22"/>
              </w:rPr>
              <w:instrText xml:space="preserve"> PAGEREF _Toc214000634 \h </w:instrText>
            </w:r>
            <w:r w:rsidRPr="00836BB2">
              <w:rPr>
                <w:rFonts w:asciiTheme="minorHAnsi" w:hAnsiTheme="minorHAnsi" w:cstheme="minorHAnsi"/>
                <w:noProof/>
                <w:webHidden/>
                <w:sz w:val="22"/>
                <w:szCs w:val="22"/>
              </w:rPr>
            </w:r>
            <w:r w:rsidRPr="00836BB2">
              <w:rPr>
                <w:rFonts w:asciiTheme="minorHAnsi" w:hAnsiTheme="minorHAnsi" w:cstheme="minorHAnsi"/>
                <w:noProof/>
                <w:webHidden/>
                <w:sz w:val="22"/>
                <w:szCs w:val="22"/>
              </w:rPr>
              <w:fldChar w:fldCharType="separate"/>
            </w:r>
            <w:r w:rsidR="00824E3F">
              <w:rPr>
                <w:rFonts w:asciiTheme="minorHAnsi" w:hAnsiTheme="minorHAnsi" w:cstheme="minorHAnsi"/>
                <w:noProof/>
                <w:webHidden/>
                <w:sz w:val="22"/>
                <w:szCs w:val="22"/>
              </w:rPr>
              <w:t>33</w:t>
            </w:r>
            <w:r w:rsidRPr="00836BB2">
              <w:rPr>
                <w:rFonts w:asciiTheme="minorHAnsi" w:hAnsiTheme="minorHAnsi" w:cstheme="minorHAnsi"/>
                <w:noProof/>
                <w:webHidden/>
                <w:sz w:val="22"/>
                <w:szCs w:val="22"/>
              </w:rPr>
              <w:fldChar w:fldCharType="end"/>
            </w:r>
          </w:hyperlink>
        </w:p>
        <w:p w14:paraId="601ADC42" w14:textId="625609C1" w:rsidR="00836BB2" w:rsidRPr="00836BB2" w:rsidRDefault="00836BB2" w:rsidP="00836BB2">
          <w:pPr>
            <w:pStyle w:val="Spistreci3"/>
            <w:tabs>
              <w:tab w:val="right" w:leader="dot" w:pos="9062"/>
            </w:tabs>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000635" w:history="1">
            <w:r w:rsidRPr="00836BB2">
              <w:rPr>
                <w:rStyle w:val="Hipercze"/>
                <w:rFonts w:asciiTheme="minorHAnsi" w:hAnsiTheme="minorHAnsi" w:cstheme="minorHAnsi"/>
                <w:noProof/>
                <w:sz w:val="22"/>
                <w:szCs w:val="22"/>
              </w:rPr>
              <w:t>Ad 5. Monitoring działań</w:t>
            </w:r>
            <w:r w:rsidRPr="00836BB2">
              <w:rPr>
                <w:rFonts w:asciiTheme="minorHAnsi" w:hAnsiTheme="minorHAnsi" w:cstheme="minorHAnsi"/>
                <w:noProof/>
                <w:webHidden/>
                <w:sz w:val="22"/>
                <w:szCs w:val="22"/>
              </w:rPr>
              <w:tab/>
            </w:r>
            <w:r w:rsidRPr="00836BB2">
              <w:rPr>
                <w:rFonts w:asciiTheme="minorHAnsi" w:hAnsiTheme="minorHAnsi" w:cstheme="minorHAnsi"/>
                <w:noProof/>
                <w:webHidden/>
                <w:sz w:val="22"/>
                <w:szCs w:val="22"/>
              </w:rPr>
              <w:fldChar w:fldCharType="begin"/>
            </w:r>
            <w:r w:rsidRPr="00836BB2">
              <w:rPr>
                <w:rFonts w:asciiTheme="minorHAnsi" w:hAnsiTheme="minorHAnsi" w:cstheme="minorHAnsi"/>
                <w:noProof/>
                <w:webHidden/>
                <w:sz w:val="22"/>
                <w:szCs w:val="22"/>
              </w:rPr>
              <w:instrText xml:space="preserve"> PAGEREF _Toc214000635 \h </w:instrText>
            </w:r>
            <w:r w:rsidRPr="00836BB2">
              <w:rPr>
                <w:rFonts w:asciiTheme="minorHAnsi" w:hAnsiTheme="minorHAnsi" w:cstheme="minorHAnsi"/>
                <w:noProof/>
                <w:webHidden/>
                <w:sz w:val="22"/>
                <w:szCs w:val="22"/>
              </w:rPr>
            </w:r>
            <w:r w:rsidRPr="00836BB2">
              <w:rPr>
                <w:rFonts w:asciiTheme="minorHAnsi" w:hAnsiTheme="minorHAnsi" w:cstheme="minorHAnsi"/>
                <w:noProof/>
                <w:webHidden/>
                <w:sz w:val="22"/>
                <w:szCs w:val="22"/>
              </w:rPr>
              <w:fldChar w:fldCharType="separate"/>
            </w:r>
            <w:r w:rsidR="00824E3F">
              <w:rPr>
                <w:rFonts w:asciiTheme="minorHAnsi" w:hAnsiTheme="minorHAnsi" w:cstheme="minorHAnsi"/>
                <w:noProof/>
                <w:webHidden/>
                <w:sz w:val="22"/>
                <w:szCs w:val="22"/>
              </w:rPr>
              <w:t>34</w:t>
            </w:r>
            <w:r w:rsidRPr="00836BB2">
              <w:rPr>
                <w:rFonts w:asciiTheme="minorHAnsi" w:hAnsiTheme="minorHAnsi" w:cstheme="minorHAnsi"/>
                <w:noProof/>
                <w:webHidden/>
                <w:sz w:val="22"/>
                <w:szCs w:val="22"/>
              </w:rPr>
              <w:fldChar w:fldCharType="end"/>
            </w:r>
          </w:hyperlink>
        </w:p>
        <w:p w14:paraId="0180C94A" w14:textId="208884E3" w:rsidR="00836BB2" w:rsidRPr="00836BB2" w:rsidRDefault="00836BB2" w:rsidP="00836BB2">
          <w:pPr>
            <w:pStyle w:val="Spistreci2"/>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000636" w:history="1">
            <w:r w:rsidRPr="00836BB2">
              <w:rPr>
                <w:rStyle w:val="Hipercze"/>
                <w:rFonts w:asciiTheme="minorHAnsi" w:hAnsiTheme="minorHAnsi" w:cstheme="minorHAnsi"/>
                <w:noProof/>
                <w:sz w:val="22"/>
                <w:szCs w:val="22"/>
              </w:rPr>
              <w:t>IV.2 Warunki realizacji programu polityki zdrowotnej dotyczące personelu, wyposażenia i warunków lokalowych</w:t>
            </w:r>
            <w:r w:rsidRPr="00836BB2">
              <w:rPr>
                <w:rFonts w:asciiTheme="minorHAnsi" w:hAnsiTheme="minorHAnsi" w:cstheme="minorHAnsi"/>
                <w:noProof/>
                <w:webHidden/>
                <w:sz w:val="22"/>
                <w:szCs w:val="22"/>
              </w:rPr>
              <w:tab/>
            </w:r>
            <w:r w:rsidRPr="00836BB2">
              <w:rPr>
                <w:rFonts w:asciiTheme="minorHAnsi" w:hAnsiTheme="minorHAnsi" w:cstheme="minorHAnsi"/>
                <w:noProof/>
                <w:webHidden/>
                <w:sz w:val="22"/>
                <w:szCs w:val="22"/>
              </w:rPr>
              <w:fldChar w:fldCharType="begin"/>
            </w:r>
            <w:r w:rsidRPr="00836BB2">
              <w:rPr>
                <w:rFonts w:asciiTheme="minorHAnsi" w:hAnsiTheme="minorHAnsi" w:cstheme="minorHAnsi"/>
                <w:noProof/>
                <w:webHidden/>
                <w:sz w:val="22"/>
                <w:szCs w:val="22"/>
              </w:rPr>
              <w:instrText xml:space="preserve"> PAGEREF _Toc214000636 \h </w:instrText>
            </w:r>
            <w:r w:rsidRPr="00836BB2">
              <w:rPr>
                <w:rFonts w:asciiTheme="minorHAnsi" w:hAnsiTheme="minorHAnsi" w:cstheme="minorHAnsi"/>
                <w:noProof/>
                <w:webHidden/>
                <w:sz w:val="22"/>
                <w:szCs w:val="22"/>
              </w:rPr>
            </w:r>
            <w:r w:rsidRPr="00836BB2">
              <w:rPr>
                <w:rFonts w:asciiTheme="minorHAnsi" w:hAnsiTheme="minorHAnsi" w:cstheme="minorHAnsi"/>
                <w:noProof/>
                <w:webHidden/>
                <w:sz w:val="22"/>
                <w:szCs w:val="22"/>
              </w:rPr>
              <w:fldChar w:fldCharType="separate"/>
            </w:r>
            <w:r w:rsidR="00824E3F">
              <w:rPr>
                <w:rFonts w:asciiTheme="minorHAnsi" w:hAnsiTheme="minorHAnsi" w:cstheme="minorHAnsi"/>
                <w:noProof/>
                <w:webHidden/>
                <w:sz w:val="22"/>
                <w:szCs w:val="22"/>
              </w:rPr>
              <w:t>34</w:t>
            </w:r>
            <w:r w:rsidRPr="00836BB2">
              <w:rPr>
                <w:rFonts w:asciiTheme="minorHAnsi" w:hAnsiTheme="minorHAnsi" w:cstheme="minorHAnsi"/>
                <w:noProof/>
                <w:webHidden/>
                <w:sz w:val="22"/>
                <w:szCs w:val="22"/>
              </w:rPr>
              <w:fldChar w:fldCharType="end"/>
            </w:r>
          </w:hyperlink>
        </w:p>
        <w:p w14:paraId="44B6D248" w14:textId="400D33A3" w:rsidR="00836BB2" w:rsidRPr="00836BB2" w:rsidRDefault="00836BB2" w:rsidP="00836BB2">
          <w:pPr>
            <w:pStyle w:val="Spistreci1"/>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000637" w:history="1">
            <w:r w:rsidRPr="00836BB2">
              <w:rPr>
                <w:rStyle w:val="Hipercze"/>
                <w:rFonts w:asciiTheme="minorHAnsi" w:hAnsiTheme="minorHAnsi" w:cstheme="minorHAnsi"/>
                <w:noProof/>
                <w:sz w:val="22"/>
                <w:szCs w:val="22"/>
              </w:rPr>
              <w:t xml:space="preserve">V. Sposób monitorowania i ewaluacji programu </w:t>
            </w:r>
            <w:r w:rsidRPr="00836BB2">
              <w:rPr>
                <w:rStyle w:val="Hipercze"/>
                <w:rFonts w:asciiTheme="minorHAnsi" w:hAnsiTheme="minorHAnsi" w:cstheme="minorHAnsi"/>
                <w:noProof/>
                <w:sz w:val="22"/>
                <w:szCs w:val="22"/>
                <w:lang w:eastAsia="pl-PL"/>
              </w:rPr>
              <w:t>polityki zdrowotnej</w:t>
            </w:r>
            <w:r w:rsidRPr="00836BB2">
              <w:rPr>
                <w:rFonts w:asciiTheme="minorHAnsi" w:hAnsiTheme="minorHAnsi" w:cstheme="minorHAnsi"/>
                <w:noProof/>
                <w:webHidden/>
                <w:sz w:val="22"/>
                <w:szCs w:val="22"/>
              </w:rPr>
              <w:tab/>
            </w:r>
            <w:r w:rsidRPr="00836BB2">
              <w:rPr>
                <w:rFonts w:asciiTheme="minorHAnsi" w:hAnsiTheme="minorHAnsi" w:cstheme="minorHAnsi"/>
                <w:noProof/>
                <w:webHidden/>
                <w:sz w:val="22"/>
                <w:szCs w:val="22"/>
              </w:rPr>
              <w:fldChar w:fldCharType="begin"/>
            </w:r>
            <w:r w:rsidRPr="00836BB2">
              <w:rPr>
                <w:rFonts w:asciiTheme="minorHAnsi" w:hAnsiTheme="minorHAnsi" w:cstheme="minorHAnsi"/>
                <w:noProof/>
                <w:webHidden/>
                <w:sz w:val="22"/>
                <w:szCs w:val="22"/>
              </w:rPr>
              <w:instrText xml:space="preserve"> PAGEREF _Toc214000637 \h </w:instrText>
            </w:r>
            <w:r w:rsidRPr="00836BB2">
              <w:rPr>
                <w:rFonts w:asciiTheme="minorHAnsi" w:hAnsiTheme="minorHAnsi" w:cstheme="minorHAnsi"/>
                <w:noProof/>
                <w:webHidden/>
                <w:sz w:val="22"/>
                <w:szCs w:val="22"/>
              </w:rPr>
            </w:r>
            <w:r w:rsidRPr="00836BB2">
              <w:rPr>
                <w:rFonts w:asciiTheme="minorHAnsi" w:hAnsiTheme="minorHAnsi" w:cstheme="minorHAnsi"/>
                <w:noProof/>
                <w:webHidden/>
                <w:sz w:val="22"/>
                <w:szCs w:val="22"/>
              </w:rPr>
              <w:fldChar w:fldCharType="separate"/>
            </w:r>
            <w:r w:rsidR="00824E3F">
              <w:rPr>
                <w:rFonts w:asciiTheme="minorHAnsi" w:hAnsiTheme="minorHAnsi" w:cstheme="minorHAnsi"/>
                <w:noProof/>
                <w:webHidden/>
                <w:sz w:val="22"/>
                <w:szCs w:val="22"/>
              </w:rPr>
              <w:t>37</w:t>
            </w:r>
            <w:r w:rsidRPr="00836BB2">
              <w:rPr>
                <w:rFonts w:asciiTheme="minorHAnsi" w:hAnsiTheme="minorHAnsi" w:cstheme="minorHAnsi"/>
                <w:noProof/>
                <w:webHidden/>
                <w:sz w:val="22"/>
                <w:szCs w:val="22"/>
              </w:rPr>
              <w:fldChar w:fldCharType="end"/>
            </w:r>
          </w:hyperlink>
        </w:p>
        <w:p w14:paraId="34ADE90D" w14:textId="1807CB2A" w:rsidR="00836BB2" w:rsidRPr="00836BB2" w:rsidRDefault="00836BB2" w:rsidP="00836BB2">
          <w:pPr>
            <w:pStyle w:val="Spistreci2"/>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000638" w:history="1">
            <w:r w:rsidRPr="00836BB2">
              <w:rPr>
                <w:rStyle w:val="Hipercze"/>
                <w:rFonts w:asciiTheme="minorHAnsi" w:hAnsiTheme="minorHAnsi" w:cstheme="minorHAnsi"/>
                <w:noProof/>
                <w:sz w:val="22"/>
                <w:szCs w:val="22"/>
              </w:rPr>
              <w:t>V.1 Monitorowanie</w:t>
            </w:r>
            <w:r w:rsidRPr="00836BB2">
              <w:rPr>
                <w:rFonts w:asciiTheme="minorHAnsi" w:hAnsiTheme="minorHAnsi" w:cstheme="minorHAnsi"/>
                <w:noProof/>
                <w:webHidden/>
                <w:sz w:val="22"/>
                <w:szCs w:val="22"/>
              </w:rPr>
              <w:tab/>
            </w:r>
            <w:r w:rsidRPr="00836BB2">
              <w:rPr>
                <w:rFonts w:asciiTheme="minorHAnsi" w:hAnsiTheme="minorHAnsi" w:cstheme="minorHAnsi"/>
                <w:noProof/>
                <w:webHidden/>
                <w:sz w:val="22"/>
                <w:szCs w:val="22"/>
              </w:rPr>
              <w:fldChar w:fldCharType="begin"/>
            </w:r>
            <w:r w:rsidRPr="00836BB2">
              <w:rPr>
                <w:rFonts w:asciiTheme="minorHAnsi" w:hAnsiTheme="minorHAnsi" w:cstheme="minorHAnsi"/>
                <w:noProof/>
                <w:webHidden/>
                <w:sz w:val="22"/>
                <w:szCs w:val="22"/>
              </w:rPr>
              <w:instrText xml:space="preserve"> PAGEREF _Toc214000638 \h </w:instrText>
            </w:r>
            <w:r w:rsidRPr="00836BB2">
              <w:rPr>
                <w:rFonts w:asciiTheme="minorHAnsi" w:hAnsiTheme="minorHAnsi" w:cstheme="minorHAnsi"/>
                <w:noProof/>
                <w:webHidden/>
                <w:sz w:val="22"/>
                <w:szCs w:val="22"/>
              </w:rPr>
            </w:r>
            <w:r w:rsidRPr="00836BB2">
              <w:rPr>
                <w:rFonts w:asciiTheme="minorHAnsi" w:hAnsiTheme="minorHAnsi" w:cstheme="minorHAnsi"/>
                <w:noProof/>
                <w:webHidden/>
                <w:sz w:val="22"/>
                <w:szCs w:val="22"/>
              </w:rPr>
              <w:fldChar w:fldCharType="separate"/>
            </w:r>
            <w:r w:rsidR="00824E3F">
              <w:rPr>
                <w:rFonts w:asciiTheme="minorHAnsi" w:hAnsiTheme="minorHAnsi" w:cstheme="minorHAnsi"/>
                <w:noProof/>
                <w:webHidden/>
                <w:sz w:val="22"/>
                <w:szCs w:val="22"/>
              </w:rPr>
              <w:t>37</w:t>
            </w:r>
            <w:r w:rsidRPr="00836BB2">
              <w:rPr>
                <w:rFonts w:asciiTheme="minorHAnsi" w:hAnsiTheme="minorHAnsi" w:cstheme="minorHAnsi"/>
                <w:noProof/>
                <w:webHidden/>
                <w:sz w:val="22"/>
                <w:szCs w:val="22"/>
              </w:rPr>
              <w:fldChar w:fldCharType="end"/>
            </w:r>
          </w:hyperlink>
        </w:p>
        <w:p w14:paraId="0ED27550" w14:textId="570883BC" w:rsidR="00836BB2" w:rsidRPr="00836BB2" w:rsidRDefault="00836BB2" w:rsidP="00836BB2">
          <w:pPr>
            <w:pStyle w:val="Spistreci2"/>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000639" w:history="1">
            <w:r w:rsidRPr="00836BB2">
              <w:rPr>
                <w:rStyle w:val="Hipercze"/>
                <w:rFonts w:asciiTheme="minorHAnsi" w:hAnsiTheme="minorHAnsi" w:cstheme="minorHAnsi"/>
                <w:noProof/>
                <w:sz w:val="22"/>
                <w:szCs w:val="22"/>
              </w:rPr>
              <w:t>V.2 Ewaluacja</w:t>
            </w:r>
            <w:r w:rsidRPr="00836BB2">
              <w:rPr>
                <w:rFonts w:asciiTheme="minorHAnsi" w:hAnsiTheme="minorHAnsi" w:cstheme="minorHAnsi"/>
                <w:noProof/>
                <w:webHidden/>
                <w:sz w:val="22"/>
                <w:szCs w:val="22"/>
              </w:rPr>
              <w:tab/>
            </w:r>
            <w:r w:rsidRPr="00836BB2">
              <w:rPr>
                <w:rFonts w:asciiTheme="minorHAnsi" w:hAnsiTheme="minorHAnsi" w:cstheme="minorHAnsi"/>
                <w:noProof/>
                <w:webHidden/>
                <w:sz w:val="22"/>
                <w:szCs w:val="22"/>
              </w:rPr>
              <w:fldChar w:fldCharType="begin"/>
            </w:r>
            <w:r w:rsidRPr="00836BB2">
              <w:rPr>
                <w:rFonts w:asciiTheme="minorHAnsi" w:hAnsiTheme="minorHAnsi" w:cstheme="minorHAnsi"/>
                <w:noProof/>
                <w:webHidden/>
                <w:sz w:val="22"/>
                <w:szCs w:val="22"/>
              </w:rPr>
              <w:instrText xml:space="preserve"> PAGEREF _Toc214000639 \h </w:instrText>
            </w:r>
            <w:r w:rsidRPr="00836BB2">
              <w:rPr>
                <w:rFonts w:asciiTheme="minorHAnsi" w:hAnsiTheme="minorHAnsi" w:cstheme="minorHAnsi"/>
                <w:noProof/>
                <w:webHidden/>
                <w:sz w:val="22"/>
                <w:szCs w:val="22"/>
              </w:rPr>
            </w:r>
            <w:r w:rsidRPr="00836BB2">
              <w:rPr>
                <w:rFonts w:asciiTheme="minorHAnsi" w:hAnsiTheme="minorHAnsi" w:cstheme="minorHAnsi"/>
                <w:noProof/>
                <w:webHidden/>
                <w:sz w:val="22"/>
                <w:szCs w:val="22"/>
              </w:rPr>
              <w:fldChar w:fldCharType="separate"/>
            </w:r>
            <w:r w:rsidR="00824E3F">
              <w:rPr>
                <w:rFonts w:asciiTheme="minorHAnsi" w:hAnsiTheme="minorHAnsi" w:cstheme="minorHAnsi"/>
                <w:noProof/>
                <w:webHidden/>
                <w:sz w:val="22"/>
                <w:szCs w:val="22"/>
              </w:rPr>
              <w:t>38</w:t>
            </w:r>
            <w:r w:rsidRPr="00836BB2">
              <w:rPr>
                <w:rFonts w:asciiTheme="minorHAnsi" w:hAnsiTheme="minorHAnsi" w:cstheme="minorHAnsi"/>
                <w:noProof/>
                <w:webHidden/>
                <w:sz w:val="22"/>
                <w:szCs w:val="22"/>
              </w:rPr>
              <w:fldChar w:fldCharType="end"/>
            </w:r>
          </w:hyperlink>
        </w:p>
        <w:p w14:paraId="3AEB2C85" w14:textId="6D038536" w:rsidR="00836BB2" w:rsidRPr="00836BB2" w:rsidRDefault="00836BB2" w:rsidP="00836BB2">
          <w:pPr>
            <w:pStyle w:val="Spistreci1"/>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000640" w:history="1">
            <w:r w:rsidRPr="00836BB2">
              <w:rPr>
                <w:rStyle w:val="Hipercze"/>
                <w:rFonts w:asciiTheme="minorHAnsi" w:hAnsiTheme="minorHAnsi" w:cstheme="minorHAnsi"/>
                <w:noProof/>
                <w:sz w:val="22"/>
                <w:szCs w:val="22"/>
              </w:rPr>
              <w:t>VI. Budżet programu</w:t>
            </w:r>
            <w:r w:rsidRPr="00836BB2">
              <w:rPr>
                <w:rStyle w:val="Hipercze"/>
                <w:rFonts w:asciiTheme="minorHAnsi" w:hAnsiTheme="minorHAnsi" w:cstheme="minorHAnsi"/>
                <w:noProof/>
                <w:sz w:val="22"/>
                <w:szCs w:val="22"/>
                <w:lang w:eastAsia="pl-PL"/>
              </w:rPr>
              <w:t xml:space="preserve"> polityki zdrowotnej</w:t>
            </w:r>
            <w:r w:rsidRPr="00836BB2">
              <w:rPr>
                <w:rFonts w:asciiTheme="minorHAnsi" w:hAnsiTheme="minorHAnsi" w:cstheme="minorHAnsi"/>
                <w:noProof/>
                <w:webHidden/>
                <w:sz w:val="22"/>
                <w:szCs w:val="22"/>
              </w:rPr>
              <w:tab/>
            </w:r>
            <w:r w:rsidRPr="00836BB2">
              <w:rPr>
                <w:rFonts w:asciiTheme="minorHAnsi" w:hAnsiTheme="minorHAnsi" w:cstheme="minorHAnsi"/>
                <w:noProof/>
                <w:webHidden/>
                <w:sz w:val="22"/>
                <w:szCs w:val="22"/>
              </w:rPr>
              <w:fldChar w:fldCharType="begin"/>
            </w:r>
            <w:r w:rsidRPr="00836BB2">
              <w:rPr>
                <w:rFonts w:asciiTheme="minorHAnsi" w:hAnsiTheme="minorHAnsi" w:cstheme="minorHAnsi"/>
                <w:noProof/>
                <w:webHidden/>
                <w:sz w:val="22"/>
                <w:szCs w:val="22"/>
              </w:rPr>
              <w:instrText xml:space="preserve"> PAGEREF _Toc214000640 \h </w:instrText>
            </w:r>
            <w:r w:rsidRPr="00836BB2">
              <w:rPr>
                <w:rFonts w:asciiTheme="minorHAnsi" w:hAnsiTheme="minorHAnsi" w:cstheme="minorHAnsi"/>
                <w:noProof/>
                <w:webHidden/>
                <w:sz w:val="22"/>
                <w:szCs w:val="22"/>
              </w:rPr>
            </w:r>
            <w:r w:rsidRPr="00836BB2">
              <w:rPr>
                <w:rFonts w:asciiTheme="minorHAnsi" w:hAnsiTheme="minorHAnsi" w:cstheme="minorHAnsi"/>
                <w:noProof/>
                <w:webHidden/>
                <w:sz w:val="22"/>
                <w:szCs w:val="22"/>
              </w:rPr>
              <w:fldChar w:fldCharType="separate"/>
            </w:r>
            <w:r w:rsidR="00824E3F">
              <w:rPr>
                <w:rFonts w:asciiTheme="minorHAnsi" w:hAnsiTheme="minorHAnsi" w:cstheme="minorHAnsi"/>
                <w:noProof/>
                <w:webHidden/>
                <w:sz w:val="22"/>
                <w:szCs w:val="22"/>
              </w:rPr>
              <w:t>40</w:t>
            </w:r>
            <w:r w:rsidRPr="00836BB2">
              <w:rPr>
                <w:rFonts w:asciiTheme="minorHAnsi" w:hAnsiTheme="minorHAnsi" w:cstheme="minorHAnsi"/>
                <w:noProof/>
                <w:webHidden/>
                <w:sz w:val="22"/>
                <w:szCs w:val="22"/>
              </w:rPr>
              <w:fldChar w:fldCharType="end"/>
            </w:r>
          </w:hyperlink>
        </w:p>
        <w:p w14:paraId="6B17B578" w14:textId="7ACD44BA" w:rsidR="00836BB2" w:rsidRPr="00836BB2" w:rsidRDefault="00836BB2" w:rsidP="00836BB2">
          <w:pPr>
            <w:pStyle w:val="Spistreci2"/>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000641" w:history="1">
            <w:r w:rsidRPr="00836BB2">
              <w:rPr>
                <w:rStyle w:val="Hipercze"/>
                <w:rFonts w:asciiTheme="minorHAnsi" w:hAnsiTheme="minorHAnsi" w:cstheme="minorHAnsi"/>
                <w:noProof/>
                <w:sz w:val="22"/>
                <w:szCs w:val="22"/>
              </w:rPr>
              <w:t>VI.1 Koszty jednostkowe</w:t>
            </w:r>
            <w:r w:rsidRPr="00836BB2">
              <w:rPr>
                <w:rFonts w:asciiTheme="minorHAnsi" w:hAnsiTheme="minorHAnsi" w:cstheme="minorHAnsi"/>
                <w:noProof/>
                <w:webHidden/>
                <w:sz w:val="22"/>
                <w:szCs w:val="22"/>
              </w:rPr>
              <w:tab/>
            </w:r>
            <w:r w:rsidRPr="00836BB2">
              <w:rPr>
                <w:rFonts w:asciiTheme="minorHAnsi" w:hAnsiTheme="minorHAnsi" w:cstheme="minorHAnsi"/>
                <w:noProof/>
                <w:webHidden/>
                <w:sz w:val="22"/>
                <w:szCs w:val="22"/>
              </w:rPr>
              <w:fldChar w:fldCharType="begin"/>
            </w:r>
            <w:r w:rsidRPr="00836BB2">
              <w:rPr>
                <w:rFonts w:asciiTheme="minorHAnsi" w:hAnsiTheme="minorHAnsi" w:cstheme="minorHAnsi"/>
                <w:noProof/>
                <w:webHidden/>
                <w:sz w:val="22"/>
                <w:szCs w:val="22"/>
              </w:rPr>
              <w:instrText xml:space="preserve"> PAGEREF _Toc214000641 \h </w:instrText>
            </w:r>
            <w:r w:rsidRPr="00836BB2">
              <w:rPr>
                <w:rFonts w:asciiTheme="minorHAnsi" w:hAnsiTheme="minorHAnsi" w:cstheme="minorHAnsi"/>
                <w:noProof/>
                <w:webHidden/>
                <w:sz w:val="22"/>
                <w:szCs w:val="22"/>
              </w:rPr>
            </w:r>
            <w:r w:rsidRPr="00836BB2">
              <w:rPr>
                <w:rFonts w:asciiTheme="minorHAnsi" w:hAnsiTheme="minorHAnsi" w:cstheme="minorHAnsi"/>
                <w:noProof/>
                <w:webHidden/>
                <w:sz w:val="22"/>
                <w:szCs w:val="22"/>
              </w:rPr>
              <w:fldChar w:fldCharType="separate"/>
            </w:r>
            <w:r w:rsidR="00824E3F">
              <w:rPr>
                <w:rFonts w:asciiTheme="minorHAnsi" w:hAnsiTheme="minorHAnsi" w:cstheme="minorHAnsi"/>
                <w:noProof/>
                <w:webHidden/>
                <w:sz w:val="22"/>
                <w:szCs w:val="22"/>
              </w:rPr>
              <w:t>40</w:t>
            </w:r>
            <w:r w:rsidRPr="00836BB2">
              <w:rPr>
                <w:rFonts w:asciiTheme="minorHAnsi" w:hAnsiTheme="minorHAnsi" w:cstheme="minorHAnsi"/>
                <w:noProof/>
                <w:webHidden/>
                <w:sz w:val="22"/>
                <w:szCs w:val="22"/>
              </w:rPr>
              <w:fldChar w:fldCharType="end"/>
            </w:r>
          </w:hyperlink>
        </w:p>
        <w:p w14:paraId="07999D8E" w14:textId="3E16F242" w:rsidR="00836BB2" w:rsidRPr="00836BB2" w:rsidRDefault="00836BB2" w:rsidP="00836BB2">
          <w:pPr>
            <w:pStyle w:val="Spistreci2"/>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000642" w:history="1">
            <w:r w:rsidRPr="00836BB2">
              <w:rPr>
                <w:rStyle w:val="Hipercze"/>
                <w:rFonts w:asciiTheme="minorHAnsi" w:hAnsiTheme="minorHAnsi" w:cstheme="minorHAnsi"/>
                <w:noProof/>
                <w:sz w:val="22"/>
                <w:szCs w:val="22"/>
              </w:rPr>
              <w:t>VI.2 Koszty całkowite</w:t>
            </w:r>
            <w:r w:rsidRPr="00836BB2">
              <w:rPr>
                <w:rFonts w:asciiTheme="minorHAnsi" w:hAnsiTheme="minorHAnsi" w:cstheme="minorHAnsi"/>
                <w:noProof/>
                <w:webHidden/>
                <w:sz w:val="22"/>
                <w:szCs w:val="22"/>
              </w:rPr>
              <w:tab/>
            </w:r>
            <w:r w:rsidRPr="00836BB2">
              <w:rPr>
                <w:rFonts w:asciiTheme="minorHAnsi" w:hAnsiTheme="minorHAnsi" w:cstheme="minorHAnsi"/>
                <w:noProof/>
                <w:webHidden/>
                <w:sz w:val="22"/>
                <w:szCs w:val="22"/>
              </w:rPr>
              <w:fldChar w:fldCharType="begin"/>
            </w:r>
            <w:r w:rsidRPr="00836BB2">
              <w:rPr>
                <w:rFonts w:asciiTheme="minorHAnsi" w:hAnsiTheme="minorHAnsi" w:cstheme="minorHAnsi"/>
                <w:noProof/>
                <w:webHidden/>
                <w:sz w:val="22"/>
                <w:szCs w:val="22"/>
              </w:rPr>
              <w:instrText xml:space="preserve"> PAGEREF _Toc214000642 \h </w:instrText>
            </w:r>
            <w:r w:rsidRPr="00836BB2">
              <w:rPr>
                <w:rFonts w:asciiTheme="minorHAnsi" w:hAnsiTheme="minorHAnsi" w:cstheme="minorHAnsi"/>
                <w:noProof/>
                <w:webHidden/>
                <w:sz w:val="22"/>
                <w:szCs w:val="22"/>
              </w:rPr>
            </w:r>
            <w:r w:rsidRPr="00836BB2">
              <w:rPr>
                <w:rFonts w:asciiTheme="minorHAnsi" w:hAnsiTheme="minorHAnsi" w:cstheme="minorHAnsi"/>
                <w:noProof/>
                <w:webHidden/>
                <w:sz w:val="22"/>
                <w:szCs w:val="22"/>
              </w:rPr>
              <w:fldChar w:fldCharType="separate"/>
            </w:r>
            <w:r w:rsidR="00824E3F">
              <w:rPr>
                <w:rFonts w:asciiTheme="minorHAnsi" w:hAnsiTheme="minorHAnsi" w:cstheme="minorHAnsi"/>
                <w:noProof/>
                <w:webHidden/>
                <w:sz w:val="22"/>
                <w:szCs w:val="22"/>
              </w:rPr>
              <w:t>40</w:t>
            </w:r>
            <w:r w:rsidRPr="00836BB2">
              <w:rPr>
                <w:rFonts w:asciiTheme="minorHAnsi" w:hAnsiTheme="minorHAnsi" w:cstheme="minorHAnsi"/>
                <w:noProof/>
                <w:webHidden/>
                <w:sz w:val="22"/>
                <w:szCs w:val="22"/>
              </w:rPr>
              <w:fldChar w:fldCharType="end"/>
            </w:r>
          </w:hyperlink>
        </w:p>
        <w:p w14:paraId="2B3E05B6" w14:textId="111C6F3F" w:rsidR="00836BB2" w:rsidRPr="00836BB2" w:rsidRDefault="00836BB2" w:rsidP="00836BB2">
          <w:pPr>
            <w:pStyle w:val="Spistreci3"/>
            <w:tabs>
              <w:tab w:val="right" w:leader="dot" w:pos="9062"/>
            </w:tabs>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000643" w:history="1">
            <w:r w:rsidRPr="00836BB2">
              <w:rPr>
                <w:rStyle w:val="Hipercze"/>
                <w:rFonts w:asciiTheme="minorHAnsi" w:hAnsiTheme="minorHAnsi" w:cstheme="minorHAnsi"/>
                <w:noProof/>
                <w:sz w:val="22"/>
                <w:szCs w:val="22"/>
              </w:rPr>
              <w:t>Koszty roczne organizacyjne po stronie Organizatora:</w:t>
            </w:r>
            <w:r w:rsidRPr="00836BB2">
              <w:rPr>
                <w:rFonts w:asciiTheme="minorHAnsi" w:hAnsiTheme="minorHAnsi" w:cstheme="minorHAnsi"/>
                <w:noProof/>
                <w:webHidden/>
                <w:sz w:val="22"/>
                <w:szCs w:val="22"/>
              </w:rPr>
              <w:tab/>
            </w:r>
            <w:r w:rsidRPr="00836BB2">
              <w:rPr>
                <w:rFonts w:asciiTheme="minorHAnsi" w:hAnsiTheme="minorHAnsi" w:cstheme="minorHAnsi"/>
                <w:noProof/>
                <w:webHidden/>
                <w:sz w:val="22"/>
                <w:szCs w:val="22"/>
              </w:rPr>
              <w:fldChar w:fldCharType="begin"/>
            </w:r>
            <w:r w:rsidRPr="00836BB2">
              <w:rPr>
                <w:rFonts w:asciiTheme="minorHAnsi" w:hAnsiTheme="minorHAnsi" w:cstheme="minorHAnsi"/>
                <w:noProof/>
                <w:webHidden/>
                <w:sz w:val="22"/>
                <w:szCs w:val="22"/>
              </w:rPr>
              <w:instrText xml:space="preserve"> PAGEREF _Toc214000643 \h </w:instrText>
            </w:r>
            <w:r w:rsidRPr="00836BB2">
              <w:rPr>
                <w:rFonts w:asciiTheme="minorHAnsi" w:hAnsiTheme="minorHAnsi" w:cstheme="minorHAnsi"/>
                <w:noProof/>
                <w:webHidden/>
                <w:sz w:val="22"/>
                <w:szCs w:val="22"/>
              </w:rPr>
            </w:r>
            <w:r w:rsidRPr="00836BB2">
              <w:rPr>
                <w:rFonts w:asciiTheme="minorHAnsi" w:hAnsiTheme="minorHAnsi" w:cstheme="minorHAnsi"/>
                <w:noProof/>
                <w:webHidden/>
                <w:sz w:val="22"/>
                <w:szCs w:val="22"/>
              </w:rPr>
              <w:fldChar w:fldCharType="separate"/>
            </w:r>
            <w:r w:rsidR="00824E3F">
              <w:rPr>
                <w:rFonts w:asciiTheme="minorHAnsi" w:hAnsiTheme="minorHAnsi" w:cstheme="minorHAnsi"/>
                <w:noProof/>
                <w:webHidden/>
                <w:sz w:val="22"/>
                <w:szCs w:val="22"/>
              </w:rPr>
              <w:t>40</w:t>
            </w:r>
            <w:r w:rsidRPr="00836BB2">
              <w:rPr>
                <w:rFonts w:asciiTheme="minorHAnsi" w:hAnsiTheme="minorHAnsi" w:cstheme="minorHAnsi"/>
                <w:noProof/>
                <w:webHidden/>
                <w:sz w:val="22"/>
                <w:szCs w:val="22"/>
              </w:rPr>
              <w:fldChar w:fldCharType="end"/>
            </w:r>
          </w:hyperlink>
        </w:p>
        <w:p w14:paraId="056DE8A5" w14:textId="7CC939AA" w:rsidR="00836BB2" w:rsidRPr="00836BB2" w:rsidRDefault="00836BB2" w:rsidP="00836BB2">
          <w:pPr>
            <w:pStyle w:val="Spistreci3"/>
            <w:tabs>
              <w:tab w:val="right" w:leader="dot" w:pos="9062"/>
            </w:tabs>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000644" w:history="1">
            <w:r w:rsidRPr="00836BB2">
              <w:rPr>
                <w:rStyle w:val="Hipercze"/>
                <w:rFonts w:asciiTheme="minorHAnsi" w:hAnsiTheme="minorHAnsi" w:cstheme="minorHAnsi"/>
                <w:noProof/>
                <w:sz w:val="22"/>
                <w:szCs w:val="22"/>
              </w:rPr>
              <w:t>Koszty roczne realizacji interwencji po stronie Realizatora:</w:t>
            </w:r>
            <w:r w:rsidRPr="00836BB2">
              <w:rPr>
                <w:rFonts w:asciiTheme="minorHAnsi" w:hAnsiTheme="minorHAnsi" w:cstheme="minorHAnsi"/>
                <w:noProof/>
                <w:webHidden/>
                <w:sz w:val="22"/>
                <w:szCs w:val="22"/>
              </w:rPr>
              <w:tab/>
            </w:r>
            <w:r w:rsidRPr="00836BB2">
              <w:rPr>
                <w:rFonts w:asciiTheme="minorHAnsi" w:hAnsiTheme="minorHAnsi" w:cstheme="minorHAnsi"/>
                <w:noProof/>
                <w:webHidden/>
                <w:sz w:val="22"/>
                <w:szCs w:val="22"/>
              </w:rPr>
              <w:fldChar w:fldCharType="begin"/>
            </w:r>
            <w:r w:rsidRPr="00836BB2">
              <w:rPr>
                <w:rFonts w:asciiTheme="minorHAnsi" w:hAnsiTheme="minorHAnsi" w:cstheme="minorHAnsi"/>
                <w:noProof/>
                <w:webHidden/>
                <w:sz w:val="22"/>
                <w:szCs w:val="22"/>
              </w:rPr>
              <w:instrText xml:space="preserve"> PAGEREF _Toc214000644 \h </w:instrText>
            </w:r>
            <w:r w:rsidRPr="00836BB2">
              <w:rPr>
                <w:rFonts w:asciiTheme="minorHAnsi" w:hAnsiTheme="minorHAnsi" w:cstheme="minorHAnsi"/>
                <w:noProof/>
                <w:webHidden/>
                <w:sz w:val="22"/>
                <w:szCs w:val="22"/>
              </w:rPr>
            </w:r>
            <w:r w:rsidRPr="00836BB2">
              <w:rPr>
                <w:rFonts w:asciiTheme="minorHAnsi" w:hAnsiTheme="minorHAnsi" w:cstheme="minorHAnsi"/>
                <w:noProof/>
                <w:webHidden/>
                <w:sz w:val="22"/>
                <w:szCs w:val="22"/>
              </w:rPr>
              <w:fldChar w:fldCharType="separate"/>
            </w:r>
            <w:r w:rsidR="00824E3F">
              <w:rPr>
                <w:rFonts w:asciiTheme="minorHAnsi" w:hAnsiTheme="minorHAnsi" w:cstheme="minorHAnsi"/>
                <w:noProof/>
                <w:webHidden/>
                <w:sz w:val="22"/>
                <w:szCs w:val="22"/>
              </w:rPr>
              <w:t>41</w:t>
            </w:r>
            <w:r w:rsidRPr="00836BB2">
              <w:rPr>
                <w:rFonts w:asciiTheme="minorHAnsi" w:hAnsiTheme="minorHAnsi" w:cstheme="minorHAnsi"/>
                <w:noProof/>
                <w:webHidden/>
                <w:sz w:val="22"/>
                <w:szCs w:val="22"/>
              </w:rPr>
              <w:fldChar w:fldCharType="end"/>
            </w:r>
          </w:hyperlink>
        </w:p>
        <w:p w14:paraId="6482A707" w14:textId="3EBB7F1C" w:rsidR="00836BB2" w:rsidRPr="00836BB2" w:rsidRDefault="00836BB2" w:rsidP="00836BB2">
          <w:pPr>
            <w:pStyle w:val="Spistreci2"/>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000645" w:history="1">
            <w:r w:rsidRPr="00836BB2">
              <w:rPr>
                <w:rStyle w:val="Hipercze"/>
                <w:rFonts w:asciiTheme="minorHAnsi" w:hAnsiTheme="minorHAnsi" w:cstheme="minorHAnsi"/>
                <w:noProof/>
                <w:sz w:val="22"/>
                <w:szCs w:val="22"/>
              </w:rPr>
              <w:t>VI.3 Źródła finansowania</w:t>
            </w:r>
            <w:r w:rsidRPr="00836BB2">
              <w:rPr>
                <w:rFonts w:asciiTheme="minorHAnsi" w:hAnsiTheme="minorHAnsi" w:cstheme="minorHAnsi"/>
                <w:noProof/>
                <w:webHidden/>
                <w:sz w:val="22"/>
                <w:szCs w:val="22"/>
              </w:rPr>
              <w:tab/>
            </w:r>
            <w:r w:rsidRPr="00836BB2">
              <w:rPr>
                <w:rFonts w:asciiTheme="minorHAnsi" w:hAnsiTheme="minorHAnsi" w:cstheme="minorHAnsi"/>
                <w:noProof/>
                <w:webHidden/>
                <w:sz w:val="22"/>
                <w:szCs w:val="22"/>
              </w:rPr>
              <w:fldChar w:fldCharType="begin"/>
            </w:r>
            <w:r w:rsidRPr="00836BB2">
              <w:rPr>
                <w:rFonts w:asciiTheme="minorHAnsi" w:hAnsiTheme="minorHAnsi" w:cstheme="minorHAnsi"/>
                <w:noProof/>
                <w:webHidden/>
                <w:sz w:val="22"/>
                <w:szCs w:val="22"/>
              </w:rPr>
              <w:instrText xml:space="preserve"> PAGEREF _Toc214000645 \h </w:instrText>
            </w:r>
            <w:r w:rsidRPr="00836BB2">
              <w:rPr>
                <w:rFonts w:asciiTheme="minorHAnsi" w:hAnsiTheme="minorHAnsi" w:cstheme="minorHAnsi"/>
                <w:noProof/>
                <w:webHidden/>
                <w:sz w:val="22"/>
                <w:szCs w:val="22"/>
              </w:rPr>
            </w:r>
            <w:r w:rsidRPr="00836BB2">
              <w:rPr>
                <w:rFonts w:asciiTheme="minorHAnsi" w:hAnsiTheme="minorHAnsi" w:cstheme="minorHAnsi"/>
                <w:noProof/>
                <w:webHidden/>
                <w:sz w:val="22"/>
                <w:szCs w:val="22"/>
              </w:rPr>
              <w:fldChar w:fldCharType="separate"/>
            </w:r>
            <w:r w:rsidR="00824E3F">
              <w:rPr>
                <w:rFonts w:asciiTheme="minorHAnsi" w:hAnsiTheme="minorHAnsi" w:cstheme="minorHAnsi"/>
                <w:noProof/>
                <w:webHidden/>
                <w:sz w:val="22"/>
                <w:szCs w:val="22"/>
              </w:rPr>
              <w:t>42</w:t>
            </w:r>
            <w:r w:rsidRPr="00836BB2">
              <w:rPr>
                <w:rFonts w:asciiTheme="minorHAnsi" w:hAnsiTheme="minorHAnsi" w:cstheme="minorHAnsi"/>
                <w:noProof/>
                <w:webHidden/>
                <w:sz w:val="22"/>
                <w:szCs w:val="22"/>
              </w:rPr>
              <w:fldChar w:fldCharType="end"/>
            </w:r>
          </w:hyperlink>
        </w:p>
        <w:p w14:paraId="034EB461" w14:textId="68BDE3B7" w:rsidR="00836BB2" w:rsidRPr="00836BB2" w:rsidRDefault="00836BB2" w:rsidP="00836BB2">
          <w:pPr>
            <w:pStyle w:val="Spistreci1"/>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000646" w:history="1">
            <w:r w:rsidRPr="00836BB2">
              <w:rPr>
                <w:rStyle w:val="Hipercze"/>
                <w:rFonts w:asciiTheme="minorHAnsi" w:hAnsiTheme="minorHAnsi" w:cstheme="minorHAnsi"/>
                <w:noProof/>
                <w:sz w:val="22"/>
                <w:szCs w:val="22"/>
              </w:rPr>
              <w:t>VII. Bibliografia</w:t>
            </w:r>
            <w:r w:rsidRPr="00836BB2">
              <w:rPr>
                <w:rFonts w:asciiTheme="minorHAnsi" w:hAnsiTheme="minorHAnsi" w:cstheme="minorHAnsi"/>
                <w:noProof/>
                <w:webHidden/>
                <w:sz w:val="22"/>
                <w:szCs w:val="22"/>
              </w:rPr>
              <w:tab/>
            </w:r>
            <w:r w:rsidRPr="00836BB2">
              <w:rPr>
                <w:rFonts w:asciiTheme="minorHAnsi" w:hAnsiTheme="minorHAnsi" w:cstheme="minorHAnsi"/>
                <w:noProof/>
                <w:webHidden/>
                <w:sz w:val="22"/>
                <w:szCs w:val="22"/>
              </w:rPr>
              <w:fldChar w:fldCharType="begin"/>
            </w:r>
            <w:r w:rsidRPr="00836BB2">
              <w:rPr>
                <w:rFonts w:asciiTheme="minorHAnsi" w:hAnsiTheme="minorHAnsi" w:cstheme="minorHAnsi"/>
                <w:noProof/>
                <w:webHidden/>
                <w:sz w:val="22"/>
                <w:szCs w:val="22"/>
              </w:rPr>
              <w:instrText xml:space="preserve"> PAGEREF _Toc214000646 \h </w:instrText>
            </w:r>
            <w:r w:rsidRPr="00836BB2">
              <w:rPr>
                <w:rFonts w:asciiTheme="minorHAnsi" w:hAnsiTheme="minorHAnsi" w:cstheme="minorHAnsi"/>
                <w:noProof/>
                <w:webHidden/>
                <w:sz w:val="22"/>
                <w:szCs w:val="22"/>
              </w:rPr>
            </w:r>
            <w:r w:rsidRPr="00836BB2">
              <w:rPr>
                <w:rFonts w:asciiTheme="minorHAnsi" w:hAnsiTheme="minorHAnsi" w:cstheme="minorHAnsi"/>
                <w:noProof/>
                <w:webHidden/>
                <w:sz w:val="22"/>
                <w:szCs w:val="22"/>
              </w:rPr>
              <w:fldChar w:fldCharType="separate"/>
            </w:r>
            <w:r w:rsidR="00824E3F">
              <w:rPr>
                <w:rFonts w:asciiTheme="minorHAnsi" w:hAnsiTheme="minorHAnsi" w:cstheme="minorHAnsi"/>
                <w:noProof/>
                <w:webHidden/>
                <w:sz w:val="22"/>
                <w:szCs w:val="22"/>
              </w:rPr>
              <w:t>43</w:t>
            </w:r>
            <w:r w:rsidRPr="00836BB2">
              <w:rPr>
                <w:rFonts w:asciiTheme="minorHAnsi" w:hAnsiTheme="minorHAnsi" w:cstheme="minorHAnsi"/>
                <w:noProof/>
                <w:webHidden/>
                <w:sz w:val="22"/>
                <w:szCs w:val="22"/>
              </w:rPr>
              <w:fldChar w:fldCharType="end"/>
            </w:r>
          </w:hyperlink>
        </w:p>
        <w:p w14:paraId="7D6A91E0" w14:textId="3FBE0E16" w:rsidR="00836BB2" w:rsidRPr="00836BB2" w:rsidRDefault="00836BB2" w:rsidP="00836BB2">
          <w:pPr>
            <w:pStyle w:val="Spistreci1"/>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000647" w:history="1">
            <w:r w:rsidRPr="00836BB2">
              <w:rPr>
                <w:rStyle w:val="Hipercze"/>
                <w:rFonts w:asciiTheme="minorHAnsi" w:hAnsiTheme="minorHAnsi" w:cstheme="minorHAnsi"/>
                <w:noProof/>
                <w:sz w:val="22"/>
                <w:szCs w:val="22"/>
              </w:rPr>
              <w:t>VIII. Załączniki - wzory dokumentów do wykorzystania przez realizatora</w:t>
            </w:r>
            <w:r w:rsidRPr="00836BB2">
              <w:rPr>
                <w:rFonts w:asciiTheme="minorHAnsi" w:hAnsiTheme="minorHAnsi" w:cstheme="minorHAnsi"/>
                <w:noProof/>
                <w:webHidden/>
                <w:sz w:val="22"/>
                <w:szCs w:val="22"/>
              </w:rPr>
              <w:tab/>
            </w:r>
            <w:r w:rsidRPr="00836BB2">
              <w:rPr>
                <w:rFonts w:asciiTheme="minorHAnsi" w:hAnsiTheme="minorHAnsi" w:cstheme="minorHAnsi"/>
                <w:noProof/>
                <w:webHidden/>
                <w:sz w:val="22"/>
                <w:szCs w:val="22"/>
              </w:rPr>
              <w:fldChar w:fldCharType="begin"/>
            </w:r>
            <w:r w:rsidRPr="00836BB2">
              <w:rPr>
                <w:rFonts w:asciiTheme="minorHAnsi" w:hAnsiTheme="minorHAnsi" w:cstheme="minorHAnsi"/>
                <w:noProof/>
                <w:webHidden/>
                <w:sz w:val="22"/>
                <w:szCs w:val="22"/>
              </w:rPr>
              <w:instrText xml:space="preserve"> PAGEREF _Toc214000647 \h </w:instrText>
            </w:r>
            <w:r w:rsidRPr="00836BB2">
              <w:rPr>
                <w:rFonts w:asciiTheme="minorHAnsi" w:hAnsiTheme="minorHAnsi" w:cstheme="minorHAnsi"/>
                <w:noProof/>
                <w:webHidden/>
                <w:sz w:val="22"/>
                <w:szCs w:val="22"/>
              </w:rPr>
            </w:r>
            <w:r w:rsidRPr="00836BB2">
              <w:rPr>
                <w:rFonts w:asciiTheme="minorHAnsi" w:hAnsiTheme="minorHAnsi" w:cstheme="minorHAnsi"/>
                <w:noProof/>
                <w:webHidden/>
                <w:sz w:val="22"/>
                <w:szCs w:val="22"/>
              </w:rPr>
              <w:fldChar w:fldCharType="separate"/>
            </w:r>
            <w:r w:rsidR="00824E3F">
              <w:rPr>
                <w:rFonts w:asciiTheme="minorHAnsi" w:hAnsiTheme="minorHAnsi" w:cstheme="minorHAnsi"/>
                <w:noProof/>
                <w:webHidden/>
                <w:sz w:val="22"/>
                <w:szCs w:val="22"/>
              </w:rPr>
              <w:t>45</w:t>
            </w:r>
            <w:r w:rsidRPr="00836BB2">
              <w:rPr>
                <w:rFonts w:asciiTheme="minorHAnsi" w:hAnsiTheme="minorHAnsi" w:cstheme="minorHAnsi"/>
                <w:noProof/>
                <w:webHidden/>
                <w:sz w:val="22"/>
                <w:szCs w:val="22"/>
              </w:rPr>
              <w:fldChar w:fldCharType="end"/>
            </w:r>
          </w:hyperlink>
        </w:p>
        <w:p w14:paraId="7C6B37C2" w14:textId="266A3148" w:rsidR="00836BB2" w:rsidRPr="00836BB2" w:rsidRDefault="00836BB2" w:rsidP="00836BB2">
          <w:pPr>
            <w:pStyle w:val="Spistreci2"/>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000648" w:history="1">
            <w:r w:rsidRPr="00836BB2">
              <w:rPr>
                <w:rStyle w:val="Hipercze"/>
                <w:rFonts w:asciiTheme="minorHAnsi" w:hAnsiTheme="minorHAnsi" w:cstheme="minorHAnsi"/>
                <w:noProof/>
                <w:sz w:val="22"/>
                <w:szCs w:val="22"/>
              </w:rPr>
              <w:t>ZAŁĄCZNIK 1. Ankieta satysfakcji uczestnika programu - wzór</w:t>
            </w:r>
            <w:r w:rsidRPr="00836BB2">
              <w:rPr>
                <w:rFonts w:asciiTheme="minorHAnsi" w:hAnsiTheme="minorHAnsi" w:cstheme="minorHAnsi"/>
                <w:noProof/>
                <w:webHidden/>
                <w:sz w:val="22"/>
                <w:szCs w:val="22"/>
              </w:rPr>
              <w:tab/>
            </w:r>
            <w:r w:rsidRPr="00836BB2">
              <w:rPr>
                <w:rFonts w:asciiTheme="minorHAnsi" w:hAnsiTheme="minorHAnsi" w:cstheme="minorHAnsi"/>
                <w:noProof/>
                <w:webHidden/>
                <w:sz w:val="22"/>
                <w:szCs w:val="22"/>
              </w:rPr>
              <w:fldChar w:fldCharType="begin"/>
            </w:r>
            <w:r w:rsidRPr="00836BB2">
              <w:rPr>
                <w:rFonts w:asciiTheme="minorHAnsi" w:hAnsiTheme="minorHAnsi" w:cstheme="minorHAnsi"/>
                <w:noProof/>
                <w:webHidden/>
                <w:sz w:val="22"/>
                <w:szCs w:val="22"/>
              </w:rPr>
              <w:instrText xml:space="preserve"> PAGEREF _Toc214000648 \h </w:instrText>
            </w:r>
            <w:r w:rsidRPr="00836BB2">
              <w:rPr>
                <w:rFonts w:asciiTheme="minorHAnsi" w:hAnsiTheme="minorHAnsi" w:cstheme="minorHAnsi"/>
                <w:noProof/>
                <w:webHidden/>
                <w:sz w:val="22"/>
                <w:szCs w:val="22"/>
              </w:rPr>
            </w:r>
            <w:r w:rsidRPr="00836BB2">
              <w:rPr>
                <w:rFonts w:asciiTheme="minorHAnsi" w:hAnsiTheme="minorHAnsi" w:cstheme="minorHAnsi"/>
                <w:noProof/>
                <w:webHidden/>
                <w:sz w:val="22"/>
                <w:szCs w:val="22"/>
              </w:rPr>
              <w:fldChar w:fldCharType="separate"/>
            </w:r>
            <w:r w:rsidR="00824E3F">
              <w:rPr>
                <w:rFonts w:asciiTheme="minorHAnsi" w:hAnsiTheme="minorHAnsi" w:cstheme="minorHAnsi"/>
                <w:noProof/>
                <w:webHidden/>
                <w:sz w:val="22"/>
                <w:szCs w:val="22"/>
              </w:rPr>
              <w:t>45</w:t>
            </w:r>
            <w:r w:rsidRPr="00836BB2">
              <w:rPr>
                <w:rFonts w:asciiTheme="minorHAnsi" w:hAnsiTheme="minorHAnsi" w:cstheme="minorHAnsi"/>
                <w:noProof/>
                <w:webHidden/>
                <w:sz w:val="22"/>
                <w:szCs w:val="22"/>
              </w:rPr>
              <w:fldChar w:fldCharType="end"/>
            </w:r>
          </w:hyperlink>
        </w:p>
        <w:p w14:paraId="38470823" w14:textId="121E889B" w:rsidR="00836BB2" w:rsidRPr="00836BB2" w:rsidRDefault="00836BB2" w:rsidP="00836BB2">
          <w:pPr>
            <w:pStyle w:val="Spistreci2"/>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000649" w:history="1">
            <w:r w:rsidRPr="00836BB2">
              <w:rPr>
                <w:rStyle w:val="Hipercze"/>
                <w:rFonts w:asciiTheme="minorHAnsi" w:hAnsiTheme="minorHAnsi" w:cstheme="minorHAnsi"/>
                <w:noProof/>
                <w:sz w:val="22"/>
                <w:szCs w:val="22"/>
              </w:rPr>
              <w:t>ZAŁĄCZNIK 2. Zgoda na udział w programie - wzór</w:t>
            </w:r>
            <w:r w:rsidRPr="00836BB2">
              <w:rPr>
                <w:rFonts w:asciiTheme="minorHAnsi" w:hAnsiTheme="minorHAnsi" w:cstheme="minorHAnsi"/>
                <w:noProof/>
                <w:webHidden/>
                <w:sz w:val="22"/>
                <w:szCs w:val="22"/>
              </w:rPr>
              <w:tab/>
            </w:r>
            <w:r w:rsidRPr="00836BB2">
              <w:rPr>
                <w:rFonts w:asciiTheme="minorHAnsi" w:hAnsiTheme="minorHAnsi" w:cstheme="minorHAnsi"/>
                <w:noProof/>
                <w:webHidden/>
                <w:sz w:val="22"/>
                <w:szCs w:val="22"/>
              </w:rPr>
              <w:fldChar w:fldCharType="begin"/>
            </w:r>
            <w:r w:rsidRPr="00836BB2">
              <w:rPr>
                <w:rFonts w:asciiTheme="minorHAnsi" w:hAnsiTheme="minorHAnsi" w:cstheme="minorHAnsi"/>
                <w:noProof/>
                <w:webHidden/>
                <w:sz w:val="22"/>
                <w:szCs w:val="22"/>
              </w:rPr>
              <w:instrText xml:space="preserve"> PAGEREF _Toc214000649 \h </w:instrText>
            </w:r>
            <w:r w:rsidRPr="00836BB2">
              <w:rPr>
                <w:rFonts w:asciiTheme="minorHAnsi" w:hAnsiTheme="minorHAnsi" w:cstheme="minorHAnsi"/>
                <w:noProof/>
                <w:webHidden/>
                <w:sz w:val="22"/>
                <w:szCs w:val="22"/>
              </w:rPr>
            </w:r>
            <w:r w:rsidRPr="00836BB2">
              <w:rPr>
                <w:rFonts w:asciiTheme="minorHAnsi" w:hAnsiTheme="minorHAnsi" w:cstheme="minorHAnsi"/>
                <w:noProof/>
                <w:webHidden/>
                <w:sz w:val="22"/>
                <w:szCs w:val="22"/>
              </w:rPr>
              <w:fldChar w:fldCharType="separate"/>
            </w:r>
            <w:r w:rsidR="00824E3F">
              <w:rPr>
                <w:rFonts w:asciiTheme="minorHAnsi" w:hAnsiTheme="minorHAnsi" w:cstheme="minorHAnsi"/>
                <w:noProof/>
                <w:webHidden/>
                <w:sz w:val="22"/>
                <w:szCs w:val="22"/>
              </w:rPr>
              <w:t>46</w:t>
            </w:r>
            <w:r w:rsidRPr="00836BB2">
              <w:rPr>
                <w:rFonts w:asciiTheme="minorHAnsi" w:hAnsiTheme="minorHAnsi" w:cstheme="minorHAnsi"/>
                <w:noProof/>
                <w:webHidden/>
                <w:sz w:val="22"/>
                <w:szCs w:val="22"/>
              </w:rPr>
              <w:fldChar w:fldCharType="end"/>
            </w:r>
          </w:hyperlink>
        </w:p>
        <w:p w14:paraId="180FE788" w14:textId="0BC92F09" w:rsidR="00836BB2" w:rsidRPr="00836BB2" w:rsidRDefault="00836BB2" w:rsidP="00836BB2">
          <w:pPr>
            <w:pStyle w:val="Spistreci2"/>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000650" w:history="1">
            <w:r w:rsidRPr="00836BB2">
              <w:rPr>
                <w:rStyle w:val="Hipercze"/>
                <w:rFonts w:asciiTheme="minorHAnsi" w:hAnsiTheme="minorHAnsi" w:cstheme="minorHAnsi"/>
                <w:noProof/>
                <w:sz w:val="22"/>
                <w:szCs w:val="22"/>
              </w:rPr>
              <w:t>b. Zgoda na udział w programie</w:t>
            </w:r>
            <w:r w:rsidRPr="00836BB2">
              <w:rPr>
                <w:rFonts w:asciiTheme="minorHAnsi" w:hAnsiTheme="minorHAnsi" w:cstheme="minorHAnsi"/>
                <w:noProof/>
                <w:webHidden/>
                <w:sz w:val="22"/>
                <w:szCs w:val="22"/>
              </w:rPr>
              <w:tab/>
            </w:r>
            <w:r w:rsidRPr="00836BB2">
              <w:rPr>
                <w:rFonts w:asciiTheme="minorHAnsi" w:hAnsiTheme="minorHAnsi" w:cstheme="minorHAnsi"/>
                <w:noProof/>
                <w:webHidden/>
                <w:sz w:val="22"/>
                <w:szCs w:val="22"/>
              </w:rPr>
              <w:fldChar w:fldCharType="begin"/>
            </w:r>
            <w:r w:rsidRPr="00836BB2">
              <w:rPr>
                <w:rFonts w:asciiTheme="minorHAnsi" w:hAnsiTheme="minorHAnsi" w:cstheme="minorHAnsi"/>
                <w:noProof/>
                <w:webHidden/>
                <w:sz w:val="22"/>
                <w:szCs w:val="22"/>
              </w:rPr>
              <w:instrText xml:space="preserve"> PAGEREF _Toc214000650 \h </w:instrText>
            </w:r>
            <w:r w:rsidRPr="00836BB2">
              <w:rPr>
                <w:rFonts w:asciiTheme="minorHAnsi" w:hAnsiTheme="minorHAnsi" w:cstheme="minorHAnsi"/>
                <w:noProof/>
                <w:webHidden/>
                <w:sz w:val="22"/>
                <w:szCs w:val="22"/>
              </w:rPr>
            </w:r>
            <w:r w:rsidRPr="00836BB2">
              <w:rPr>
                <w:rFonts w:asciiTheme="minorHAnsi" w:hAnsiTheme="minorHAnsi" w:cstheme="minorHAnsi"/>
                <w:noProof/>
                <w:webHidden/>
                <w:sz w:val="22"/>
                <w:szCs w:val="22"/>
              </w:rPr>
              <w:fldChar w:fldCharType="separate"/>
            </w:r>
            <w:r w:rsidR="00824E3F">
              <w:rPr>
                <w:rFonts w:asciiTheme="minorHAnsi" w:hAnsiTheme="minorHAnsi" w:cstheme="minorHAnsi"/>
                <w:noProof/>
                <w:webHidden/>
                <w:sz w:val="22"/>
                <w:szCs w:val="22"/>
              </w:rPr>
              <w:t>49</w:t>
            </w:r>
            <w:r w:rsidRPr="00836BB2">
              <w:rPr>
                <w:rFonts w:asciiTheme="minorHAnsi" w:hAnsiTheme="minorHAnsi" w:cstheme="minorHAnsi"/>
                <w:noProof/>
                <w:webHidden/>
                <w:sz w:val="22"/>
                <w:szCs w:val="22"/>
              </w:rPr>
              <w:fldChar w:fldCharType="end"/>
            </w:r>
          </w:hyperlink>
        </w:p>
        <w:p w14:paraId="35320474" w14:textId="5FD9E6DE" w:rsidR="00836BB2" w:rsidRPr="00836BB2" w:rsidRDefault="00836BB2" w:rsidP="00836BB2">
          <w:pPr>
            <w:pStyle w:val="Spistreci2"/>
            <w:spacing w:after="0" w:line="240" w:lineRule="auto"/>
            <w:rPr>
              <w:rFonts w:asciiTheme="minorHAnsi" w:eastAsiaTheme="minorEastAsia" w:hAnsiTheme="minorHAnsi" w:cstheme="minorHAnsi"/>
              <w:noProof/>
              <w:kern w:val="2"/>
              <w:sz w:val="22"/>
              <w:szCs w:val="22"/>
              <w:lang w:eastAsia="pl-PL"/>
              <w14:ligatures w14:val="standardContextual"/>
            </w:rPr>
          </w:pPr>
          <w:hyperlink w:anchor="_Toc214000651" w:history="1">
            <w:r w:rsidRPr="00836BB2">
              <w:rPr>
                <w:rStyle w:val="Hipercze"/>
                <w:rFonts w:asciiTheme="minorHAnsi" w:hAnsiTheme="minorHAnsi" w:cstheme="minorHAnsi"/>
                <w:noProof/>
                <w:sz w:val="22"/>
                <w:szCs w:val="22"/>
              </w:rPr>
              <w:t>c. Sprawozdanie z wykonania świadczeń</w:t>
            </w:r>
            <w:r w:rsidRPr="00836BB2">
              <w:rPr>
                <w:rFonts w:asciiTheme="minorHAnsi" w:hAnsiTheme="minorHAnsi" w:cstheme="minorHAnsi"/>
                <w:noProof/>
                <w:webHidden/>
                <w:sz w:val="22"/>
                <w:szCs w:val="22"/>
              </w:rPr>
              <w:tab/>
            </w:r>
            <w:r w:rsidRPr="00836BB2">
              <w:rPr>
                <w:rFonts w:asciiTheme="minorHAnsi" w:hAnsiTheme="minorHAnsi" w:cstheme="minorHAnsi"/>
                <w:noProof/>
                <w:webHidden/>
                <w:sz w:val="22"/>
                <w:szCs w:val="22"/>
              </w:rPr>
              <w:fldChar w:fldCharType="begin"/>
            </w:r>
            <w:r w:rsidRPr="00836BB2">
              <w:rPr>
                <w:rFonts w:asciiTheme="minorHAnsi" w:hAnsiTheme="minorHAnsi" w:cstheme="minorHAnsi"/>
                <w:noProof/>
                <w:webHidden/>
                <w:sz w:val="22"/>
                <w:szCs w:val="22"/>
              </w:rPr>
              <w:instrText xml:space="preserve"> PAGEREF _Toc214000651 \h </w:instrText>
            </w:r>
            <w:r w:rsidRPr="00836BB2">
              <w:rPr>
                <w:rFonts w:asciiTheme="minorHAnsi" w:hAnsiTheme="minorHAnsi" w:cstheme="minorHAnsi"/>
                <w:noProof/>
                <w:webHidden/>
                <w:sz w:val="22"/>
                <w:szCs w:val="22"/>
              </w:rPr>
            </w:r>
            <w:r w:rsidRPr="00836BB2">
              <w:rPr>
                <w:rFonts w:asciiTheme="minorHAnsi" w:hAnsiTheme="minorHAnsi" w:cstheme="minorHAnsi"/>
                <w:noProof/>
                <w:webHidden/>
                <w:sz w:val="22"/>
                <w:szCs w:val="22"/>
              </w:rPr>
              <w:fldChar w:fldCharType="separate"/>
            </w:r>
            <w:r w:rsidR="00824E3F">
              <w:rPr>
                <w:rFonts w:asciiTheme="minorHAnsi" w:hAnsiTheme="minorHAnsi" w:cstheme="minorHAnsi"/>
                <w:noProof/>
                <w:webHidden/>
                <w:sz w:val="22"/>
                <w:szCs w:val="22"/>
              </w:rPr>
              <w:t>51</w:t>
            </w:r>
            <w:r w:rsidRPr="00836BB2">
              <w:rPr>
                <w:rFonts w:asciiTheme="minorHAnsi" w:hAnsiTheme="minorHAnsi" w:cstheme="minorHAnsi"/>
                <w:noProof/>
                <w:webHidden/>
                <w:sz w:val="22"/>
                <w:szCs w:val="22"/>
              </w:rPr>
              <w:fldChar w:fldCharType="end"/>
            </w:r>
          </w:hyperlink>
        </w:p>
        <w:p w14:paraId="5AE1AAE2" w14:textId="0E660704" w:rsidR="00836BB2" w:rsidRDefault="00836BB2" w:rsidP="00836BB2">
          <w:pPr>
            <w:pStyle w:val="Spistreci2"/>
            <w:spacing w:after="0" w:line="240" w:lineRule="auto"/>
            <w:rPr>
              <w:rFonts w:asciiTheme="minorHAnsi" w:eastAsiaTheme="minorEastAsia" w:hAnsiTheme="minorHAnsi" w:cstheme="minorBidi"/>
              <w:noProof/>
              <w:kern w:val="2"/>
              <w:lang w:eastAsia="pl-PL"/>
              <w14:ligatures w14:val="standardContextual"/>
            </w:rPr>
          </w:pPr>
          <w:hyperlink w:anchor="_Toc214000652" w:history="1">
            <w:r w:rsidRPr="00836BB2">
              <w:rPr>
                <w:rStyle w:val="Hipercze"/>
                <w:rFonts w:asciiTheme="minorHAnsi" w:hAnsiTheme="minorHAnsi" w:cstheme="minorHAnsi"/>
                <w:noProof/>
                <w:sz w:val="22"/>
                <w:szCs w:val="22"/>
              </w:rPr>
              <w:t xml:space="preserve">d. Ankieta satysfakcji uczestnika programu </w:t>
            </w:r>
            <w:r w:rsidR="004676A8">
              <w:rPr>
                <w:rStyle w:val="Hipercze"/>
                <w:rFonts w:asciiTheme="minorHAnsi" w:hAnsiTheme="minorHAnsi" w:cstheme="minorHAnsi"/>
                <w:noProof/>
                <w:sz w:val="22"/>
                <w:szCs w:val="22"/>
              </w:rPr>
              <w:t>-</w:t>
            </w:r>
            <w:r w:rsidRPr="00836BB2">
              <w:rPr>
                <w:rStyle w:val="Hipercze"/>
                <w:rFonts w:asciiTheme="minorHAnsi" w:hAnsiTheme="minorHAnsi" w:cstheme="minorHAnsi"/>
                <w:noProof/>
                <w:sz w:val="22"/>
                <w:szCs w:val="22"/>
              </w:rPr>
              <w:t xml:space="preserve"> działania edukacyjne</w:t>
            </w:r>
            <w:r w:rsidRPr="00836BB2">
              <w:rPr>
                <w:rFonts w:asciiTheme="minorHAnsi" w:hAnsiTheme="minorHAnsi" w:cstheme="minorHAnsi"/>
                <w:noProof/>
                <w:webHidden/>
                <w:sz w:val="22"/>
                <w:szCs w:val="22"/>
              </w:rPr>
              <w:tab/>
            </w:r>
            <w:r w:rsidRPr="00836BB2">
              <w:rPr>
                <w:rFonts w:asciiTheme="minorHAnsi" w:hAnsiTheme="minorHAnsi" w:cstheme="minorHAnsi"/>
                <w:noProof/>
                <w:webHidden/>
                <w:sz w:val="22"/>
                <w:szCs w:val="22"/>
              </w:rPr>
              <w:fldChar w:fldCharType="begin"/>
            </w:r>
            <w:r w:rsidRPr="00836BB2">
              <w:rPr>
                <w:rFonts w:asciiTheme="minorHAnsi" w:hAnsiTheme="minorHAnsi" w:cstheme="minorHAnsi"/>
                <w:noProof/>
                <w:webHidden/>
                <w:sz w:val="22"/>
                <w:szCs w:val="22"/>
              </w:rPr>
              <w:instrText xml:space="preserve"> PAGEREF _Toc214000652 \h </w:instrText>
            </w:r>
            <w:r w:rsidRPr="00836BB2">
              <w:rPr>
                <w:rFonts w:asciiTheme="minorHAnsi" w:hAnsiTheme="minorHAnsi" w:cstheme="minorHAnsi"/>
                <w:noProof/>
                <w:webHidden/>
                <w:sz w:val="22"/>
                <w:szCs w:val="22"/>
              </w:rPr>
            </w:r>
            <w:r w:rsidRPr="00836BB2">
              <w:rPr>
                <w:rFonts w:asciiTheme="minorHAnsi" w:hAnsiTheme="minorHAnsi" w:cstheme="minorHAnsi"/>
                <w:noProof/>
                <w:webHidden/>
                <w:sz w:val="22"/>
                <w:szCs w:val="22"/>
              </w:rPr>
              <w:fldChar w:fldCharType="separate"/>
            </w:r>
            <w:r w:rsidR="00824E3F">
              <w:rPr>
                <w:rFonts w:asciiTheme="minorHAnsi" w:hAnsiTheme="minorHAnsi" w:cstheme="minorHAnsi"/>
                <w:noProof/>
                <w:webHidden/>
                <w:sz w:val="22"/>
                <w:szCs w:val="22"/>
              </w:rPr>
              <w:t>52</w:t>
            </w:r>
            <w:r w:rsidRPr="00836BB2">
              <w:rPr>
                <w:rFonts w:asciiTheme="minorHAnsi" w:hAnsiTheme="minorHAnsi" w:cstheme="minorHAnsi"/>
                <w:noProof/>
                <w:webHidden/>
                <w:sz w:val="22"/>
                <w:szCs w:val="22"/>
              </w:rPr>
              <w:fldChar w:fldCharType="end"/>
            </w:r>
          </w:hyperlink>
        </w:p>
        <w:p w14:paraId="2BCE6730" w14:textId="1E658AA7" w:rsidR="00911283" w:rsidRPr="003359D0" w:rsidRDefault="00824E3F" w:rsidP="00836BB2">
          <w:pPr>
            <w:jc w:val="both"/>
            <w:rPr>
              <w:color w:val="000000" w:themeColor="text1"/>
            </w:rPr>
            <w:sectPr w:rsidR="00911283" w:rsidRPr="003359D0">
              <w:type w:val="continuous"/>
              <w:pgSz w:w="11906" w:h="16838"/>
              <w:pgMar w:top="1993" w:right="1417" w:bottom="1417" w:left="1417" w:header="1417" w:footer="0" w:gutter="0"/>
              <w:cols w:space="708"/>
              <w:formProt w:val="0"/>
              <w:docGrid w:linePitch="360"/>
            </w:sectPr>
          </w:pPr>
          <w:r w:rsidRPr="003359D0">
            <w:rPr>
              <w:rFonts w:ascii="Calibri" w:hAnsi="Calibri" w:cs="Calibri"/>
              <w:color w:val="000000" w:themeColor="text1"/>
            </w:rPr>
            <w:fldChar w:fldCharType="end"/>
          </w:r>
        </w:p>
      </w:sdtContent>
    </w:sdt>
    <w:p w14:paraId="2859565C" w14:textId="623F4CC8" w:rsidR="00911283" w:rsidRPr="003359D0" w:rsidRDefault="00911283" w:rsidP="00836BB2">
      <w:pPr>
        <w:rPr>
          <w:rFonts w:asciiTheme="minorHAnsi" w:hAnsiTheme="minorHAnsi" w:cstheme="minorHAnsi"/>
          <w:color w:val="000000" w:themeColor="text1"/>
        </w:rPr>
      </w:pPr>
    </w:p>
    <w:p w14:paraId="0652CA90" w14:textId="77777777" w:rsidR="00911283" w:rsidRPr="003359D0" w:rsidRDefault="00824E3F" w:rsidP="00836BB2">
      <w:pPr>
        <w:pStyle w:val="Nagwek2"/>
        <w:spacing w:line="240" w:lineRule="auto"/>
        <w:rPr>
          <w:color w:val="000000" w:themeColor="text1"/>
        </w:rPr>
      </w:pPr>
      <w:bookmarkStart w:id="1" w:name="_Toc214000603"/>
      <w:r w:rsidRPr="003359D0">
        <w:rPr>
          <w:color w:val="000000" w:themeColor="text1"/>
        </w:rPr>
        <w:t>Spis tabel:</w:t>
      </w:r>
      <w:bookmarkEnd w:id="1"/>
    </w:p>
    <w:p w14:paraId="05FE1D77" w14:textId="04FE4D7F" w:rsidR="00836BB2" w:rsidRPr="00836BB2" w:rsidRDefault="00824E3F" w:rsidP="00836BB2">
      <w:pPr>
        <w:pStyle w:val="Spisilustracji"/>
        <w:tabs>
          <w:tab w:val="right" w:leader="dot" w:pos="9062"/>
        </w:tabs>
        <w:spacing w:line="240" w:lineRule="auto"/>
        <w:rPr>
          <w:rFonts w:asciiTheme="minorHAnsi" w:eastAsiaTheme="minorEastAsia" w:hAnsiTheme="minorHAnsi" w:cstheme="minorBidi"/>
          <w:noProof/>
          <w:kern w:val="2"/>
          <w:sz w:val="22"/>
          <w:szCs w:val="22"/>
          <w:lang w:eastAsia="pl-PL"/>
          <w14:ligatures w14:val="standardContextual"/>
        </w:rPr>
      </w:pPr>
      <w:r w:rsidRPr="00836BB2">
        <w:rPr>
          <w:color w:val="000000" w:themeColor="text1"/>
          <w:sz w:val="22"/>
          <w:szCs w:val="22"/>
        </w:rPr>
        <w:fldChar w:fldCharType="begin"/>
      </w:r>
      <w:r w:rsidRPr="00836BB2">
        <w:rPr>
          <w:rStyle w:val="czeindeksu"/>
          <w:color w:val="000000" w:themeColor="text1"/>
          <w:sz w:val="22"/>
          <w:szCs w:val="22"/>
        </w:rPr>
        <w:instrText>TOC \c "Tabela"</w:instrText>
      </w:r>
      <w:r w:rsidRPr="00836BB2">
        <w:rPr>
          <w:rStyle w:val="czeindeksu"/>
        </w:rPr>
        <w:fldChar w:fldCharType="separate"/>
      </w:r>
      <w:r w:rsidR="00836BB2" w:rsidRPr="00836BB2">
        <w:rPr>
          <w:noProof/>
          <w:color w:val="000000" w:themeColor="text1"/>
          <w:sz w:val="22"/>
          <w:szCs w:val="22"/>
        </w:rPr>
        <w:t>Tabela 1</w:t>
      </w:r>
      <w:r w:rsidR="00836BB2" w:rsidRPr="00836BB2">
        <w:rPr>
          <w:rFonts w:cstheme="minorHAnsi"/>
          <w:noProof/>
          <w:color w:val="000000" w:themeColor="text1"/>
          <w:sz w:val="22"/>
          <w:szCs w:val="22"/>
        </w:rPr>
        <w:t>. Koszty pozamedyczne roczne realizacji programu</w:t>
      </w:r>
      <w:r w:rsidR="00836BB2" w:rsidRPr="00836BB2">
        <w:rPr>
          <w:noProof/>
          <w:sz w:val="22"/>
          <w:szCs w:val="22"/>
        </w:rPr>
        <w:tab/>
      </w:r>
      <w:r w:rsidR="00836BB2" w:rsidRPr="00836BB2">
        <w:rPr>
          <w:noProof/>
          <w:sz w:val="22"/>
          <w:szCs w:val="22"/>
        </w:rPr>
        <w:fldChar w:fldCharType="begin"/>
      </w:r>
      <w:r w:rsidR="00836BB2" w:rsidRPr="00836BB2">
        <w:rPr>
          <w:noProof/>
          <w:sz w:val="22"/>
          <w:szCs w:val="22"/>
        </w:rPr>
        <w:instrText xml:space="preserve"> PAGEREF _Toc214000658 \h </w:instrText>
      </w:r>
      <w:r w:rsidR="00836BB2" w:rsidRPr="00836BB2">
        <w:rPr>
          <w:noProof/>
          <w:sz w:val="22"/>
          <w:szCs w:val="22"/>
        </w:rPr>
      </w:r>
      <w:r w:rsidR="00836BB2" w:rsidRPr="00836BB2">
        <w:rPr>
          <w:noProof/>
          <w:sz w:val="22"/>
          <w:szCs w:val="22"/>
        </w:rPr>
        <w:fldChar w:fldCharType="separate"/>
      </w:r>
      <w:r>
        <w:rPr>
          <w:noProof/>
          <w:sz w:val="22"/>
          <w:szCs w:val="22"/>
        </w:rPr>
        <w:t>41</w:t>
      </w:r>
      <w:r w:rsidR="00836BB2" w:rsidRPr="00836BB2">
        <w:rPr>
          <w:noProof/>
          <w:sz w:val="22"/>
          <w:szCs w:val="22"/>
        </w:rPr>
        <w:fldChar w:fldCharType="end"/>
      </w:r>
    </w:p>
    <w:p w14:paraId="00BD1B73" w14:textId="4AB12888" w:rsidR="00836BB2" w:rsidRPr="00836BB2" w:rsidRDefault="00836BB2" w:rsidP="00836BB2">
      <w:pPr>
        <w:pStyle w:val="Spisilustracji"/>
        <w:tabs>
          <w:tab w:val="right" w:leader="dot" w:pos="9062"/>
        </w:tabs>
        <w:spacing w:line="240" w:lineRule="auto"/>
        <w:rPr>
          <w:rFonts w:asciiTheme="minorHAnsi" w:eastAsiaTheme="minorEastAsia" w:hAnsiTheme="minorHAnsi" w:cstheme="minorBidi"/>
          <w:noProof/>
          <w:kern w:val="2"/>
          <w:sz w:val="22"/>
          <w:szCs w:val="22"/>
          <w:lang w:eastAsia="pl-PL"/>
          <w14:ligatures w14:val="standardContextual"/>
        </w:rPr>
      </w:pPr>
      <w:r w:rsidRPr="00836BB2">
        <w:rPr>
          <w:noProof/>
          <w:color w:val="000000" w:themeColor="text1"/>
          <w:sz w:val="22"/>
          <w:szCs w:val="22"/>
        </w:rPr>
        <w:t>Tabela 2</w:t>
      </w:r>
      <w:r w:rsidRPr="00836BB2">
        <w:rPr>
          <w:rFonts w:cstheme="minorHAnsi"/>
          <w:noProof/>
          <w:color w:val="000000" w:themeColor="text1"/>
          <w:sz w:val="22"/>
          <w:szCs w:val="22"/>
        </w:rPr>
        <w:t>. Planowany całościowy budżet programu</w:t>
      </w:r>
      <w:r w:rsidRPr="00836BB2">
        <w:rPr>
          <w:noProof/>
          <w:sz w:val="22"/>
          <w:szCs w:val="22"/>
        </w:rPr>
        <w:tab/>
      </w:r>
      <w:r w:rsidRPr="00836BB2">
        <w:rPr>
          <w:noProof/>
          <w:sz w:val="22"/>
          <w:szCs w:val="22"/>
        </w:rPr>
        <w:fldChar w:fldCharType="begin"/>
      </w:r>
      <w:r w:rsidRPr="00836BB2">
        <w:rPr>
          <w:noProof/>
          <w:sz w:val="22"/>
          <w:szCs w:val="22"/>
        </w:rPr>
        <w:instrText xml:space="preserve"> PAGEREF _Toc214000659 \h </w:instrText>
      </w:r>
      <w:r w:rsidRPr="00836BB2">
        <w:rPr>
          <w:noProof/>
          <w:sz w:val="22"/>
          <w:szCs w:val="22"/>
        </w:rPr>
      </w:r>
      <w:r w:rsidRPr="00836BB2">
        <w:rPr>
          <w:noProof/>
          <w:sz w:val="22"/>
          <w:szCs w:val="22"/>
        </w:rPr>
        <w:fldChar w:fldCharType="separate"/>
      </w:r>
      <w:r w:rsidR="00824E3F">
        <w:rPr>
          <w:noProof/>
          <w:sz w:val="22"/>
          <w:szCs w:val="22"/>
        </w:rPr>
        <w:t>42</w:t>
      </w:r>
      <w:r w:rsidRPr="00836BB2">
        <w:rPr>
          <w:noProof/>
          <w:sz w:val="22"/>
          <w:szCs w:val="22"/>
        </w:rPr>
        <w:fldChar w:fldCharType="end"/>
      </w:r>
    </w:p>
    <w:p w14:paraId="6D9211D2" w14:textId="71D2CD9C" w:rsidR="00911283" w:rsidRPr="00836BB2" w:rsidRDefault="00824E3F" w:rsidP="00836BB2">
      <w:pPr>
        <w:jc w:val="both"/>
        <w:rPr>
          <w:rFonts w:asciiTheme="minorHAnsi" w:hAnsiTheme="minorHAnsi" w:cstheme="minorHAnsi"/>
          <w:b/>
          <w:bCs/>
          <w:color w:val="000000" w:themeColor="text1"/>
          <w:sz w:val="22"/>
          <w:szCs w:val="22"/>
        </w:rPr>
      </w:pPr>
      <w:r w:rsidRPr="00836BB2">
        <w:rPr>
          <w:rFonts w:ascii="Calibri" w:hAnsi="Calibri" w:cs="Calibri"/>
          <w:b/>
          <w:bCs/>
          <w:color w:val="000000" w:themeColor="text1"/>
          <w:sz w:val="22"/>
          <w:szCs w:val="22"/>
        </w:rPr>
        <w:fldChar w:fldCharType="end"/>
      </w:r>
    </w:p>
    <w:p w14:paraId="17C28EB7" w14:textId="77777777" w:rsidR="00911283" w:rsidRPr="00836BB2" w:rsidRDefault="00824E3F" w:rsidP="00836BB2">
      <w:pPr>
        <w:pStyle w:val="Nagwek2"/>
        <w:spacing w:line="240" w:lineRule="auto"/>
        <w:rPr>
          <w:color w:val="000000" w:themeColor="text1"/>
          <w:sz w:val="22"/>
          <w:szCs w:val="22"/>
        </w:rPr>
      </w:pPr>
      <w:bookmarkStart w:id="2" w:name="_Toc214000604"/>
      <w:r w:rsidRPr="00836BB2">
        <w:rPr>
          <w:color w:val="000000" w:themeColor="text1"/>
          <w:sz w:val="22"/>
          <w:szCs w:val="22"/>
        </w:rPr>
        <w:t>Spis rycin:</w:t>
      </w:r>
      <w:bookmarkEnd w:id="2"/>
    </w:p>
    <w:p w14:paraId="3D1C7E5E" w14:textId="2DDE4A4D" w:rsidR="00836BB2" w:rsidRPr="00836BB2" w:rsidRDefault="00824E3F" w:rsidP="00836BB2">
      <w:pPr>
        <w:pStyle w:val="Spisilustracji"/>
        <w:tabs>
          <w:tab w:val="right" w:leader="dot" w:pos="9062"/>
        </w:tabs>
        <w:spacing w:line="240" w:lineRule="auto"/>
        <w:rPr>
          <w:rFonts w:asciiTheme="minorHAnsi" w:eastAsiaTheme="minorEastAsia" w:hAnsiTheme="minorHAnsi" w:cstheme="minorBidi"/>
          <w:noProof/>
          <w:kern w:val="2"/>
          <w:sz w:val="22"/>
          <w:szCs w:val="22"/>
          <w:lang w:eastAsia="pl-PL"/>
          <w14:ligatures w14:val="standardContextual"/>
        </w:rPr>
      </w:pPr>
      <w:r w:rsidRPr="00836BB2">
        <w:rPr>
          <w:color w:val="000000" w:themeColor="text1"/>
          <w:sz w:val="22"/>
          <w:szCs w:val="22"/>
        </w:rPr>
        <w:fldChar w:fldCharType="begin"/>
      </w:r>
      <w:r w:rsidRPr="00836BB2">
        <w:rPr>
          <w:rStyle w:val="czeindeksu"/>
          <w:color w:val="000000" w:themeColor="text1"/>
          <w:sz w:val="22"/>
          <w:szCs w:val="22"/>
        </w:rPr>
        <w:instrText>TOC \c "Rycina"</w:instrText>
      </w:r>
      <w:r w:rsidRPr="00836BB2">
        <w:rPr>
          <w:rStyle w:val="czeindeksu"/>
        </w:rPr>
        <w:fldChar w:fldCharType="separate"/>
      </w:r>
      <w:r w:rsidR="00836BB2" w:rsidRPr="00836BB2">
        <w:rPr>
          <w:noProof/>
          <w:color w:val="000000" w:themeColor="text1"/>
          <w:sz w:val="22"/>
          <w:szCs w:val="22"/>
        </w:rPr>
        <w:t>Rycina 2. Kalendarz szczepień na 2025 rok</w:t>
      </w:r>
      <w:r w:rsidR="00836BB2" w:rsidRPr="00836BB2">
        <w:rPr>
          <w:noProof/>
          <w:sz w:val="22"/>
          <w:szCs w:val="22"/>
        </w:rPr>
        <w:tab/>
      </w:r>
      <w:r w:rsidR="00836BB2" w:rsidRPr="00836BB2">
        <w:rPr>
          <w:noProof/>
          <w:sz w:val="22"/>
          <w:szCs w:val="22"/>
        </w:rPr>
        <w:fldChar w:fldCharType="begin"/>
      </w:r>
      <w:r w:rsidR="00836BB2" w:rsidRPr="00836BB2">
        <w:rPr>
          <w:noProof/>
          <w:sz w:val="22"/>
          <w:szCs w:val="22"/>
        </w:rPr>
        <w:instrText xml:space="preserve"> PAGEREF _Toc214000660 \h </w:instrText>
      </w:r>
      <w:r w:rsidR="00836BB2" w:rsidRPr="00836BB2">
        <w:rPr>
          <w:noProof/>
          <w:sz w:val="22"/>
          <w:szCs w:val="22"/>
        </w:rPr>
      </w:r>
      <w:r w:rsidR="00836BB2" w:rsidRPr="00836BB2">
        <w:rPr>
          <w:noProof/>
          <w:sz w:val="22"/>
          <w:szCs w:val="22"/>
        </w:rPr>
        <w:fldChar w:fldCharType="separate"/>
      </w:r>
      <w:r>
        <w:rPr>
          <w:noProof/>
          <w:sz w:val="22"/>
          <w:szCs w:val="22"/>
        </w:rPr>
        <w:t>17</w:t>
      </w:r>
      <w:r w:rsidR="00836BB2" w:rsidRPr="00836BB2">
        <w:rPr>
          <w:noProof/>
          <w:sz w:val="22"/>
          <w:szCs w:val="22"/>
        </w:rPr>
        <w:fldChar w:fldCharType="end"/>
      </w:r>
    </w:p>
    <w:p w14:paraId="0928B83D" w14:textId="63F03BC1" w:rsidR="00836BB2" w:rsidRPr="00836BB2" w:rsidRDefault="00836BB2" w:rsidP="00836BB2">
      <w:pPr>
        <w:pStyle w:val="Spisilustracji"/>
        <w:tabs>
          <w:tab w:val="right" w:leader="dot" w:pos="9062"/>
        </w:tabs>
        <w:spacing w:line="240" w:lineRule="auto"/>
        <w:rPr>
          <w:rFonts w:asciiTheme="minorHAnsi" w:eastAsiaTheme="minorEastAsia" w:hAnsiTheme="minorHAnsi" w:cstheme="minorBidi"/>
          <w:noProof/>
          <w:kern w:val="2"/>
          <w:sz w:val="22"/>
          <w:szCs w:val="22"/>
          <w:lang w:eastAsia="pl-PL"/>
          <w14:ligatures w14:val="standardContextual"/>
        </w:rPr>
      </w:pPr>
      <w:r w:rsidRPr="00836BB2">
        <w:rPr>
          <w:rFonts w:asciiTheme="minorHAnsi" w:hAnsiTheme="minorHAnsi" w:cstheme="minorHAnsi"/>
          <w:noProof/>
          <w:color w:val="000000" w:themeColor="text1"/>
          <w:sz w:val="22"/>
          <w:szCs w:val="22"/>
        </w:rPr>
        <w:t>Rycina 2. Piramida wieku mieszkańców gminy Kleszczów, 2023 rok.</w:t>
      </w:r>
      <w:r w:rsidRPr="00836BB2">
        <w:rPr>
          <w:noProof/>
          <w:sz w:val="22"/>
          <w:szCs w:val="22"/>
        </w:rPr>
        <w:tab/>
      </w:r>
      <w:r w:rsidRPr="00836BB2">
        <w:rPr>
          <w:noProof/>
          <w:sz w:val="22"/>
          <w:szCs w:val="22"/>
        </w:rPr>
        <w:fldChar w:fldCharType="begin"/>
      </w:r>
      <w:r w:rsidRPr="00836BB2">
        <w:rPr>
          <w:noProof/>
          <w:sz w:val="22"/>
          <w:szCs w:val="22"/>
        </w:rPr>
        <w:instrText xml:space="preserve"> PAGEREF _Toc214000661 \h </w:instrText>
      </w:r>
      <w:r w:rsidRPr="00836BB2">
        <w:rPr>
          <w:noProof/>
          <w:sz w:val="22"/>
          <w:szCs w:val="22"/>
        </w:rPr>
      </w:r>
      <w:r w:rsidRPr="00836BB2">
        <w:rPr>
          <w:noProof/>
          <w:sz w:val="22"/>
          <w:szCs w:val="22"/>
        </w:rPr>
        <w:fldChar w:fldCharType="separate"/>
      </w:r>
      <w:r w:rsidR="00824E3F">
        <w:rPr>
          <w:noProof/>
          <w:sz w:val="22"/>
          <w:szCs w:val="22"/>
        </w:rPr>
        <w:t>22</w:t>
      </w:r>
      <w:r w:rsidRPr="00836BB2">
        <w:rPr>
          <w:noProof/>
          <w:sz w:val="22"/>
          <w:szCs w:val="22"/>
        </w:rPr>
        <w:fldChar w:fldCharType="end"/>
      </w:r>
    </w:p>
    <w:p w14:paraId="72F6B4A5" w14:textId="7A30B8B3" w:rsidR="00911283" w:rsidRPr="003359D0" w:rsidRDefault="00824E3F" w:rsidP="00836BB2">
      <w:pPr>
        <w:jc w:val="both"/>
        <w:rPr>
          <w:rFonts w:asciiTheme="minorHAnsi" w:hAnsiTheme="minorHAnsi" w:cstheme="minorHAnsi"/>
          <w:b/>
          <w:bCs/>
          <w:color w:val="000000" w:themeColor="text1"/>
        </w:rPr>
      </w:pPr>
      <w:r w:rsidRPr="00836BB2">
        <w:rPr>
          <w:rFonts w:ascii="Calibri" w:hAnsi="Calibri" w:cs="Calibri"/>
          <w:b/>
          <w:bCs/>
          <w:color w:val="000000" w:themeColor="text1"/>
          <w:sz w:val="22"/>
          <w:szCs w:val="22"/>
        </w:rPr>
        <w:fldChar w:fldCharType="end"/>
      </w:r>
      <w:r w:rsidRPr="003359D0">
        <w:rPr>
          <w:color w:val="000000" w:themeColor="text1"/>
        </w:rPr>
        <w:br w:type="page"/>
      </w:r>
    </w:p>
    <w:p w14:paraId="7D7D2329" w14:textId="29766DAD" w:rsidR="00911283" w:rsidRPr="003359D0" w:rsidRDefault="00824E3F" w:rsidP="00836BB2">
      <w:pPr>
        <w:pStyle w:val="Nagwek1"/>
        <w:spacing w:before="0" w:line="240" w:lineRule="auto"/>
        <w:rPr>
          <w:rFonts w:asciiTheme="minorHAnsi" w:hAnsiTheme="minorHAnsi" w:cstheme="minorHAnsi"/>
          <w:color w:val="000000" w:themeColor="text1"/>
        </w:rPr>
      </w:pPr>
      <w:bookmarkStart w:id="3" w:name="_Toc79975451"/>
      <w:bookmarkStart w:id="4" w:name="_Toc79513734"/>
      <w:bookmarkStart w:id="5" w:name="_Toc214000605"/>
      <w:r w:rsidRPr="003359D0">
        <w:rPr>
          <w:rFonts w:asciiTheme="minorHAnsi" w:hAnsiTheme="minorHAnsi" w:cstheme="minorHAnsi"/>
          <w:color w:val="000000" w:themeColor="text1"/>
        </w:rPr>
        <w:lastRenderedPageBreak/>
        <w:t>Podstawa przygotowania programu</w:t>
      </w:r>
      <w:bookmarkEnd w:id="3"/>
      <w:bookmarkEnd w:id="4"/>
      <w:bookmarkEnd w:id="5"/>
    </w:p>
    <w:p w14:paraId="34BAC800" w14:textId="77777777" w:rsidR="00FB124A" w:rsidRPr="003359D0" w:rsidRDefault="00824E3F" w:rsidP="00836BB2">
      <w:pPr>
        <w:pStyle w:val="Textbody"/>
        <w:spacing w:line="240" w:lineRule="auto"/>
        <w:jc w:val="both"/>
        <w:rPr>
          <w:rFonts w:asciiTheme="minorHAnsi" w:hAnsiTheme="minorHAnsi" w:cstheme="minorHAnsi"/>
          <w:color w:val="000000" w:themeColor="text1"/>
          <w:sz w:val="24"/>
        </w:rPr>
      </w:pPr>
      <w:r w:rsidRPr="003359D0">
        <w:rPr>
          <w:rFonts w:asciiTheme="minorHAnsi" w:hAnsiTheme="minorHAnsi" w:cstheme="minorHAnsi"/>
          <w:color w:val="000000" w:themeColor="text1"/>
          <w:sz w:val="24"/>
        </w:rPr>
        <w:t>Program został przygotowany na podstawie</w:t>
      </w:r>
      <w:r w:rsidR="00FB124A" w:rsidRPr="003359D0">
        <w:rPr>
          <w:rFonts w:asciiTheme="minorHAnsi" w:hAnsiTheme="minorHAnsi" w:cstheme="minorHAnsi"/>
          <w:color w:val="000000" w:themeColor="text1"/>
          <w:sz w:val="24"/>
        </w:rPr>
        <w:t>:</w:t>
      </w:r>
    </w:p>
    <w:p w14:paraId="2C11E9DB" w14:textId="5B8E64D8" w:rsidR="00FB124A" w:rsidRPr="003359D0" w:rsidRDefault="00FB124A" w:rsidP="00836BB2">
      <w:pPr>
        <w:pStyle w:val="Textbody"/>
        <w:numPr>
          <w:ilvl w:val="0"/>
          <w:numId w:val="36"/>
        </w:numPr>
        <w:spacing w:line="240" w:lineRule="auto"/>
        <w:jc w:val="both"/>
        <w:rPr>
          <w:rFonts w:asciiTheme="minorHAnsi" w:hAnsiTheme="minorHAnsi" w:cstheme="minorHAnsi"/>
          <w:color w:val="000000" w:themeColor="text1"/>
          <w:sz w:val="24"/>
        </w:rPr>
      </w:pPr>
      <w:r w:rsidRPr="003359D0">
        <w:rPr>
          <w:rFonts w:asciiTheme="minorHAnsi" w:hAnsiTheme="minorHAnsi" w:cstheme="minorHAnsi"/>
          <w:color w:val="000000" w:themeColor="text1"/>
          <w:sz w:val="24"/>
        </w:rPr>
        <w:t>Rekomendacji nr 74/2020 z dnia 23 października 2020 r. Prezesa Agencji Oceny Technologii Medycznych i Taryfikacji w sprawie objęcia refundacją produktu leczniczego;</w:t>
      </w:r>
    </w:p>
    <w:p w14:paraId="49A5749D" w14:textId="5416CF17" w:rsidR="00FB124A" w:rsidRPr="003359D0" w:rsidRDefault="0052359D" w:rsidP="00836BB2">
      <w:pPr>
        <w:pStyle w:val="Textbody"/>
        <w:numPr>
          <w:ilvl w:val="0"/>
          <w:numId w:val="36"/>
        </w:numPr>
        <w:spacing w:line="240" w:lineRule="auto"/>
        <w:jc w:val="both"/>
        <w:rPr>
          <w:rFonts w:asciiTheme="minorHAnsi" w:hAnsiTheme="minorHAnsi" w:cstheme="minorHAnsi"/>
          <w:color w:val="000000" w:themeColor="text1"/>
          <w:sz w:val="24"/>
        </w:rPr>
      </w:pPr>
      <w:r w:rsidRPr="003359D0">
        <w:rPr>
          <w:rFonts w:asciiTheme="minorHAnsi" w:hAnsiTheme="minorHAnsi" w:cstheme="minorHAnsi"/>
          <w:color w:val="000000" w:themeColor="text1"/>
          <w:sz w:val="24"/>
        </w:rPr>
        <w:t>Stanowiska Rady Przejrzystości nr 62/2021 z dnia 31 maja 2021 roku</w:t>
      </w:r>
      <w:r w:rsidR="00FB124A" w:rsidRPr="003359D0">
        <w:rPr>
          <w:rFonts w:asciiTheme="minorHAnsi" w:hAnsiTheme="minorHAnsi" w:cstheme="minorHAnsi"/>
          <w:color w:val="000000" w:themeColor="text1"/>
          <w:sz w:val="24"/>
        </w:rPr>
        <w:t>;</w:t>
      </w:r>
    </w:p>
    <w:p w14:paraId="4339011D" w14:textId="77777777" w:rsidR="0095285C" w:rsidRDefault="0052359D" w:rsidP="00836BB2">
      <w:pPr>
        <w:pStyle w:val="Textbody"/>
        <w:numPr>
          <w:ilvl w:val="0"/>
          <w:numId w:val="36"/>
        </w:numPr>
        <w:spacing w:line="240" w:lineRule="auto"/>
        <w:jc w:val="both"/>
        <w:rPr>
          <w:rFonts w:asciiTheme="minorHAnsi" w:hAnsiTheme="minorHAnsi" w:cstheme="minorHAnsi"/>
          <w:color w:val="000000" w:themeColor="text1"/>
          <w:sz w:val="24"/>
        </w:rPr>
      </w:pPr>
      <w:r w:rsidRPr="003359D0">
        <w:rPr>
          <w:rFonts w:asciiTheme="minorHAnsi" w:hAnsiTheme="minorHAnsi" w:cstheme="minorHAnsi"/>
          <w:color w:val="000000" w:themeColor="text1"/>
          <w:sz w:val="24"/>
        </w:rPr>
        <w:t>Rekomendacji nr 62/2021 z dnia 31 maja 2021 r. Prezesa Agencji Oceny Technologii Medycznych i Taryfikacji w sprawie oceny produktu</w:t>
      </w:r>
      <w:r w:rsidR="0095285C">
        <w:rPr>
          <w:rFonts w:asciiTheme="minorHAnsi" w:hAnsiTheme="minorHAnsi" w:cstheme="minorHAnsi"/>
          <w:color w:val="000000" w:themeColor="text1"/>
          <w:sz w:val="24"/>
        </w:rPr>
        <w:t>;</w:t>
      </w:r>
    </w:p>
    <w:p w14:paraId="4E34E5A0" w14:textId="1ABF980E" w:rsidR="0095285C" w:rsidRPr="0095285C" w:rsidRDefault="0095285C" w:rsidP="00836BB2">
      <w:pPr>
        <w:pStyle w:val="Textbody"/>
        <w:numPr>
          <w:ilvl w:val="0"/>
          <w:numId w:val="36"/>
        </w:numPr>
        <w:spacing w:line="240" w:lineRule="auto"/>
        <w:jc w:val="both"/>
        <w:rPr>
          <w:rFonts w:asciiTheme="minorHAnsi" w:hAnsiTheme="minorHAnsi" w:cstheme="minorHAnsi"/>
          <w:color w:val="000000" w:themeColor="text1"/>
          <w:sz w:val="24"/>
        </w:rPr>
      </w:pPr>
      <w:r w:rsidRPr="0095285C">
        <w:rPr>
          <w:rFonts w:asciiTheme="minorHAnsi" w:hAnsiTheme="minorHAnsi" w:cstheme="minorHAnsi"/>
          <w:color w:val="000000" w:themeColor="text1"/>
          <w:sz w:val="24"/>
        </w:rPr>
        <w:t>aktualnych wytycznych Programu Szczepień Ochronnych na rok 2026, ogłoszonych Komunikatem Głównego Inspektora Sanitarnego z dnia 31 października 2025 r. (Dz.Urz. Ministra Zdrowia, poz. 85).</w:t>
      </w:r>
    </w:p>
    <w:p w14:paraId="4F60FF6A" w14:textId="77777777" w:rsidR="00911283" w:rsidRDefault="00911283" w:rsidP="00836BB2">
      <w:pPr>
        <w:pStyle w:val="Textbody"/>
        <w:spacing w:line="240" w:lineRule="auto"/>
        <w:jc w:val="both"/>
        <w:rPr>
          <w:rFonts w:asciiTheme="minorHAnsi" w:hAnsiTheme="minorHAnsi" w:cstheme="minorHAnsi"/>
          <w:color w:val="000000" w:themeColor="text1"/>
          <w:sz w:val="24"/>
        </w:rPr>
      </w:pPr>
    </w:p>
    <w:p w14:paraId="1D4AE168" w14:textId="77777777" w:rsidR="0095285C" w:rsidRPr="0095285C" w:rsidRDefault="0095285C" w:rsidP="00836BB2">
      <w:pPr>
        <w:pStyle w:val="Textbody"/>
        <w:spacing w:line="240" w:lineRule="auto"/>
        <w:jc w:val="both"/>
        <w:rPr>
          <w:rFonts w:asciiTheme="minorHAnsi" w:hAnsiTheme="minorHAnsi" w:cstheme="minorHAnsi"/>
          <w:color w:val="000000" w:themeColor="text1"/>
          <w:sz w:val="24"/>
        </w:rPr>
      </w:pPr>
      <w:r w:rsidRPr="0095285C">
        <w:rPr>
          <w:rFonts w:asciiTheme="minorHAnsi" w:hAnsiTheme="minorHAnsi" w:cstheme="minorHAnsi"/>
          <w:color w:val="000000" w:themeColor="text1"/>
          <w:sz w:val="24"/>
        </w:rPr>
        <w:t>Niniejszy program polityki zdrowotnej zawiera elementy zgodne z art. 48a ust. 2 ustawy o świadczeniach opieki zdrowotnej finansowanych ze środków publicznych (Dz.U. z 2025 r. poz. 146 z późn. zm.) oraz został przygotowany w oparciu o przepisy wydane na podstawie art. 48a ust. 16, tj. o rozporządzenie Ministra Zdrowia z dnia 22 grudnia 2017 r. w sprawie wzoru programu polityki zdrowotnej, wzoru raportu końcowego z realizacji programu polityki zdrowotnej oraz sposobu sporządzenia projektu programu polityki zdrowotnej i raportu końcowego z realizacji programu polityki zdrowotnej (Dz.U. 2017 poz. 2476).</w:t>
      </w:r>
    </w:p>
    <w:p w14:paraId="5CB61F0F" w14:textId="77777777" w:rsidR="0095285C" w:rsidRPr="0095285C" w:rsidRDefault="0095285C" w:rsidP="00836BB2">
      <w:pPr>
        <w:pStyle w:val="Textbody"/>
        <w:spacing w:line="240" w:lineRule="auto"/>
        <w:jc w:val="both"/>
        <w:rPr>
          <w:rFonts w:asciiTheme="minorHAnsi" w:hAnsiTheme="minorHAnsi" w:cstheme="minorHAnsi"/>
          <w:color w:val="000000" w:themeColor="text1"/>
          <w:sz w:val="24"/>
        </w:rPr>
      </w:pPr>
    </w:p>
    <w:p w14:paraId="51D258D7" w14:textId="77777777" w:rsidR="0095285C" w:rsidRPr="0095285C" w:rsidRDefault="0095285C" w:rsidP="00836BB2">
      <w:pPr>
        <w:pStyle w:val="Textbody"/>
        <w:spacing w:line="240" w:lineRule="auto"/>
        <w:jc w:val="both"/>
        <w:rPr>
          <w:rFonts w:asciiTheme="minorHAnsi" w:hAnsiTheme="minorHAnsi" w:cstheme="minorHAnsi"/>
          <w:color w:val="000000" w:themeColor="text1"/>
          <w:sz w:val="24"/>
        </w:rPr>
      </w:pPr>
      <w:r w:rsidRPr="0095285C">
        <w:rPr>
          <w:rFonts w:asciiTheme="minorHAnsi" w:hAnsiTheme="minorHAnsi" w:cstheme="minorHAnsi"/>
          <w:color w:val="000000" w:themeColor="text1"/>
          <w:sz w:val="24"/>
        </w:rPr>
        <w:t>Program stanowi kontynuację programu polityki zdrowotnej Gminy Kleszczów ocenionego opinią Prezesa AOTMiT nr 67/2022 z dnia 27 grudnia 2022 r., a także uwzględnia aktualny stan prawny, epidemiologiczny i demograficzny obowiązujący w 2025 roku.</w:t>
      </w:r>
    </w:p>
    <w:p w14:paraId="0DA71A82" w14:textId="77777777" w:rsidR="0095285C" w:rsidRPr="0095285C" w:rsidRDefault="0095285C" w:rsidP="00836BB2">
      <w:pPr>
        <w:pStyle w:val="Textbody"/>
        <w:spacing w:line="240" w:lineRule="auto"/>
        <w:jc w:val="both"/>
        <w:rPr>
          <w:rFonts w:asciiTheme="minorHAnsi" w:hAnsiTheme="minorHAnsi" w:cstheme="minorHAnsi"/>
          <w:color w:val="000000" w:themeColor="text1"/>
          <w:sz w:val="24"/>
        </w:rPr>
      </w:pPr>
    </w:p>
    <w:p w14:paraId="5EB09E01" w14:textId="77777777" w:rsidR="0095285C" w:rsidRPr="0095285C" w:rsidRDefault="0095285C" w:rsidP="00836BB2">
      <w:pPr>
        <w:pStyle w:val="Textbody"/>
        <w:spacing w:line="240" w:lineRule="auto"/>
        <w:jc w:val="both"/>
        <w:rPr>
          <w:rFonts w:asciiTheme="minorHAnsi" w:hAnsiTheme="minorHAnsi" w:cstheme="minorHAnsi"/>
          <w:color w:val="000000" w:themeColor="text1"/>
          <w:sz w:val="24"/>
        </w:rPr>
      </w:pPr>
      <w:r w:rsidRPr="0095285C">
        <w:rPr>
          <w:rFonts w:asciiTheme="minorHAnsi" w:hAnsiTheme="minorHAnsi" w:cstheme="minorHAnsi"/>
          <w:color w:val="000000" w:themeColor="text1"/>
          <w:sz w:val="24"/>
        </w:rPr>
        <w:t>Po zakończeniu realizacji obecnej edycji programu w grudniu 2025 r. zostanie, zgodnie z obowiązującymi przepisami, przygotowany raport końcowy z realizacji programu i przekazany do Agencji Oceny Technologii Medycznych i Taryfikacji.</w:t>
      </w:r>
    </w:p>
    <w:p w14:paraId="1CC06AF8" w14:textId="0098D302" w:rsidR="0095285C" w:rsidRDefault="0095285C" w:rsidP="00836BB2">
      <w:pPr>
        <w:pStyle w:val="Textbody"/>
        <w:spacing w:line="240" w:lineRule="auto"/>
        <w:jc w:val="both"/>
        <w:rPr>
          <w:rFonts w:asciiTheme="minorHAnsi" w:hAnsiTheme="minorHAnsi" w:cstheme="minorHAnsi"/>
          <w:color w:val="000000" w:themeColor="text1"/>
          <w:sz w:val="24"/>
        </w:rPr>
      </w:pPr>
      <w:r w:rsidRPr="0095285C">
        <w:rPr>
          <w:rFonts w:asciiTheme="minorHAnsi" w:hAnsiTheme="minorHAnsi" w:cstheme="minorHAnsi"/>
          <w:color w:val="000000" w:themeColor="text1"/>
          <w:sz w:val="24"/>
        </w:rPr>
        <w:t>Niniejszy dokument stanowi projekt kolejnej edycji programu przewidzianej na lata 2026</w:t>
      </w:r>
      <w:r w:rsidR="004676A8">
        <w:rPr>
          <w:rFonts w:asciiTheme="minorHAnsi" w:hAnsiTheme="minorHAnsi" w:cstheme="minorHAnsi"/>
          <w:color w:val="000000" w:themeColor="text1"/>
          <w:sz w:val="24"/>
        </w:rPr>
        <w:t>-</w:t>
      </w:r>
      <w:r w:rsidRPr="0095285C">
        <w:rPr>
          <w:rFonts w:asciiTheme="minorHAnsi" w:hAnsiTheme="minorHAnsi" w:cstheme="minorHAnsi"/>
          <w:color w:val="000000" w:themeColor="text1"/>
          <w:sz w:val="24"/>
        </w:rPr>
        <w:t>2028.</w:t>
      </w:r>
    </w:p>
    <w:p w14:paraId="51CB8AEE" w14:textId="77777777" w:rsidR="00911283" w:rsidRPr="003359D0" w:rsidRDefault="00911283" w:rsidP="00836BB2">
      <w:pPr>
        <w:pStyle w:val="Textbody"/>
        <w:spacing w:line="240" w:lineRule="auto"/>
        <w:jc w:val="both"/>
        <w:rPr>
          <w:rFonts w:asciiTheme="minorHAnsi" w:hAnsiTheme="minorHAnsi" w:cstheme="minorHAnsi"/>
          <w:color w:val="000000" w:themeColor="text1"/>
          <w:sz w:val="24"/>
        </w:rPr>
      </w:pPr>
    </w:p>
    <w:p w14:paraId="089DB165" w14:textId="77777777" w:rsidR="00911283" w:rsidRPr="003359D0" w:rsidRDefault="00824E3F" w:rsidP="00836BB2">
      <w:pPr>
        <w:rPr>
          <w:rFonts w:asciiTheme="minorHAnsi" w:eastAsia="SimSun" w:hAnsiTheme="minorHAnsi" w:cstheme="minorHAnsi"/>
          <w:color w:val="000000" w:themeColor="text1"/>
          <w:kern w:val="2"/>
          <w:szCs w:val="21"/>
          <w:lang w:eastAsia="zh-CN"/>
        </w:rPr>
      </w:pPr>
      <w:r w:rsidRPr="003359D0">
        <w:rPr>
          <w:color w:val="000000" w:themeColor="text1"/>
        </w:rPr>
        <w:br w:type="page"/>
      </w:r>
    </w:p>
    <w:p w14:paraId="64B74F21" w14:textId="77777777" w:rsidR="000C3CD5" w:rsidRPr="003359D0" w:rsidRDefault="000C3CD5" w:rsidP="00836BB2">
      <w:pPr>
        <w:pStyle w:val="Nagwek1"/>
        <w:spacing w:before="0" w:line="240" w:lineRule="auto"/>
        <w:jc w:val="both"/>
        <w:rPr>
          <w:rFonts w:asciiTheme="minorHAnsi" w:hAnsiTheme="minorHAnsi" w:cstheme="minorHAnsi"/>
          <w:color w:val="000000" w:themeColor="text1"/>
          <w:sz w:val="24"/>
          <w:szCs w:val="24"/>
        </w:rPr>
      </w:pPr>
      <w:bookmarkStart w:id="6" w:name="_Toc115078040"/>
      <w:bookmarkStart w:id="7" w:name="_Toc213756663"/>
      <w:bookmarkStart w:id="8" w:name="_Toc213989811"/>
      <w:bookmarkStart w:id="9" w:name="_Toc214000606"/>
      <w:bookmarkStart w:id="10" w:name="_Toc466926809"/>
      <w:bookmarkStart w:id="11" w:name="_Toc458708806"/>
      <w:r w:rsidRPr="003359D0">
        <w:rPr>
          <w:rFonts w:asciiTheme="minorHAnsi" w:hAnsiTheme="minorHAnsi" w:cstheme="minorHAnsi"/>
          <w:color w:val="000000" w:themeColor="text1"/>
          <w:sz w:val="24"/>
          <w:szCs w:val="24"/>
        </w:rPr>
        <w:lastRenderedPageBreak/>
        <w:t>I. Opis choroby lub problemu zdrowotnego i uzasadnienie wprowadzenia programu polityki zdrowotnej</w:t>
      </w:r>
      <w:bookmarkEnd w:id="6"/>
      <w:bookmarkEnd w:id="7"/>
      <w:bookmarkEnd w:id="8"/>
      <w:bookmarkEnd w:id="9"/>
    </w:p>
    <w:p w14:paraId="676387E4" w14:textId="77777777" w:rsidR="000C3CD5" w:rsidRPr="003359D0" w:rsidRDefault="000C3CD5" w:rsidP="00836BB2">
      <w:pPr>
        <w:pStyle w:val="Nagwek2"/>
        <w:spacing w:line="240" w:lineRule="auto"/>
        <w:rPr>
          <w:color w:val="000000" w:themeColor="text1"/>
        </w:rPr>
      </w:pPr>
      <w:bookmarkStart w:id="12" w:name="_Toc115078041"/>
      <w:bookmarkStart w:id="13" w:name="_Toc213756664"/>
      <w:bookmarkStart w:id="14" w:name="_Toc213989812"/>
      <w:bookmarkStart w:id="15" w:name="_Toc214000607"/>
      <w:r w:rsidRPr="003359D0">
        <w:rPr>
          <w:color w:val="000000" w:themeColor="text1"/>
        </w:rPr>
        <w:t>I.1 Opis problemu zdrowotnego</w:t>
      </w:r>
      <w:bookmarkEnd w:id="12"/>
      <w:bookmarkEnd w:id="13"/>
      <w:bookmarkEnd w:id="14"/>
      <w:bookmarkEnd w:id="15"/>
    </w:p>
    <w:p w14:paraId="664EE5B4" w14:textId="7D15F3ED" w:rsidR="0052359D" w:rsidRPr="003359D0" w:rsidRDefault="00B21EF8" w:rsidP="00836BB2">
      <w:pPr>
        <w:jc w:val="both"/>
        <w:rPr>
          <w:rFonts w:asciiTheme="minorHAnsi" w:hAnsiTheme="minorHAnsi" w:cstheme="minorHAnsi"/>
          <w:bCs/>
          <w:color w:val="000000" w:themeColor="text1"/>
        </w:rPr>
      </w:pPr>
      <w:bookmarkStart w:id="16" w:name="_Toc214000608"/>
      <w:r w:rsidRPr="003359D0">
        <w:rPr>
          <w:rStyle w:val="Nagwek3Znak"/>
          <w:color w:val="000000" w:themeColor="text1"/>
        </w:rPr>
        <w:t>Błonica</w:t>
      </w:r>
      <w:bookmarkEnd w:id="16"/>
      <w:r w:rsidRPr="003359D0">
        <w:rPr>
          <w:rFonts w:asciiTheme="minorHAnsi" w:hAnsiTheme="minorHAnsi" w:cstheme="minorHAnsi"/>
          <w:bCs/>
          <w:color w:val="000000" w:themeColor="text1"/>
        </w:rPr>
        <w:t>, określana też jako dyfteryt, krup lub dławiec, jest ostrą i ciężką chorobą zakaźną, wywoływaną przez bakterie zwane maczugowcami błonicy. Do zakażenia dochodzi głównie drogą kropelkową lub przez bezpośredni kontakt z osobą chorą lub nosicielem. Objawy pojawiają się początkowo w miejscu kolonizacji bakterii, czyli w gardle, na migdałkach podniebiennych, w krtani, rzadziej w nosie, na spojówkach i błonach śluzowych narządów płciowych. W miejscach wniknięcia do organizmu bakterie wywołują martwicę tkanek, tzw. pseudobłony rzekome mające postać szarych, półprzezroczystych lub czarnych nalotów, krwawiących przy próbie oderwania. Razem z powiększającymi się szyjnymi węzłami chłonnymi i obrzękiem szyi mogą prowadzić do zwężenia światła gardła i krtani oraz zgonu w wyniku niewydolności oddechowej lub zatrzymania krążenia. Maczugowce błonicy wydzielają silną toksynę błoniczą, która rozprzestrzeniając się w organizmie, może prowadzić do zaburzeń w funkcjonowaniu wielu narządów, tj. zapalenia mięśnia sercowego, martwicy cewek nerkowych. Mogą również wystąpić powikłania neurologiczne, takie jak porażenie podniebienia i tylnej ściany gardła, porażenie mięśni odpowiedzialnych za ruchy gałek ocznych, porażenia kończyn i mięśni twarzy.</w:t>
      </w:r>
    </w:p>
    <w:p w14:paraId="77C48FB0" w14:textId="1DCD26D0" w:rsidR="0095285C" w:rsidRDefault="00B21EF8" w:rsidP="00836BB2">
      <w:pPr>
        <w:jc w:val="both"/>
        <w:rPr>
          <w:rFonts w:asciiTheme="minorHAnsi" w:hAnsiTheme="minorHAnsi" w:cstheme="minorHAnsi"/>
          <w:bCs/>
          <w:color w:val="000000" w:themeColor="text1"/>
        </w:rPr>
      </w:pPr>
      <w:r w:rsidRPr="003359D0">
        <w:rPr>
          <w:rFonts w:asciiTheme="minorHAnsi" w:hAnsiTheme="minorHAnsi" w:cstheme="minorHAnsi"/>
          <w:bCs/>
          <w:color w:val="000000" w:themeColor="text1"/>
        </w:rPr>
        <w:t>Do zakażenia dochodzi najczęściej drogą kropelkową lub w wyniku bezpośredniego kontaktu z chorym lub nosicielem. W miejscach wniknięcia do organizmu bakterie wywołują martwicę tkanek, tzw. pseudobłony rzekome. Okres wylęgania choroby trwa 2-5 dni. W latach pięćdziesiątych XX wieku w Polsce rejestrowano ok. 40 000 zachorowań i 3 000 zgonów rocznie. Sytuacja radykalnie zmieniła się</w:t>
      </w:r>
      <w:r w:rsidRPr="003359D0">
        <w:rPr>
          <w:color w:val="000000" w:themeColor="text1"/>
        </w:rPr>
        <w:t xml:space="preserve"> </w:t>
      </w:r>
      <w:r w:rsidRPr="003359D0">
        <w:rPr>
          <w:rFonts w:asciiTheme="minorHAnsi" w:hAnsiTheme="minorHAnsi" w:cstheme="minorHAnsi"/>
          <w:bCs/>
          <w:color w:val="000000" w:themeColor="text1"/>
        </w:rPr>
        <w:t xml:space="preserve">po wprowadzeniu powszechnych szczepień ochronnych w 1954 r. </w:t>
      </w:r>
    </w:p>
    <w:p w14:paraId="24A4CA93" w14:textId="580DA058" w:rsidR="0095285C" w:rsidRDefault="0095285C" w:rsidP="00836BB2">
      <w:pPr>
        <w:jc w:val="both"/>
        <w:rPr>
          <w:rFonts w:asciiTheme="minorHAnsi" w:hAnsiTheme="minorHAnsi" w:cstheme="minorHAnsi"/>
          <w:bCs/>
          <w:color w:val="000000" w:themeColor="text1"/>
        </w:rPr>
      </w:pPr>
      <w:r w:rsidRPr="0095285C">
        <w:rPr>
          <w:rFonts w:asciiTheme="minorHAnsi" w:hAnsiTheme="minorHAnsi" w:cstheme="minorHAnsi"/>
          <w:bCs/>
          <w:color w:val="000000" w:themeColor="text1"/>
        </w:rPr>
        <w:t>Obecnie w Polsce nie rejestruje się przypadków błonicy, jednak od 2022 r. w wielu krajach Europy odnotowuje się ponowny wzrost przypadków i ognisk błonicy, głównie związanych z migracją oraz niewystarczającym poziomem szczepień, co podkreśla konieczność utrzymania wysokiej wyszczepialności również w populacji dziecięcej.</w:t>
      </w:r>
    </w:p>
    <w:p w14:paraId="2713E41C" w14:textId="5A64CDB6" w:rsidR="00B21EF8" w:rsidRPr="003359D0" w:rsidRDefault="00B21EF8" w:rsidP="00836BB2">
      <w:pPr>
        <w:jc w:val="both"/>
        <w:rPr>
          <w:rFonts w:asciiTheme="minorHAnsi" w:hAnsiTheme="minorHAnsi" w:cstheme="minorHAnsi"/>
          <w:b/>
          <w:color w:val="000000" w:themeColor="text1"/>
        </w:rPr>
      </w:pPr>
    </w:p>
    <w:p w14:paraId="6834A7CA" w14:textId="1CEB3731" w:rsidR="00B21EF8" w:rsidRDefault="00B21EF8" w:rsidP="00836BB2">
      <w:pPr>
        <w:jc w:val="both"/>
        <w:rPr>
          <w:rFonts w:asciiTheme="minorHAnsi" w:hAnsiTheme="minorHAnsi" w:cstheme="minorHAnsi"/>
          <w:bCs/>
          <w:color w:val="000000" w:themeColor="text1"/>
        </w:rPr>
      </w:pPr>
      <w:bookmarkStart w:id="17" w:name="_Toc214000609"/>
      <w:r w:rsidRPr="003359D0">
        <w:rPr>
          <w:rStyle w:val="Nagwek3Znak"/>
          <w:color w:val="000000" w:themeColor="text1"/>
        </w:rPr>
        <w:t>Tężec</w:t>
      </w:r>
      <w:bookmarkEnd w:id="17"/>
      <w:r w:rsidRPr="003359D0">
        <w:rPr>
          <w:rFonts w:asciiTheme="minorHAnsi" w:hAnsiTheme="minorHAnsi" w:cstheme="minorHAnsi"/>
          <w:b/>
          <w:color w:val="000000" w:themeColor="text1"/>
        </w:rPr>
        <w:t xml:space="preserve"> </w:t>
      </w:r>
      <w:r w:rsidRPr="003359D0">
        <w:rPr>
          <w:rFonts w:asciiTheme="minorHAnsi" w:hAnsiTheme="minorHAnsi" w:cstheme="minorHAnsi"/>
          <w:bCs/>
          <w:color w:val="000000" w:themeColor="text1"/>
        </w:rPr>
        <w:t>to zakaźna choroba układu nerwowego spowodowana działaniem toksyny tężcowej (neurotoksyny) wytwarzanej przez laseczki tężca (łac. Clostridium tetani). Występują one powszechnie: w glebie, kurzu, wodzie, a nawet w przewodzie pokarmowym zwierząt. Okres wylęgania choroby wynosi średnio 8 dni (od 3 dni do 3 tygodni). Źródłem zakażenia może być nawet bardzo drobne skaleczenie i otarcie naskórka, które nie wymaga pomocy lekarskiej. W wyniku kontaktu z raną bakterie produkują neurotoksynę blokującą zakończenia nerwowe. W efekcie u chorego może nastąpić nadwrażliwość na bodźce, porażenie mięśni, a nawet zgon. Jednak największe ryzyko zachorowania dotyczy zakażenia ran tłuczonych, zmiażdżonych, kłutych, a także rozległych odmrożeń i oparzeń.</w:t>
      </w:r>
    </w:p>
    <w:p w14:paraId="0E5654C8" w14:textId="3FF6CBE6" w:rsidR="00B21EF8" w:rsidRPr="003359D0" w:rsidRDefault="0095285C" w:rsidP="00836BB2">
      <w:pPr>
        <w:jc w:val="both"/>
        <w:rPr>
          <w:rFonts w:asciiTheme="minorHAnsi" w:hAnsiTheme="minorHAnsi" w:cstheme="minorHAnsi"/>
          <w:bCs/>
          <w:color w:val="000000" w:themeColor="text1"/>
        </w:rPr>
      </w:pPr>
      <w:r w:rsidRPr="0095285C">
        <w:rPr>
          <w:rFonts w:asciiTheme="minorHAnsi" w:hAnsiTheme="minorHAnsi" w:cstheme="minorHAnsi"/>
          <w:bCs/>
          <w:color w:val="000000" w:themeColor="text1"/>
        </w:rPr>
        <w:t xml:space="preserve">W Polsce każdego roku rejestruje się pojedyncze zachorowania na tężec, głównie u osób starszych nieprzyjmujących dawek przypominających </w:t>
      </w:r>
      <w:r w:rsidR="0060491A">
        <w:rPr>
          <w:rFonts w:asciiTheme="minorHAnsi" w:hAnsiTheme="minorHAnsi" w:cstheme="minorHAnsi"/>
          <w:bCs/>
          <w:color w:val="000000" w:themeColor="text1"/>
        </w:rPr>
        <w:t>-</w:t>
      </w:r>
      <w:r w:rsidRPr="0095285C">
        <w:rPr>
          <w:rFonts w:asciiTheme="minorHAnsi" w:hAnsiTheme="minorHAnsi" w:cstheme="minorHAnsi"/>
          <w:bCs/>
          <w:color w:val="000000" w:themeColor="text1"/>
        </w:rPr>
        <w:t xml:space="preserve"> co jest nadal ważnym argumentem epidemiologicznym dla utrzymywania cyklu szczepień w populacji dziecięcej.</w:t>
      </w:r>
    </w:p>
    <w:p w14:paraId="35616A6B" w14:textId="156A0961" w:rsidR="00B009DD" w:rsidRDefault="00B009DD" w:rsidP="00836BB2">
      <w:pPr>
        <w:jc w:val="both"/>
        <w:rPr>
          <w:rFonts w:asciiTheme="minorHAnsi" w:hAnsiTheme="minorHAnsi" w:cstheme="minorHAnsi"/>
          <w:bCs/>
          <w:color w:val="000000" w:themeColor="text1"/>
        </w:rPr>
      </w:pPr>
      <w:bookmarkStart w:id="18" w:name="_Toc214000610"/>
      <w:r w:rsidRPr="003359D0">
        <w:rPr>
          <w:rStyle w:val="Nagwek3Znak"/>
          <w:color w:val="000000" w:themeColor="text1"/>
        </w:rPr>
        <w:t>Krztusiec</w:t>
      </w:r>
      <w:bookmarkEnd w:id="18"/>
      <w:r w:rsidRPr="003359D0">
        <w:rPr>
          <w:rFonts w:asciiTheme="minorHAnsi" w:hAnsiTheme="minorHAnsi" w:cstheme="minorHAnsi"/>
          <w:bCs/>
          <w:color w:val="000000" w:themeColor="text1"/>
        </w:rPr>
        <w:t xml:space="preserve"> (koklusz) to choroba zakaźna wywoływana przez bakterie, tzw. pałeczki krztuśca (łac. Bordetella pertussis). Do zakażenia może dojść w każdym wieku, jednak najostrzej choroba przebiega u noworodków, niemowląt oraz małych dzieci. Krztusiec jest bardzo zaraźliwy </w:t>
      </w:r>
      <w:r w:rsidR="004676A8">
        <w:rPr>
          <w:rFonts w:asciiTheme="minorHAnsi" w:hAnsiTheme="minorHAnsi" w:cstheme="minorHAnsi"/>
          <w:bCs/>
          <w:color w:val="000000" w:themeColor="text1"/>
        </w:rPr>
        <w:t>-</w:t>
      </w:r>
      <w:r w:rsidRPr="003359D0">
        <w:rPr>
          <w:rFonts w:asciiTheme="minorHAnsi" w:hAnsiTheme="minorHAnsi" w:cstheme="minorHAnsi"/>
          <w:bCs/>
          <w:color w:val="000000" w:themeColor="text1"/>
        </w:rPr>
        <w:t xml:space="preserve"> aż 90% nieuodpornionych osób ulega zakażeniu na skutek kontaktu z chorym. Zakażenie bakterią następuje drogą kropelkową. Po przedostaniu się do organizmu bakterie wnikają do tkanek, gdzie namnażają się i wydzielają najważniejszą toksynę krztuścową (łac. Pertussis Toxin, PT). </w:t>
      </w:r>
      <w:r w:rsidRPr="003359D0">
        <w:rPr>
          <w:rFonts w:asciiTheme="minorHAnsi" w:hAnsiTheme="minorHAnsi" w:cstheme="minorHAnsi"/>
          <w:bCs/>
          <w:color w:val="000000" w:themeColor="text1"/>
        </w:rPr>
        <w:lastRenderedPageBreak/>
        <w:t>Przeciętnie czas wylęgania choroby wynosi od 9 do 10 dni (ale nawet do 20). Toksyny krztuścowe niszczą miejscowo nabłonek układu oddechowego. Po przedostaniu się do układu krwionośnego wywołują wiele ogólnych objawów, m.in. długotrwałe napady duszącego kaszlu, często połączonego z wymiotami. Napadowy kaszel związany jest z trudnością w pozbyciu się z oskrzeli lepkiej wydzieliny, w której skład wchodzą komórki zapalne oraz uszkodzony nabłonek dróg oddechowych. Napady kaszlu mogą trwać wiele minut, prowadząc do całkowitego wyczerpania organizmu. Niekiedy również dochodzi do licznych powikłań. Choroba trwa wiele tygodni.</w:t>
      </w:r>
    </w:p>
    <w:p w14:paraId="16E11125" w14:textId="4DA8E1EC" w:rsidR="0095285C" w:rsidRDefault="0095285C" w:rsidP="00836BB2">
      <w:pPr>
        <w:jc w:val="both"/>
        <w:rPr>
          <w:rFonts w:asciiTheme="minorHAnsi" w:hAnsiTheme="minorHAnsi" w:cstheme="minorHAnsi"/>
          <w:bCs/>
          <w:color w:val="000000" w:themeColor="text1"/>
        </w:rPr>
      </w:pPr>
      <w:r w:rsidRPr="0095285C">
        <w:rPr>
          <w:rFonts w:asciiTheme="minorHAnsi" w:hAnsiTheme="minorHAnsi" w:cstheme="minorHAnsi"/>
          <w:bCs/>
          <w:color w:val="000000" w:themeColor="text1"/>
        </w:rPr>
        <w:t>W Polsce od 2022 r. obserwuje się wzrost liczby rejestrowanych przypadków krztuśca, a w 2023 roku liczba zachorowań była najwyższa od ponad dekady (ponad 12 tys. zgłoszeń według NIZP PZH</w:t>
      </w:r>
      <w:r w:rsidR="004676A8">
        <w:rPr>
          <w:rFonts w:asciiTheme="minorHAnsi" w:hAnsiTheme="minorHAnsi" w:cstheme="minorHAnsi"/>
          <w:bCs/>
          <w:color w:val="000000" w:themeColor="text1"/>
        </w:rPr>
        <w:t>-</w:t>
      </w:r>
      <w:r w:rsidRPr="0095285C">
        <w:rPr>
          <w:rFonts w:asciiTheme="minorHAnsi" w:hAnsiTheme="minorHAnsi" w:cstheme="minorHAnsi"/>
          <w:bCs/>
          <w:color w:val="000000" w:themeColor="text1"/>
        </w:rPr>
        <w:t>PIB). Wzrost ten jest obserwowany również w Europie i wiązany jest z cyklicznością krztuśca oraz spadkiem odporności populacyjnej po pandemii COVID-19.</w:t>
      </w:r>
    </w:p>
    <w:p w14:paraId="7436D453" w14:textId="77777777" w:rsidR="0095285C" w:rsidRPr="003359D0" w:rsidRDefault="0095285C" w:rsidP="00836BB2">
      <w:pPr>
        <w:jc w:val="both"/>
        <w:rPr>
          <w:rFonts w:asciiTheme="minorHAnsi" w:hAnsiTheme="minorHAnsi" w:cstheme="minorHAnsi"/>
          <w:bCs/>
          <w:color w:val="000000" w:themeColor="text1"/>
        </w:rPr>
      </w:pPr>
    </w:p>
    <w:p w14:paraId="27B43A04" w14:textId="42EC888D" w:rsidR="00B009DD" w:rsidRDefault="00B009DD" w:rsidP="00836BB2">
      <w:pPr>
        <w:jc w:val="both"/>
        <w:rPr>
          <w:rFonts w:asciiTheme="minorHAnsi" w:hAnsiTheme="minorHAnsi" w:cstheme="minorHAnsi"/>
          <w:bCs/>
          <w:color w:val="000000" w:themeColor="text1"/>
        </w:rPr>
      </w:pPr>
      <w:bookmarkStart w:id="19" w:name="_Toc214000611"/>
      <w:r w:rsidRPr="003359D0">
        <w:rPr>
          <w:rStyle w:val="Nagwek3Znak"/>
          <w:color w:val="000000" w:themeColor="text1"/>
        </w:rPr>
        <w:t>Polio</w:t>
      </w:r>
      <w:bookmarkEnd w:id="19"/>
      <w:r w:rsidRPr="003359D0">
        <w:rPr>
          <w:rFonts w:asciiTheme="minorHAnsi" w:hAnsiTheme="minorHAnsi" w:cstheme="minorHAnsi"/>
          <w:bCs/>
          <w:color w:val="000000" w:themeColor="text1"/>
        </w:rPr>
        <w:t xml:space="preserve"> (łac. poliomyelitis), nagminne porażenie dziecięce, to ostra choroba zakaźna wywoływana przez poliowirusy (wyróżnia się ich trzy typy </w:t>
      </w:r>
      <w:r w:rsidR="004676A8">
        <w:rPr>
          <w:rFonts w:asciiTheme="minorHAnsi" w:hAnsiTheme="minorHAnsi" w:cstheme="minorHAnsi"/>
          <w:bCs/>
          <w:color w:val="000000" w:themeColor="text1"/>
        </w:rPr>
        <w:t>-</w:t>
      </w:r>
      <w:r w:rsidRPr="003359D0">
        <w:rPr>
          <w:rFonts w:asciiTheme="minorHAnsi" w:hAnsiTheme="minorHAnsi" w:cstheme="minorHAnsi"/>
          <w:bCs/>
          <w:color w:val="000000" w:themeColor="text1"/>
        </w:rPr>
        <w:t xml:space="preserve"> 1, 2 i 3). Zachorowanie spowodowane przez jeden z nich, nie chroni przed pozostałymi. Źródłem zakażenia jest bezpośredni kontakt z chorym człowiekiem. Zakażenie może nastąpić drogą kropelkową lub pokarmową (przez przedmioty oraz środki spożywcze zakażone wydzielinami z gardła bądź kałem). Poliowirusy namnażają się w jelitach, po czym przedostają się do krwi, która przenosi je do innych części ciała. Okres wylęgania choroby trwa od 7 do 14 dni. Chorzy wydalają wirusy z kałem nawet do 6 tygodni. Najwyższa zakaźność występuje od kilku dni przed pojawieniem się pierwszych objawów do 3</w:t>
      </w:r>
      <w:r w:rsidR="004676A8">
        <w:rPr>
          <w:rFonts w:asciiTheme="minorHAnsi" w:hAnsiTheme="minorHAnsi" w:cstheme="minorHAnsi"/>
          <w:bCs/>
          <w:color w:val="000000" w:themeColor="text1"/>
        </w:rPr>
        <w:t>-</w:t>
      </w:r>
      <w:r w:rsidRPr="003359D0">
        <w:rPr>
          <w:rFonts w:asciiTheme="minorHAnsi" w:hAnsiTheme="minorHAnsi" w:cstheme="minorHAnsi"/>
          <w:bCs/>
          <w:color w:val="000000" w:themeColor="text1"/>
        </w:rPr>
        <w:t>4 tygodni po ich wystąpieniu. Po przedostaniu się wirusów do ośrodkowego układu nerwowego następuje uszkodzenie nerwów, czego następstwem może być niedowład lub trwałe porażenie mięśni.</w:t>
      </w:r>
    </w:p>
    <w:p w14:paraId="6351C2BE" w14:textId="75153791" w:rsidR="0095285C" w:rsidRDefault="0095285C" w:rsidP="00836BB2">
      <w:pPr>
        <w:jc w:val="both"/>
        <w:rPr>
          <w:rFonts w:asciiTheme="minorHAnsi" w:hAnsiTheme="minorHAnsi" w:cstheme="minorHAnsi"/>
          <w:bCs/>
          <w:color w:val="000000" w:themeColor="text1"/>
        </w:rPr>
      </w:pPr>
      <w:r w:rsidRPr="0095285C">
        <w:rPr>
          <w:rFonts w:asciiTheme="minorHAnsi" w:hAnsiTheme="minorHAnsi" w:cstheme="minorHAnsi"/>
          <w:bCs/>
          <w:color w:val="000000" w:themeColor="text1"/>
        </w:rPr>
        <w:t>Polska pozostaje krajem wolnym od polio, jednak WHO oraz ECDC od 2022 roku wskazują na ryzyko ponownego pojawienia się poliowirusa krążącego (cVDPV2) w Europie, w związku z wykryciami materiału wirusowego w ściekach w kilku krajach UE i Wielkiej Brytanii. PSO 2026 utrzymuje szczepienia przeciw polio jako szczepienia obowiązkowe.</w:t>
      </w:r>
    </w:p>
    <w:p w14:paraId="3104693E" w14:textId="77777777" w:rsidR="0095285C" w:rsidRPr="003359D0" w:rsidRDefault="0095285C" w:rsidP="00836BB2">
      <w:pPr>
        <w:jc w:val="both"/>
        <w:rPr>
          <w:rFonts w:asciiTheme="minorHAnsi" w:hAnsiTheme="minorHAnsi" w:cstheme="minorHAnsi"/>
          <w:bCs/>
          <w:color w:val="000000" w:themeColor="text1"/>
        </w:rPr>
      </w:pPr>
    </w:p>
    <w:p w14:paraId="718E8DC6" w14:textId="2518D660" w:rsidR="002E0D55" w:rsidRDefault="00B009DD" w:rsidP="00836BB2">
      <w:pPr>
        <w:jc w:val="both"/>
        <w:rPr>
          <w:rFonts w:asciiTheme="minorHAnsi" w:hAnsiTheme="minorHAnsi" w:cstheme="minorHAnsi"/>
          <w:bCs/>
          <w:color w:val="000000" w:themeColor="text1"/>
        </w:rPr>
      </w:pPr>
      <w:bookmarkStart w:id="20" w:name="_Toc214000612"/>
      <w:r w:rsidRPr="003359D0">
        <w:rPr>
          <w:rStyle w:val="Nagwek3Znak"/>
          <w:color w:val="000000" w:themeColor="text1"/>
        </w:rPr>
        <w:t>Haemophilus influenzae typu b</w:t>
      </w:r>
      <w:bookmarkEnd w:id="20"/>
      <w:r w:rsidRPr="003359D0">
        <w:rPr>
          <w:rFonts w:asciiTheme="minorHAnsi" w:hAnsiTheme="minorHAnsi" w:cstheme="minorHAnsi"/>
          <w:bCs/>
          <w:color w:val="000000" w:themeColor="text1"/>
        </w:rPr>
        <w:t xml:space="preserve"> (Hib) to ciężka choroba bakteryjna występująca najczęściej u dzieci do 5. roku życia. Do zakażenia bakterią może dojść na skutek bezpośredniego kontaktu z nosicielem lub osobą chorą. Aby nastąpiło zachorowanie, bakterie, które trafiły na śluzówki nosa i gardła, muszą przedostać się do krwi. Okres wylęgania bakterii wynosi od 2 do 4 dni. Objawy choroby występują u dzieci wrażliwych na zakażenie. U starszych dzieci oraz dorosłych zakażenie przebiega najczęściej bezobjawowo. Do czynników ryzyka wystąpienia choroby u dziecka zalicza się: młodszy wiek, przebywanie w miejscach zatłoczonych (np. przedszkole), posiadanie rodzeństwa w podobnym wieku, niedobór odporności. Cechą charakterystyczną wszystkich postaci zakażenia Hib jest bezobjawowy początek choroby oraz gwałtowny jej przebieg. Wśród dzieci do 2. roku życia u 20% występują ciężkie powikłania (uszkodzenie słuchu, upośledzenie rozwoju ruchowego, padaczka, ubytkowe objawy neurologiczne), a u 5% istnieje duże ryzyko zgonu. W przypadku dzieci w wieku 3</w:t>
      </w:r>
      <w:r w:rsidR="004676A8">
        <w:rPr>
          <w:rFonts w:asciiTheme="minorHAnsi" w:hAnsiTheme="minorHAnsi" w:cstheme="minorHAnsi"/>
          <w:bCs/>
          <w:color w:val="000000" w:themeColor="text1"/>
        </w:rPr>
        <w:t>-</w:t>
      </w:r>
      <w:r w:rsidRPr="003359D0">
        <w:rPr>
          <w:rFonts w:asciiTheme="minorHAnsi" w:hAnsiTheme="minorHAnsi" w:cstheme="minorHAnsi"/>
          <w:bCs/>
          <w:color w:val="000000" w:themeColor="text1"/>
        </w:rPr>
        <w:t>4 lat choroba objawia się zapaleniem nagłośni, co może doprowadzić w ciągu kilku godzin do śmierci na skutek uduszenia. Następstwem choroby bywa również zapalenie opon mózgowo-rdzeniowych, w którym często występują takie powikłania, jak np.: padaczka, głuchota, zaburzenia chodu, obniżenie sprawności intelektualnej.</w:t>
      </w:r>
    </w:p>
    <w:p w14:paraId="05AD392F" w14:textId="628F4904" w:rsidR="0095285C" w:rsidRDefault="0095285C" w:rsidP="00836BB2">
      <w:pPr>
        <w:jc w:val="both"/>
        <w:rPr>
          <w:rFonts w:asciiTheme="minorHAnsi" w:hAnsiTheme="minorHAnsi" w:cstheme="minorHAnsi"/>
          <w:bCs/>
          <w:color w:val="000000" w:themeColor="text1"/>
        </w:rPr>
      </w:pPr>
      <w:r w:rsidRPr="0095285C">
        <w:rPr>
          <w:rFonts w:asciiTheme="minorHAnsi" w:hAnsiTheme="minorHAnsi" w:cstheme="minorHAnsi"/>
          <w:bCs/>
          <w:color w:val="000000" w:themeColor="text1"/>
        </w:rPr>
        <w:lastRenderedPageBreak/>
        <w:t xml:space="preserve">W Polsce dzięki powszechnym szczepieniom przeciw Hib liczba zachorowań utrzymuje się na bardzo niskim poziomie, ale NIZP PZH odnotowuje pojedyncze przypadki inwazyjnej choroby Hib każdego roku </w:t>
      </w:r>
      <w:r w:rsidR="0060491A">
        <w:rPr>
          <w:rFonts w:asciiTheme="minorHAnsi" w:hAnsiTheme="minorHAnsi" w:cstheme="minorHAnsi"/>
          <w:bCs/>
          <w:color w:val="000000" w:themeColor="text1"/>
        </w:rPr>
        <w:t>-</w:t>
      </w:r>
      <w:r w:rsidRPr="0095285C">
        <w:rPr>
          <w:rFonts w:asciiTheme="minorHAnsi" w:hAnsiTheme="minorHAnsi" w:cstheme="minorHAnsi"/>
          <w:bCs/>
          <w:color w:val="000000" w:themeColor="text1"/>
        </w:rPr>
        <w:t xml:space="preserve"> głównie u nieszczepionych lub niepełnie zaszczepionych dzieci.</w:t>
      </w:r>
    </w:p>
    <w:p w14:paraId="40A9A219" w14:textId="77777777" w:rsidR="0095285C" w:rsidRPr="003359D0" w:rsidRDefault="0095285C" w:rsidP="00836BB2">
      <w:pPr>
        <w:jc w:val="both"/>
        <w:rPr>
          <w:rFonts w:asciiTheme="minorHAnsi" w:hAnsiTheme="minorHAnsi" w:cstheme="minorHAnsi"/>
          <w:bCs/>
          <w:color w:val="000000" w:themeColor="text1"/>
        </w:rPr>
      </w:pPr>
    </w:p>
    <w:p w14:paraId="7E6D80FD" w14:textId="358803B1" w:rsidR="00B009DD" w:rsidRPr="0095285C" w:rsidRDefault="00B009DD" w:rsidP="00836BB2">
      <w:pPr>
        <w:jc w:val="both"/>
        <w:rPr>
          <w:rFonts w:asciiTheme="minorHAnsi" w:hAnsiTheme="minorHAnsi" w:cstheme="minorHAnsi"/>
          <w:bCs/>
          <w:color w:val="000000" w:themeColor="text1"/>
        </w:rPr>
      </w:pPr>
      <w:bookmarkStart w:id="21" w:name="_Toc214000613"/>
      <w:r w:rsidRPr="003359D0">
        <w:rPr>
          <w:rStyle w:val="Nagwek3Znak"/>
          <w:color w:val="000000" w:themeColor="text1"/>
        </w:rPr>
        <w:t>Wirusowe zapalenie wątroby typu B</w:t>
      </w:r>
      <w:bookmarkEnd w:id="21"/>
      <w:r w:rsidRPr="003359D0">
        <w:rPr>
          <w:rFonts w:asciiTheme="minorHAnsi" w:hAnsiTheme="minorHAnsi" w:cstheme="minorHAnsi"/>
          <w:bCs/>
          <w:color w:val="000000" w:themeColor="text1"/>
        </w:rPr>
        <w:t xml:space="preserve"> (wzw B) to jedna z najgroźniejszych chorób zakaźnych człowieka. Wywołuje ją wirus HBV (Hepatitis B Virus), który może wywoływać zakażenia ostre lub przewlekłe. Do zakażenia dochodzi przez kontakt z zakażoną krwią, kontakty seksualne z zakażonymi, poprzez niejałowy ostry sprzęt medyczny (igły i narzędzia chirurgiczne) skażony krwią osoby zakażonej, poprzez dzielenie się sprzętem podczas stosowania narkotyków. Do zakażenia dziecka może też dojść w czasie porodu od zakażonej wcześniej matki. Wirus HBV jest 100 razy bardziej zakaźny niż wirus HIV. Zakażenie HBV może zostać wyeliminowane lub przetrwać przez całe życie. Okres od zakażenia do wystąpienia objawów wynosi najczęściej 3-4 miesiące. Objawy wzw B w fazie ostrej występują u połowy zakażonych HBV. Nie są charakterystyczne i obejmują złe samopoczucie, brak apetytu, zażółcenie skóry oraz białkówek oczu, ciemne zabarwienie moczu, zaburzenia ze strony układu pokarmowego. Przewlekłe zapalenie wątroby to zakażenie utrzymujące się powyżej 6 miesięcy. Po upływie kilku lat może ono doprowadzić do rozwoju marskości wątroby. Przewlekle zakażona osoba jest również narażona na ryzyko raka wątrobowokomórkowego.</w:t>
      </w:r>
    </w:p>
    <w:p w14:paraId="791ED301" w14:textId="155D2E47" w:rsidR="0095285C" w:rsidRPr="0095285C" w:rsidRDefault="0095285C" w:rsidP="00836BB2">
      <w:pPr>
        <w:jc w:val="both"/>
        <w:rPr>
          <w:rFonts w:asciiTheme="minorHAnsi" w:hAnsiTheme="minorHAnsi" w:cstheme="minorHAnsi"/>
          <w:bCs/>
          <w:color w:val="000000" w:themeColor="text1"/>
        </w:rPr>
      </w:pPr>
      <w:r w:rsidRPr="0095285C">
        <w:rPr>
          <w:rFonts w:asciiTheme="minorHAnsi" w:hAnsiTheme="minorHAnsi" w:cstheme="minorHAnsi"/>
          <w:bCs/>
          <w:color w:val="000000" w:themeColor="text1"/>
        </w:rPr>
        <w:t xml:space="preserve">W Polsce dzięki obowiązkowym szczepieniom niemowląt zakażenia w tej grupie wiekowej praktycznie nie występują, jednak NIZP PZH nadal raportuje przypadki zakażeń HBV u dorosłych </w:t>
      </w:r>
      <w:r w:rsidR="0060491A">
        <w:rPr>
          <w:rFonts w:asciiTheme="minorHAnsi" w:hAnsiTheme="minorHAnsi" w:cstheme="minorHAnsi"/>
          <w:bCs/>
          <w:color w:val="000000" w:themeColor="text1"/>
        </w:rPr>
        <w:t>-</w:t>
      </w:r>
      <w:r w:rsidRPr="0095285C">
        <w:rPr>
          <w:rFonts w:asciiTheme="minorHAnsi" w:hAnsiTheme="minorHAnsi" w:cstheme="minorHAnsi"/>
          <w:bCs/>
          <w:color w:val="000000" w:themeColor="text1"/>
        </w:rPr>
        <w:t xml:space="preserve"> co podkreśla konieczność utrzymania szczepień dzieci zgodnie z PSO.</w:t>
      </w:r>
    </w:p>
    <w:p w14:paraId="0FD49BCA" w14:textId="77777777" w:rsidR="0095285C" w:rsidRPr="003359D0" w:rsidRDefault="0095285C" w:rsidP="00836BB2">
      <w:pPr>
        <w:rPr>
          <w:rFonts w:asciiTheme="minorHAnsi" w:hAnsiTheme="minorHAnsi" w:cstheme="minorHAnsi"/>
          <w:b/>
          <w:color w:val="000000" w:themeColor="text1"/>
        </w:rPr>
      </w:pPr>
    </w:p>
    <w:p w14:paraId="14363B6B" w14:textId="4FEF826C" w:rsidR="00017DA3" w:rsidRPr="00017DA3" w:rsidRDefault="00824E3F" w:rsidP="00836BB2">
      <w:pPr>
        <w:pStyle w:val="Nagwek3"/>
        <w:spacing w:before="0" w:line="240" w:lineRule="auto"/>
        <w:rPr>
          <w:rFonts w:asciiTheme="minorHAnsi" w:hAnsiTheme="minorHAnsi" w:cstheme="minorHAnsi"/>
          <w:color w:val="000000" w:themeColor="text1"/>
        </w:rPr>
      </w:pPr>
      <w:bookmarkStart w:id="22" w:name="_Toc466926811"/>
      <w:bookmarkStart w:id="23" w:name="_Toc458708808"/>
      <w:bookmarkStart w:id="24" w:name="_Toc214000614"/>
      <w:bookmarkEnd w:id="10"/>
      <w:bookmarkEnd w:id="11"/>
      <w:r w:rsidRPr="003359D0">
        <w:rPr>
          <w:rFonts w:cstheme="minorHAnsi"/>
          <w:color w:val="000000" w:themeColor="text1"/>
        </w:rPr>
        <w:t>Zapobieganie zakażeniom</w:t>
      </w:r>
      <w:bookmarkEnd w:id="22"/>
      <w:bookmarkEnd w:id="23"/>
      <w:bookmarkEnd w:id="24"/>
    </w:p>
    <w:p w14:paraId="3227EDEC" w14:textId="201D21CC" w:rsidR="00017DA3" w:rsidRPr="00017DA3" w:rsidRDefault="00017DA3" w:rsidP="00836BB2">
      <w:pPr>
        <w:jc w:val="both"/>
        <w:rPr>
          <w:rFonts w:asciiTheme="minorHAnsi" w:hAnsiTheme="minorHAnsi" w:cstheme="minorHAnsi"/>
          <w:bCs/>
          <w:color w:val="000000" w:themeColor="text1"/>
        </w:rPr>
      </w:pPr>
      <w:r w:rsidRPr="00017DA3">
        <w:rPr>
          <w:rFonts w:asciiTheme="minorHAnsi" w:hAnsiTheme="minorHAnsi" w:cstheme="minorHAnsi"/>
          <w:bCs/>
          <w:color w:val="000000" w:themeColor="text1"/>
        </w:rPr>
        <w:t xml:space="preserve">Program Szczepień Ochronnych na rok 2026 (PSO 2026), ogłoszony Komunikatem Głównego Inspektora Sanitarnego z dnia 31 października 2025 r. (Dz.Urz. Ministra Zdrowia, poz. 85), utrzymuje obowiązkowe szczepienia przeciw błonicy, tężcowi, krztuścowi, poliomyelitis, Hib oraz </w:t>
      </w:r>
      <w:r>
        <w:rPr>
          <w:rFonts w:asciiTheme="minorHAnsi" w:hAnsiTheme="minorHAnsi" w:cstheme="minorHAnsi"/>
          <w:bCs/>
          <w:color w:val="000000" w:themeColor="text1"/>
        </w:rPr>
        <w:t>wzw</w:t>
      </w:r>
      <w:r w:rsidRPr="00017DA3">
        <w:rPr>
          <w:rFonts w:asciiTheme="minorHAnsi" w:hAnsiTheme="minorHAnsi" w:cstheme="minorHAnsi"/>
          <w:bCs/>
          <w:color w:val="000000" w:themeColor="text1"/>
        </w:rPr>
        <w:t xml:space="preserve"> B. PSO 2026 dopuszcza stosowanie szczepionki wysoko skojarzonej „6 w 1” jako szczepienia zalecanego w schemacie 3+1 lub </w:t>
      </w:r>
      <w:r w:rsidR="004676A8">
        <w:rPr>
          <w:rFonts w:asciiTheme="minorHAnsi" w:hAnsiTheme="minorHAnsi" w:cstheme="minorHAnsi"/>
          <w:bCs/>
          <w:color w:val="000000" w:themeColor="text1"/>
        </w:rPr>
        <w:t>-</w:t>
      </w:r>
      <w:r w:rsidRPr="00017DA3">
        <w:rPr>
          <w:rFonts w:asciiTheme="minorHAnsi" w:hAnsiTheme="minorHAnsi" w:cstheme="minorHAnsi"/>
          <w:bCs/>
          <w:color w:val="000000" w:themeColor="text1"/>
        </w:rPr>
        <w:t xml:space="preserve"> zgodnie z Charakterystyką Produktu Leczniczego </w:t>
      </w:r>
      <w:r w:rsidR="004676A8">
        <w:rPr>
          <w:rFonts w:asciiTheme="minorHAnsi" w:hAnsiTheme="minorHAnsi" w:cstheme="minorHAnsi"/>
          <w:bCs/>
          <w:color w:val="000000" w:themeColor="text1"/>
        </w:rPr>
        <w:t>-</w:t>
      </w:r>
      <w:r w:rsidRPr="00017DA3">
        <w:rPr>
          <w:rFonts w:asciiTheme="minorHAnsi" w:hAnsiTheme="minorHAnsi" w:cstheme="minorHAnsi"/>
          <w:bCs/>
          <w:color w:val="000000" w:themeColor="text1"/>
        </w:rPr>
        <w:t xml:space="preserve"> w schemacie 2+1, decyzją lekarza kwalifikującego.</w:t>
      </w:r>
    </w:p>
    <w:p w14:paraId="24E66EE5" w14:textId="3D4F866C" w:rsidR="00017DA3" w:rsidRDefault="00017DA3" w:rsidP="00836BB2">
      <w:pPr>
        <w:jc w:val="both"/>
        <w:rPr>
          <w:rFonts w:asciiTheme="minorHAnsi" w:hAnsiTheme="minorHAnsi" w:cstheme="minorHAnsi"/>
          <w:bCs/>
          <w:color w:val="000000" w:themeColor="text1"/>
        </w:rPr>
      </w:pPr>
      <w:r w:rsidRPr="00017DA3">
        <w:rPr>
          <w:rFonts w:asciiTheme="minorHAnsi" w:hAnsiTheme="minorHAnsi" w:cstheme="minorHAnsi"/>
          <w:bCs/>
          <w:color w:val="000000" w:themeColor="text1"/>
        </w:rPr>
        <w:t>Zgodnie z aktualnymi danymi epidemiologicznymi NIZP PZH</w:t>
      </w:r>
      <w:r w:rsidR="004676A8">
        <w:rPr>
          <w:rFonts w:asciiTheme="minorHAnsi" w:hAnsiTheme="minorHAnsi" w:cstheme="minorHAnsi"/>
          <w:bCs/>
          <w:color w:val="000000" w:themeColor="text1"/>
        </w:rPr>
        <w:t>-</w:t>
      </w:r>
      <w:r w:rsidRPr="00017DA3">
        <w:rPr>
          <w:rFonts w:asciiTheme="minorHAnsi" w:hAnsiTheme="minorHAnsi" w:cstheme="minorHAnsi"/>
          <w:bCs/>
          <w:color w:val="000000" w:themeColor="text1"/>
        </w:rPr>
        <w:t>PIB oraz rekomendacjami WHO, utrzymanie wysokiego poziomu wyszczepialności we wczesnym dzieciństwie pozostaje kluczowe dla zapobiegania nawrotom krztuśca, pojawieniu się ognisk błonicy, zachorowaniom na Hib oraz dla zabezpieczenia populacji wobec ryzyka ponownego wprowadzenia poliowirusa na teren Europy.</w:t>
      </w:r>
    </w:p>
    <w:p w14:paraId="23145FD8" w14:textId="77777777" w:rsidR="00017DA3" w:rsidRDefault="00017DA3" w:rsidP="00836BB2">
      <w:pPr>
        <w:jc w:val="both"/>
        <w:rPr>
          <w:rFonts w:asciiTheme="minorHAnsi" w:hAnsiTheme="minorHAnsi" w:cstheme="minorHAnsi"/>
          <w:bCs/>
          <w:color w:val="000000" w:themeColor="text1"/>
        </w:rPr>
      </w:pPr>
    </w:p>
    <w:p w14:paraId="5D7A757F" w14:textId="37390F80" w:rsidR="002E0D55" w:rsidRPr="003359D0" w:rsidRDefault="002E0D55" w:rsidP="00836BB2">
      <w:pPr>
        <w:jc w:val="both"/>
        <w:rPr>
          <w:rFonts w:asciiTheme="minorHAnsi" w:hAnsiTheme="minorHAnsi" w:cstheme="minorHAnsi"/>
          <w:bCs/>
          <w:color w:val="000000" w:themeColor="text1"/>
        </w:rPr>
      </w:pPr>
      <w:r w:rsidRPr="003359D0">
        <w:rPr>
          <w:rFonts w:asciiTheme="minorHAnsi" w:hAnsiTheme="minorHAnsi" w:cstheme="minorHAnsi"/>
          <w:bCs/>
          <w:color w:val="000000" w:themeColor="text1"/>
        </w:rPr>
        <w:t xml:space="preserve">Zachorowaniom na </w:t>
      </w:r>
      <w:r w:rsidRPr="003359D0">
        <w:rPr>
          <w:rFonts w:asciiTheme="minorHAnsi" w:hAnsiTheme="minorHAnsi" w:cstheme="minorHAnsi"/>
          <w:b/>
          <w:color w:val="000000" w:themeColor="text1"/>
        </w:rPr>
        <w:t>błonicę</w:t>
      </w:r>
      <w:r w:rsidRPr="003359D0">
        <w:rPr>
          <w:rFonts w:asciiTheme="minorHAnsi" w:hAnsiTheme="minorHAnsi" w:cstheme="minorHAnsi"/>
          <w:bCs/>
          <w:color w:val="000000" w:themeColor="text1"/>
        </w:rPr>
        <w:t xml:space="preserve"> i epidemii błonicy można zapobiec jedynie poprzez utrzymanie wysokiego stanu zaszczepienia 3 dawkami szczepionki przeciw błonicy dzieci i podawaniu wszystkich zalecanych dawek przypominających nastolatkom i dorosłym.</w:t>
      </w:r>
    </w:p>
    <w:p w14:paraId="71D11461" w14:textId="1DF4E417" w:rsidR="00EE7864" w:rsidRPr="003359D0" w:rsidRDefault="00EE7864" w:rsidP="00836BB2">
      <w:pPr>
        <w:jc w:val="both"/>
        <w:rPr>
          <w:rFonts w:asciiTheme="minorHAnsi" w:hAnsiTheme="minorHAnsi" w:cstheme="minorHAnsi"/>
          <w:bCs/>
          <w:color w:val="000000" w:themeColor="text1"/>
        </w:rPr>
      </w:pPr>
      <w:r w:rsidRPr="003359D0">
        <w:rPr>
          <w:rFonts w:asciiTheme="minorHAnsi" w:hAnsiTheme="minorHAnsi" w:cstheme="minorHAnsi"/>
          <w:bCs/>
          <w:color w:val="000000" w:themeColor="text1"/>
        </w:rPr>
        <w:t>Szczepionka przeciw błonicy należy do szczepionek inaktywowanych, zawiera oczyszczoną nieaktywną toksynę błoniczą (toksoid</w:t>
      </w:r>
      <w:r w:rsidR="002E0D55" w:rsidRPr="003359D0">
        <w:rPr>
          <w:rFonts w:asciiTheme="minorHAnsi" w:hAnsiTheme="minorHAnsi" w:cstheme="minorHAnsi"/>
          <w:bCs/>
          <w:color w:val="000000" w:themeColor="text1"/>
        </w:rPr>
        <w:t>)</w:t>
      </w:r>
      <w:r w:rsidRPr="003359D0">
        <w:rPr>
          <w:rFonts w:asciiTheme="minorHAnsi" w:hAnsiTheme="minorHAnsi" w:cstheme="minorHAnsi"/>
          <w:bCs/>
          <w:color w:val="000000" w:themeColor="text1"/>
        </w:rPr>
        <w:t xml:space="preserve">. Obowiązkowe (bezpłatne) szczepienie przeciw błonicy obejmuje dzieci i młodzież do ukończenia 19 r.ż. Szczepienie jest realizowane w postaci szczepionki skojarzonej przeciw błonicy, tężcowi i krztuścowi (DTP/DTaP), a w przypadku przeciwwskazań do szczepień przeciw krztuścowi szczepionką DT (przeciw błonicy i tężcowi) lub jako szczepionka monowalentna D (przeciw błonicy). Z upływem czasu odporność przeciw błonicy maleje, dlatego osobom dorosłym zalecane są dawki przypominające co 10 lat, w szczególności osobom podróżującym oraz tym, które mają kontakt z osobami przybywającymi z krajów endemicznego występowania błonicy. Szczepienie przypominające może być </w:t>
      </w:r>
      <w:r w:rsidRPr="003359D0">
        <w:rPr>
          <w:rFonts w:asciiTheme="minorHAnsi" w:hAnsiTheme="minorHAnsi" w:cstheme="minorHAnsi"/>
          <w:bCs/>
          <w:color w:val="000000" w:themeColor="text1"/>
        </w:rPr>
        <w:lastRenderedPageBreak/>
        <w:t xml:space="preserve">wykonywane szczepionką przeciw błonicy i </w:t>
      </w:r>
      <w:r w:rsidR="002E0D55" w:rsidRPr="003359D0">
        <w:rPr>
          <w:rFonts w:asciiTheme="minorHAnsi" w:hAnsiTheme="minorHAnsi" w:cstheme="minorHAnsi"/>
          <w:bCs/>
          <w:color w:val="000000" w:themeColor="text1"/>
        </w:rPr>
        <w:t>tężcowi lub</w:t>
      </w:r>
      <w:r w:rsidRPr="003359D0">
        <w:rPr>
          <w:rFonts w:asciiTheme="minorHAnsi" w:hAnsiTheme="minorHAnsi" w:cstheme="minorHAnsi"/>
          <w:bCs/>
          <w:color w:val="000000" w:themeColor="text1"/>
        </w:rPr>
        <w:t xml:space="preserve"> szczepionką przeciw błonicy, tężcowi i krztuścowi.</w:t>
      </w:r>
    </w:p>
    <w:p w14:paraId="592FE007" w14:textId="57934A06" w:rsidR="00B009DD" w:rsidRPr="003359D0" w:rsidRDefault="00EE7864" w:rsidP="00836BB2">
      <w:pPr>
        <w:jc w:val="both"/>
        <w:rPr>
          <w:rFonts w:asciiTheme="minorHAnsi" w:hAnsiTheme="minorHAnsi" w:cstheme="minorHAnsi"/>
          <w:bCs/>
          <w:color w:val="000000" w:themeColor="text1"/>
        </w:rPr>
      </w:pPr>
      <w:r w:rsidRPr="003359D0">
        <w:rPr>
          <w:rFonts w:asciiTheme="minorHAnsi" w:hAnsiTheme="minorHAnsi" w:cstheme="minorHAnsi"/>
          <w:bCs/>
          <w:color w:val="000000" w:themeColor="text1"/>
        </w:rPr>
        <w:t>Szczepionka przeciw błonicy jest bezpieczna. Może powodować łagodne odczyny miejscowe, tj. zaczerwienienie, bolesny obrzęk lub ogólne, tj. bóle głowy, podwyższenie temperatury ciała, uczucie rozbicia, które zwykle ustępują po 24 godzinach.</w:t>
      </w:r>
    </w:p>
    <w:p w14:paraId="0DB1F993" w14:textId="7FC04335" w:rsidR="00EE7864" w:rsidRPr="003359D0" w:rsidRDefault="00EE7864" w:rsidP="00836BB2">
      <w:pPr>
        <w:jc w:val="both"/>
        <w:rPr>
          <w:rFonts w:asciiTheme="minorHAnsi" w:hAnsiTheme="minorHAnsi" w:cstheme="minorHAnsi"/>
          <w:bCs/>
          <w:color w:val="000000" w:themeColor="text1"/>
        </w:rPr>
      </w:pPr>
    </w:p>
    <w:p w14:paraId="7FC28EF5" w14:textId="51991C7A" w:rsidR="00EE7864" w:rsidRPr="003359D0" w:rsidRDefault="00EE7864" w:rsidP="00836BB2">
      <w:pPr>
        <w:jc w:val="both"/>
        <w:rPr>
          <w:rFonts w:asciiTheme="minorHAnsi" w:hAnsiTheme="minorHAnsi" w:cstheme="minorHAnsi"/>
          <w:bCs/>
          <w:color w:val="000000" w:themeColor="text1"/>
        </w:rPr>
      </w:pPr>
      <w:r w:rsidRPr="003359D0">
        <w:rPr>
          <w:rFonts w:asciiTheme="minorHAnsi" w:hAnsiTheme="minorHAnsi" w:cstheme="minorHAnsi"/>
          <w:bCs/>
          <w:color w:val="000000" w:themeColor="text1"/>
        </w:rPr>
        <w:t xml:space="preserve">Szczepionka przeciw </w:t>
      </w:r>
      <w:r w:rsidRPr="003359D0">
        <w:rPr>
          <w:rFonts w:asciiTheme="minorHAnsi" w:hAnsiTheme="minorHAnsi" w:cstheme="minorHAnsi"/>
          <w:b/>
          <w:color w:val="000000" w:themeColor="text1"/>
        </w:rPr>
        <w:t>tężcowi</w:t>
      </w:r>
      <w:r w:rsidRPr="003359D0">
        <w:rPr>
          <w:rFonts w:asciiTheme="minorHAnsi" w:hAnsiTheme="minorHAnsi" w:cstheme="minorHAnsi"/>
          <w:bCs/>
          <w:color w:val="000000" w:themeColor="text1"/>
        </w:rPr>
        <w:t xml:space="preserve"> należy do szczepionek inaktywowanych, zawiera oczyszczoną nieaktywną toksynę (tzw. toksoid) tężcową. Obowiązkowe (bezpłatne) szczepienie przeciw tężcowi obejmuje dzieci i młodzież do ukończenia 19 r.ż. Szczepienie jest realizowane w postaci szczepionki skojarzonej przeciw błonicy, tężcowi i krztuścowi (DTP/DTaP) lub w przypadku przeciwwskazań do szczepień przeciw krztuścowi szczepionką DT (przeciw błonicy i tężcowi) lub jako szczepionka monowalentna T (przeciw tężcowi). Odporność przeciw tężcowi zmniejsza się z upływem czasu, dlatego osobom dorosłym zalecane są dawki przypominające szczepionki co 10 lat. Szczepienie przypominające może być wykonywane szczepionką przeciw tężcowi, szczepionką przeciw błonicy i tężcowi lub szczepionką przeciw błonicy, tężcowi i krztuścowi.</w:t>
      </w:r>
    </w:p>
    <w:p w14:paraId="0DDF3B0C" w14:textId="65F35898" w:rsidR="00EE7864" w:rsidRPr="003359D0" w:rsidRDefault="00EE7864" w:rsidP="00836BB2">
      <w:pPr>
        <w:jc w:val="both"/>
        <w:rPr>
          <w:rFonts w:asciiTheme="minorHAnsi" w:hAnsiTheme="minorHAnsi" w:cstheme="minorHAnsi"/>
          <w:bCs/>
          <w:color w:val="000000" w:themeColor="text1"/>
        </w:rPr>
      </w:pPr>
      <w:r w:rsidRPr="003359D0">
        <w:rPr>
          <w:rFonts w:asciiTheme="minorHAnsi" w:hAnsiTheme="minorHAnsi" w:cstheme="minorHAnsi"/>
          <w:bCs/>
          <w:color w:val="000000" w:themeColor="text1"/>
        </w:rPr>
        <w:t>Szczepionka przeciw tężcowi jest bezpieczna. Może powodować łagodne odczyny miejscowe, tj. ból w miejscu podania, zaczerwienienie, bolesny obrzęk.</w:t>
      </w:r>
    </w:p>
    <w:p w14:paraId="1D2B50DD" w14:textId="439AA858" w:rsidR="00B009DD" w:rsidRPr="003359D0" w:rsidRDefault="00B009DD" w:rsidP="00836BB2">
      <w:pPr>
        <w:jc w:val="both"/>
        <w:rPr>
          <w:rFonts w:asciiTheme="minorHAnsi" w:hAnsiTheme="minorHAnsi" w:cstheme="minorHAnsi"/>
          <w:bCs/>
          <w:color w:val="000000" w:themeColor="text1"/>
        </w:rPr>
      </w:pPr>
    </w:p>
    <w:p w14:paraId="14ACFAB0" w14:textId="3D4910BF" w:rsidR="009A1B44" w:rsidRPr="003359D0" w:rsidRDefault="00EE7864" w:rsidP="00836BB2">
      <w:pPr>
        <w:jc w:val="both"/>
        <w:rPr>
          <w:rFonts w:asciiTheme="minorHAnsi" w:hAnsiTheme="minorHAnsi" w:cstheme="minorHAnsi"/>
          <w:bCs/>
          <w:color w:val="000000" w:themeColor="text1"/>
        </w:rPr>
      </w:pPr>
      <w:r w:rsidRPr="003359D0">
        <w:rPr>
          <w:rFonts w:asciiTheme="minorHAnsi" w:hAnsiTheme="minorHAnsi" w:cstheme="minorHAnsi"/>
          <w:bCs/>
          <w:color w:val="000000" w:themeColor="text1"/>
        </w:rPr>
        <w:t xml:space="preserve">Szczepionka przeciw </w:t>
      </w:r>
      <w:r w:rsidRPr="003359D0">
        <w:rPr>
          <w:rFonts w:asciiTheme="minorHAnsi" w:hAnsiTheme="minorHAnsi" w:cstheme="minorHAnsi"/>
          <w:b/>
          <w:color w:val="000000" w:themeColor="text1"/>
        </w:rPr>
        <w:t>krztuścowi</w:t>
      </w:r>
      <w:r w:rsidRPr="003359D0">
        <w:rPr>
          <w:rFonts w:asciiTheme="minorHAnsi" w:hAnsiTheme="minorHAnsi" w:cstheme="minorHAnsi"/>
          <w:bCs/>
          <w:color w:val="000000" w:themeColor="text1"/>
        </w:rPr>
        <w:t xml:space="preserve"> zawsze jest podawana w jednym wstrzyknięciu jako szczepionka przeciw błonicy, tężcowi i krztuścowi (DTP). Szczepionka DTP zawiera pełnokomórkowy składnik krztuśca (tzw. DTwP) lub bezkomórkowy składnik krztuśca (tzw. DTaP). Szczepionka przeciw krztuścowi należy do szczepień obowiązkowych dla dzieci i nastolatków. Ponieważ z upływem czasu obserwujemy obniżenie odpowiedzi odpornościowej, schemat szczepienia obejmuje podawanie kolejnych dawek szczepionki DTP lub DTaP dzieciom w 2, 3-4, 5, 16 -18 miesiącu życia oraz szczepionki DTaP w 6 roku życia. Szczepionka dTap (z obniżoną zawartością antygenów krztuśca) podawana jest jako obowiązkowa nastolatkom w 14 roku życia. W celu utrzymania odporności przeciw krztuścowi zalecane jest również szczepienie przypominające w 19 roku życia oraz dla osób dorosłych co 10 lat.</w:t>
      </w:r>
      <w:r w:rsidR="009A1B44" w:rsidRPr="003359D0">
        <w:rPr>
          <w:rFonts w:asciiTheme="minorHAnsi" w:hAnsiTheme="minorHAnsi" w:cstheme="minorHAnsi"/>
          <w:bCs/>
          <w:color w:val="000000" w:themeColor="text1"/>
        </w:rPr>
        <w:t xml:space="preserve"> </w:t>
      </w:r>
      <w:r w:rsidRPr="003359D0">
        <w:rPr>
          <w:rFonts w:asciiTheme="minorHAnsi" w:hAnsiTheme="minorHAnsi" w:cstheme="minorHAnsi"/>
          <w:bCs/>
          <w:color w:val="000000" w:themeColor="text1"/>
        </w:rPr>
        <w:t xml:space="preserve">Czas ochrony po zaszczepieniu dzieci szczepionką pełnokomórkową wynosi ok. 10-12 lat, a szczepionką bezkomórkową ok. 5 lat. </w:t>
      </w:r>
    </w:p>
    <w:p w14:paraId="1F390BBE" w14:textId="35302FF8" w:rsidR="00EE7864" w:rsidRPr="003359D0" w:rsidRDefault="00EE7864" w:rsidP="00836BB2">
      <w:pPr>
        <w:jc w:val="both"/>
        <w:rPr>
          <w:rFonts w:asciiTheme="minorHAnsi" w:hAnsiTheme="minorHAnsi" w:cstheme="minorHAnsi"/>
          <w:bCs/>
          <w:color w:val="000000" w:themeColor="text1"/>
        </w:rPr>
      </w:pPr>
      <w:r w:rsidRPr="003359D0">
        <w:rPr>
          <w:rFonts w:asciiTheme="minorHAnsi" w:hAnsiTheme="minorHAnsi" w:cstheme="minorHAnsi"/>
          <w:bCs/>
          <w:color w:val="000000" w:themeColor="text1"/>
        </w:rPr>
        <w:t>Ryzyko związane ze szczepieniem przeciw krztuścowi wiąże się z występowaniem miejscowych niepożądanych odczynów poszczepiennych (ból, zaczerwienienie, obrzęk w miejscu wkłucia) oraz ogólnych (gorączka i drażliwość). Ciężkie NOP takie jak zespół hipotoniczno-reaktywny, drgawki gorączkowe, ciężkie reakcje alergiczne występują rzadko i ustępują bez trwałych następstw. Ciężkie NOP występują przeciętnie raz na 10 000 podanych dawek szczepionki pełnokomórkowej i około 2-krotnie rzadziej po podaniu szczepionki bezkomórkowej.</w:t>
      </w:r>
    </w:p>
    <w:p w14:paraId="0491FCE2" w14:textId="6F9F2A16" w:rsidR="00EE7864" w:rsidRPr="003359D0" w:rsidRDefault="00EE7864" w:rsidP="00836BB2">
      <w:pPr>
        <w:jc w:val="both"/>
        <w:rPr>
          <w:rFonts w:asciiTheme="minorHAnsi" w:hAnsiTheme="minorHAnsi" w:cstheme="minorHAnsi"/>
          <w:bCs/>
          <w:color w:val="000000" w:themeColor="text1"/>
        </w:rPr>
      </w:pPr>
    </w:p>
    <w:p w14:paraId="2A3B4887" w14:textId="371449D3" w:rsidR="00EE7864" w:rsidRPr="003359D0" w:rsidRDefault="00EE7864" w:rsidP="00836BB2">
      <w:pPr>
        <w:jc w:val="both"/>
        <w:rPr>
          <w:rFonts w:asciiTheme="minorHAnsi" w:hAnsiTheme="minorHAnsi" w:cstheme="minorHAnsi"/>
          <w:bCs/>
          <w:color w:val="000000" w:themeColor="text1"/>
        </w:rPr>
      </w:pPr>
      <w:r w:rsidRPr="003359D0">
        <w:rPr>
          <w:rFonts w:asciiTheme="minorHAnsi" w:hAnsiTheme="minorHAnsi" w:cstheme="minorHAnsi"/>
          <w:bCs/>
          <w:color w:val="000000" w:themeColor="text1"/>
        </w:rPr>
        <w:t xml:space="preserve">Szczepionka przeciw </w:t>
      </w:r>
      <w:r w:rsidRPr="003359D0">
        <w:rPr>
          <w:rFonts w:asciiTheme="minorHAnsi" w:hAnsiTheme="minorHAnsi" w:cstheme="minorHAnsi"/>
          <w:b/>
          <w:color w:val="000000" w:themeColor="text1"/>
        </w:rPr>
        <w:t>poliomyelitis</w:t>
      </w:r>
      <w:r w:rsidRPr="003359D0">
        <w:rPr>
          <w:rFonts w:asciiTheme="minorHAnsi" w:hAnsiTheme="minorHAnsi" w:cstheme="minorHAnsi"/>
          <w:bCs/>
          <w:color w:val="000000" w:themeColor="text1"/>
        </w:rPr>
        <w:t xml:space="preserve"> zawiera inaktywowane (zabite) poliowirusy. Jest podawana podskórnie lub domięśniowo. Odstępy między poszczególnymi dawkami szczepionki powinny obejmować okres 6-8 tygodni. Aby uzyskać pełną ochronę dziecka wskazane jest podanie 4 dawek szczepionki. Wg kalendarza szczepień ochronnych podaje się 3 dawki szczepienia podstawowego w 3-4, 5-6 oraz 16-18 miesiącu życia. Dawka przypominająca podawana jest w 6 roku życia.</w:t>
      </w:r>
    </w:p>
    <w:p w14:paraId="4B2BA139" w14:textId="70F3407C" w:rsidR="00EE7864" w:rsidRPr="003359D0" w:rsidRDefault="00EE7864" w:rsidP="00836BB2">
      <w:pPr>
        <w:jc w:val="both"/>
        <w:rPr>
          <w:rFonts w:asciiTheme="minorHAnsi" w:hAnsiTheme="minorHAnsi" w:cstheme="minorHAnsi"/>
          <w:bCs/>
          <w:color w:val="000000" w:themeColor="text1"/>
        </w:rPr>
      </w:pPr>
      <w:r w:rsidRPr="003359D0">
        <w:rPr>
          <w:rFonts w:asciiTheme="minorHAnsi" w:hAnsiTheme="minorHAnsi" w:cstheme="minorHAnsi"/>
          <w:bCs/>
          <w:color w:val="000000" w:themeColor="text1"/>
        </w:rPr>
        <w:t xml:space="preserve">Szczepionka przeciw poliomyelitis jest bezpieczna. Bardzo rzadko występują odczyny miejscowe, tj.: lekkie zaczerwienienie, ból, stwardnienie lub obrzęk w miejscu wstrzyknięcia i </w:t>
      </w:r>
      <w:r w:rsidRPr="003359D0">
        <w:rPr>
          <w:rFonts w:asciiTheme="minorHAnsi" w:hAnsiTheme="minorHAnsi" w:cstheme="minorHAnsi"/>
          <w:bCs/>
          <w:color w:val="000000" w:themeColor="text1"/>
        </w:rPr>
        <w:lastRenderedPageBreak/>
        <w:t>utrzymują się zwykle 1-2 dni. U niektórych dzieci i dorosłych po podaniu szczepionki mogą wystąpić objawy nieswoiste tj.: bóle głowy, wymioty, biegunka.</w:t>
      </w:r>
    </w:p>
    <w:p w14:paraId="45AAC05A" w14:textId="42A2047A" w:rsidR="00EE7864" w:rsidRPr="003359D0" w:rsidRDefault="00EE7864" w:rsidP="00836BB2">
      <w:pPr>
        <w:jc w:val="both"/>
        <w:rPr>
          <w:rFonts w:asciiTheme="minorHAnsi" w:hAnsiTheme="minorHAnsi" w:cstheme="minorHAnsi"/>
          <w:bCs/>
          <w:color w:val="000000" w:themeColor="text1"/>
        </w:rPr>
      </w:pPr>
    </w:p>
    <w:p w14:paraId="6FC25ADC" w14:textId="3EFDC12B" w:rsidR="00EE7864" w:rsidRPr="003359D0" w:rsidRDefault="00EE7864" w:rsidP="00836BB2">
      <w:pPr>
        <w:jc w:val="both"/>
        <w:rPr>
          <w:rFonts w:asciiTheme="minorHAnsi" w:hAnsiTheme="minorHAnsi" w:cstheme="minorHAnsi"/>
          <w:bCs/>
          <w:color w:val="000000" w:themeColor="text1"/>
        </w:rPr>
      </w:pPr>
      <w:r w:rsidRPr="003359D0">
        <w:rPr>
          <w:rFonts w:asciiTheme="minorHAnsi" w:hAnsiTheme="minorHAnsi" w:cstheme="minorHAnsi"/>
          <w:bCs/>
          <w:color w:val="000000" w:themeColor="text1"/>
        </w:rPr>
        <w:t xml:space="preserve">Szczepionki przeciw zakażeniom </w:t>
      </w:r>
      <w:r w:rsidRPr="003359D0">
        <w:rPr>
          <w:rFonts w:asciiTheme="minorHAnsi" w:hAnsiTheme="minorHAnsi" w:cstheme="minorHAnsi"/>
          <w:b/>
          <w:color w:val="000000" w:themeColor="text1"/>
        </w:rPr>
        <w:t>Hib</w:t>
      </w:r>
      <w:r w:rsidRPr="003359D0">
        <w:rPr>
          <w:rFonts w:asciiTheme="minorHAnsi" w:hAnsiTheme="minorHAnsi" w:cstheme="minorHAnsi"/>
          <w:bCs/>
          <w:color w:val="000000" w:themeColor="text1"/>
        </w:rPr>
        <w:t xml:space="preserve"> są dostępne w postaci skoniugowanej (połączenie antygenu z nośnikiem ułatwiającym powstanie odporności). Występują jako szczepionki jednoskładnikowe lub w połączeniu z innymi antygenami chroniącymi przeciw błonicy, tężcowi, krztuścowi, wirusowemu zapaleniu wątroby typu B oraz poliomyelitis. Szczepionka przeciw Hib jest przeznaczona dla dzieci od 6 tygodnia do 5 roku życia oraz starszych dzieci z grup ryzyka, np. po usunięciu śledziony. Szczepionki przeciw zakażeniom Hib charakteryzują się wysoką skutecznością, sięgającą 95%. Chronią również przed tzw. kolonizacją, a więc przenoszeniu bakterii przez zdrowe dzieci i narażaniu innych.</w:t>
      </w:r>
    </w:p>
    <w:p w14:paraId="5C92969C" w14:textId="0E249B5E" w:rsidR="00EE7864" w:rsidRPr="003359D0" w:rsidRDefault="00EE7864" w:rsidP="00836BB2">
      <w:pPr>
        <w:jc w:val="both"/>
        <w:rPr>
          <w:rFonts w:asciiTheme="minorHAnsi" w:hAnsiTheme="minorHAnsi" w:cstheme="minorHAnsi"/>
          <w:bCs/>
          <w:color w:val="000000" w:themeColor="text1"/>
        </w:rPr>
      </w:pPr>
      <w:r w:rsidRPr="003359D0">
        <w:rPr>
          <w:rFonts w:asciiTheme="minorHAnsi" w:hAnsiTheme="minorHAnsi" w:cstheme="minorHAnsi"/>
          <w:bCs/>
          <w:color w:val="000000" w:themeColor="text1"/>
        </w:rPr>
        <w:t>Szczepionki przeciw zakażeniom Hib są bezpieczne, nie odnotowano poważnych niepożądanych odczynów poszczepiennych. Do bardzo rzadkich objawów ogólnych należą: gorączka, gorsze samopoczucie, podrażnienie, ból w miejscu podania szczepionki, które zwykle ustępują w ciągu 12 do 24 godzin.</w:t>
      </w:r>
    </w:p>
    <w:p w14:paraId="79FCFC98" w14:textId="2D6918ED" w:rsidR="00EE7864" w:rsidRPr="003359D0" w:rsidRDefault="00EE7864" w:rsidP="00836BB2">
      <w:pPr>
        <w:jc w:val="both"/>
        <w:rPr>
          <w:rFonts w:asciiTheme="minorHAnsi" w:hAnsiTheme="minorHAnsi" w:cstheme="minorHAnsi"/>
          <w:bCs/>
          <w:color w:val="000000" w:themeColor="text1"/>
        </w:rPr>
      </w:pPr>
    </w:p>
    <w:p w14:paraId="364E0806" w14:textId="77777777" w:rsidR="00EE7864" w:rsidRPr="003359D0" w:rsidRDefault="00EE7864" w:rsidP="00836BB2">
      <w:pPr>
        <w:jc w:val="both"/>
        <w:rPr>
          <w:rFonts w:asciiTheme="minorHAnsi" w:hAnsiTheme="minorHAnsi" w:cstheme="minorHAnsi"/>
          <w:bCs/>
          <w:color w:val="000000" w:themeColor="text1"/>
        </w:rPr>
      </w:pPr>
      <w:r w:rsidRPr="003359D0">
        <w:rPr>
          <w:rFonts w:asciiTheme="minorHAnsi" w:hAnsiTheme="minorHAnsi" w:cstheme="minorHAnsi"/>
          <w:bCs/>
          <w:color w:val="000000" w:themeColor="text1"/>
        </w:rPr>
        <w:t xml:space="preserve">Dostępne są rekombinowane szczepionki przeciw </w:t>
      </w:r>
      <w:r w:rsidRPr="003359D0">
        <w:rPr>
          <w:rFonts w:asciiTheme="minorHAnsi" w:hAnsiTheme="minorHAnsi" w:cstheme="minorHAnsi"/>
          <w:b/>
          <w:color w:val="000000" w:themeColor="text1"/>
        </w:rPr>
        <w:t>wzw B</w:t>
      </w:r>
      <w:r w:rsidRPr="003359D0">
        <w:rPr>
          <w:rFonts w:asciiTheme="minorHAnsi" w:hAnsiTheme="minorHAnsi" w:cstheme="minorHAnsi"/>
          <w:bCs/>
          <w:color w:val="000000" w:themeColor="text1"/>
        </w:rPr>
        <w:t xml:space="preserve"> zawierające oczyszczone białko powierzchniowe przygotowane metodami inżynierii genetycznej. Występują jako szczepionki pojedyncze (przeciw wzw B) oraz połączone (szczepionki wzw A + wzw B) lub jako szczepionki wysoko-skojarzone 6 w 1 (przeciw błonicy, tężcowi, krztuścowi, poliomyelitis, Hib, wzw B) w jednym wkłuciu do stosowania w programach szczepień małych dzieci. Szczepienie przeciw wzw B jest obowiązkowe dla wszystkich niemowląt oraz zalecane dla osób dorosłych z grup ryzyka wcześniej niezaszczepionych. Dla osób zdrowych wystarczą 3 dawki szczepionki (0-1-6 miesięcy), nie ma potrzeby sprawdzania poziomu przeciwciał ani podawania dawek przypominających. Dzieciom z niską masą urodzeniową stosujemy 4-dawkowy schemat szczepienia (0-1-2-12 miesięcy). U osób z chorobami przewlekłymi lub zaburzeniami układu odpornościowego po szczepieniu konieczne jest sprawdzanie poziomu przeciwciał i/lub dawki przypominające.</w:t>
      </w:r>
    </w:p>
    <w:p w14:paraId="33EE0348" w14:textId="1DDED967" w:rsidR="00EE7864" w:rsidRPr="003359D0" w:rsidRDefault="00EE7864" w:rsidP="00836BB2">
      <w:pPr>
        <w:jc w:val="both"/>
        <w:rPr>
          <w:rFonts w:asciiTheme="minorHAnsi" w:hAnsiTheme="minorHAnsi" w:cstheme="minorHAnsi"/>
          <w:bCs/>
          <w:color w:val="000000" w:themeColor="text1"/>
        </w:rPr>
      </w:pPr>
      <w:r w:rsidRPr="003359D0">
        <w:rPr>
          <w:rFonts w:asciiTheme="minorHAnsi" w:hAnsiTheme="minorHAnsi" w:cstheme="minorHAnsi"/>
          <w:bCs/>
          <w:color w:val="000000" w:themeColor="text1"/>
        </w:rPr>
        <w:t xml:space="preserve">Szczepionka jest bezpieczna. Wywołuje bardzo rzadko odczyny </w:t>
      </w:r>
      <w:r w:rsidR="009A1B44" w:rsidRPr="003359D0">
        <w:rPr>
          <w:rFonts w:asciiTheme="minorHAnsi" w:hAnsiTheme="minorHAnsi" w:cstheme="minorHAnsi"/>
          <w:bCs/>
          <w:color w:val="000000" w:themeColor="text1"/>
        </w:rPr>
        <w:t>głównie o</w:t>
      </w:r>
      <w:r w:rsidRPr="003359D0">
        <w:rPr>
          <w:rFonts w:asciiTheme="minorHAnsi" w:hAnsiTheme="minorHAnsi" w:cstheme="minorHAnsi"/>
          <w:bCs/>
          <w:color w:val="000000" w:themeColor="text1"/>
        </w:rPr>
        <w:t xml:space="preserve"> charakterze miejscowym.</w:t>
      </w:r>
    </w:p>
    <w:p w14:paraId="1BB4702C" w14:textId="77777777" w:rsidR="00911283" w:rsidRPr="003359D0" w:rsidRDefault="00911283" w:rsidP="00836BB2">
      <w:pPr>
        <w:jc w:val="both"/>
        <w:rPr>
          <w:rFonts w:asciiTheme="minorHAnsi" w:hAnsiTheme="minorHAnsi" w:cstheme="minorHAnsi"/>
          <w:color w:val="000000" w:themeColor="text1"/>
        </w:rPr>
      </w:pPr>
    </w:p>
    <w:p w14:paraId="7247D287" w14:textId="77777777" w:rsidR="000C3CD5" w:rsidRPr="003359D0" w:rsidRDefault="000C3CD5" w:rsidP="00836BB2">
      <w:pPr>
        <w:pStyle w:val="Nagwek2"/>
        <w:spacing w:line="240" w:lineRule="auto"/>
        <w:rPr>
          <w:color w:val="000000" w:themeColor="text1"/>
        </w:rPr>
      </w:pPr>
      <w:bookmarkStart w:id="25" w:name="_Toc115078044"/>
      <w:bookmarkStart w:id="26" w:name="_Toc213756665"/>
      <w:bookmarkStart w:id="27" w:name="_Toc213989814"/>
      <w:bookmarkStart w:id="28" w:name="_Toc214000615"/>
      <w:r w:rsidRPr="003359D0">
        <w:rPr>
          <w:color w:val="000000" w:themeColor="text1"/>
        </w:rPr>
        <w:t>I.2 Dane epidemiologiczne</w:t>
      </w:r>
      <w:bookmarkEnd w:id="25"/>
      <w:bookmarkEnd w:id="26"/>
      <w:bookmarkEnd w:id="27"/>
      <w:bookmarkEnd w:id="28"/>
    </w:p>
    <w:p w14:paraId="0E2CA2F5" w14:textId="6DE09F64" w:rsidR="00017DA3" w:rsidRDefault="00EE7864" w:rsidP="00836BB2">
      <w:pPr>
        <w:jc w:val="both"/>
        <w:rPr>
          <w:rFonts w:asciiTheme="minorHAnsi" w:hAnsiTheme="minorHAnsi" w:cstheme="minorHAnsi"/>
          <w:color w:val="000000" w:themeColor="text1"/>
        </w:rPr>
      </w:pPr>
      <w:r w:rsidRPr="003359D0">
        <w:rPr>
          <w:rFonts w:asciiTheme="minorHAnsi" w:hAnsiTheme="minorHAnsi" w:cstheme="minorHAnsi"/>
          <w:color w:val="000000" w:themeColor="text1"/>
        </w:rPr>
        <w:t xml:space="preserve">Do czasu wprowadzenia masowych szczepień </w:t>
      </w:r>
      <w:r w:rsidRPr="003359D0">
        <w:rPr>
          <w:rFonts w:asciiTheme="minorHAnsi" w:hAnsiTheme="minorHAnsi" w:cstheme="minorHAnsi"/>
          <w:b/>
          <w:bCs/>
          <w:color w:val="000000" w:themeColor="text1"/>
        </w:rPr>
        <w:t>błonica</w:t>
      </w:r>
      <w:r w:rsidRPr="003359D0">
        <w:rPr>
          <w:rFonts w:asciiTheme="minorHAnsi" w:hAnsiTheme="minorHAnsi" w:cstheme="minorHAnsi"/>
          <w:color w:val="000000" w:themeColor="text1"/>
        </w:rPr>
        <w:t xml:space="preserve"> była przyczyną częstych epidemii, cechujących się wysoką śmiertelnością. W latach pięćdziesiątych XX wieku w Polsce rejestrowano ok. 40 000 zachorowań i 3 000 zgonów rocznie. Sytuacja radykalnie zmieniła się po wprowadzeniu powszechnych szczepień ochronnych w 1954 r. </w:t>
      </w:r>
    </w:p>
    <w:p w14:paraId="260C04BC" w14:textId="0F553C10" w:rsidR="00017DA3" w:rsidRPr="00017DA3" w:rsidRDefault="00017DA3" w:rsidP="00836BB2">
      <w:pPr>
        <w:jc w:val="both"/>
        <w:rPr>
          <w:rFonts w:asciiTheme="minorHAnsi" w:hAnsiTheme="minorHAnsi" w:cstheme="minorHAnsi"/>
          <w:color w:val="000000" w:themeColor="text1"/>
        </w:rPr>
      </w:pPr>
      <w:r w:rsidRPr="00017DA3">
        <w:rPr>
          <w:rFonts w:asciiTheme="minorHAnsi" w:hAnsiTheme="minorHAnsi" w:cstheme="minorHAnsi"/>
          <w:color w:val="000000" w:themeColor="text1"/>
        </w:rPr>
        <w:t xml:space="preserve">Obecnie w Polsce występują sporadyczne przypadki błonicy </w:t>
      </w:r>
      <w:r w:rsidR="004676A8">
        <w:rPr>
          <w:rFonts w:asciiTheme="minorHAnsi" w:hAnsiTheme="minorHAnsi" w:cstheme="minorHAnsi"/>
          <w:color w:val="000000" w:themeColor="text1"/>
        </w:rPr>
        <w:t>-</w:t>
      </w:r>
      <w:r w:rsidRPr="00017DA3">
        <w:rPr>
          <w:rFonts w:asciiTheme="minorHAnsi" w:hAnsiTheme="minorHAnsi" w:cstheme="minorHAnsi"/>
          <w:color w:val="000000" w:themeColor="text1"/>
        </w:rPr>
        <w:t xml:space="preserve"> np. w 2023 r. zarejestrowano 1 przypadek, a w 2024 r. </w:t>
      </w:r>
      <w:r w:rsidR="004676A8">
        <w:rPr>
          <w:rFonts w:asciiTheme="minorHAnsi" w:hAnsiTheme="minorHAnsi" w:cstheme="minorHAnsi"/>
          <w:color w:val="000000" w:themeColor="text1"/>
        </w:rPr>
        <w:t>-</w:t>
      </w:r>
      <w:r w:rsidRPr="00017DA3">
        <w:rPr>
          <w:rFonts w:asciiTheme="minorHAnsi" w:hAnsiTheme="minorHAnsi" w:cstheme="minorHAnsi"/>
          <w:color w:val="000000" w:themeColor="text1"/>
        </w:rPr>
        <w:t xml:space="preserve"> 2 przypadki.</w:t>
      </w:r>
    </w:p>
    <w:p w14:paraId="361E5BB7" w14:textId="3E1C8A64" w:rsidR="00017DA3" w:rsidRPr="00017DA3" w:rsidRDefault="00017DA3" w:rsidP="00836BB2">
      <w:pPr>
        <w:jc w:val="both"/>
        <w:rPr>
          <w:rFonts w:asciiTheme="minorHAnsi" w:hAnsiTheme="minorHAnsi" w:cstheme="minorHAnsi"/>
          <w:color w:val="000000" w:themeColor="text1"/>
        </w:rPr>
      </w:pPr>
      <w:r w:rsidRPr="00017DA3">
        <w:rPr>
          <w:rFonts w:asciiTheme="minorHAnsi" w:hAnsiTheme="minorHAnsi" w:cstheme="minorHAnsi"/>
          <w:color w:val="000000" w:themeColor="text1"/>
        </w:rPr>
        <w:t>W europejskim regionie WHO w 2022 roku zgłoszono 359 przypadków błonicy (z czego 318 spowodowanych przez Corynebacterium diphtheriae).</w:t>
      </w:r>
    </w:p>
    <w:p w14:paraId="473CD448" w14:textId="45B156E5" w:rsidR="00017DA3" w:rsidRDefault="00017DA3" w:rsidP="00836BB2">
      <w:pPr>
        <w:jc w:val="both"/>
        <w:rPr>
          <w:rFonts w:asciiTheme="minorHAnsi" w:hAnsiTheme="minorHAnsi" w:cstheme="minorHAnsi"/>
          <w:color w:val="000000" w:themeColor="text1"/>
        </w:rPr>
      </w:pPr>
      <w:r w:rsidRPr="00017DA3">
        <w:rPr>
          <w:rFonts w:asciiTheme="minorHAnsi" w:hAnsiTheme="minorHAnsi" w:cstheme="minorHAnsi"/>
          <w:color w:val="000000" w:themeColor="text1"/>
        </w:rPr>
        <w:t>Terenami endemicznego występowania błonicy są kraje Południowo-Wschodniej Azji, Południowego Pacyfiku, Bliskiego Wschodu, Afryki, Europy Wschodniej, a także Ameryki Środkowej. W Europie każdego roku odnotowuje się kilkadziesiąt przypadków, z liczbą zgonów sporadyczną.</w:t>
      </w:r>
    </w:p>
    <w:p w14:paraId="025055AB" w14:textId="5EF3272F" w:rsidR="00EE7864" w:rsidRDefault="00EE7864" w:rsidP="00836BB2">
      <w:pPr>
        <w:jc w:val="both"/>
        <w:rPr>
          <w:rFonts w:asciiTheme="minorHAnsi" w:hAnsiTheme="minorHAnsi" w:cstheme="minorHAnsi"/>
          <w:color w:val="000000" w:themeColor="text1"/>
        </w:rPr>
      </w:pPr>
    </w:p>
    <w:p w14:paraId="5A2C4CC2" w14:textId="77777777" w:rsidR="00017DA3" w:rsidRPr="00017DA3" w:rsidRDefault="00017DA3" w:rsidP="00836BB2">
      <w:pPr>
        <w:jc w:val="both"/>
        <w:rPr>
          <w:rFonts w:asciiTheme="minorHAnsi" w:hAnsiTheme="minorHAnsi" w:cstheme="minorHAnsi"/>
          <w:color w:val="000000" w:themeColor="text1"/>
        </w:rPr>
      </w:pPr>
      <w:r w:rsidRPr="00017DA3">
        <w:rPr>
          <w:rFonts w:asciiTheme="minorHAnsi" w:hAnsiTheme="minorHAnsi" w:cstheme="minorHAnsi"/>
          <w:color w:val="000000" w:themeColor="text1"/>
        </w:rPr>
        <w:t xml:space="preserve">W okresie od 1 stycznia do 31 sierpnia 2022 r. w Europejskim Regionie WHO wykryto 57 przypadków błonicy. Większość przypadków wystąpiła latem, od czerwca do sierpnia. </w:t>
      </w:r>
      <w:r w:rsidRPr="00017DA3">
        <w:rPr>
          <w:rFonts w:asciiTheme="minorHAnsi" w:hAnsiTheme="minorHAnsi" w:cstheme="minorHAnsi"/>
          <w:color w:val="000000" w:themeColor="text1"/>
        </w:rPr>
        <w:lastRenderedPageBreak/>
        <w:t>Zachorowania zgłosiły Austria, Francja, Niemcy, Włochy, Szwajcaria i Wielka Brytania. 45 z 57 zgłoszonych przypadków dotyczyło błonicy skórnej: 42 z nich było spowodowane przez maczugowca błonicy Corynebacterium diphtheriae. Toksynogenne szczepy maczugowca błonicy wykryto w 27 przypadkach.</w:t>
      </w:r>
    </w:p>
    <w:p w14:paraId="70898FF5" w14:textId="77777777" w:rsidR="00017DA3" w:rsidRPr="00017DA3" w:rsidRDefault="00017DA3" w:rsidP="00836BB2">
      <w:pPr>
        <w:jc w:val="both"/>
        <w:rPr>
          <w:rFonts w:asciiTheme="minorHAnsi" w:hAnsiTheme="minorHAnsi" w:cstheme="minorHAnsi"/>
          <w:color w:val="000000" w:themeColor="text1"/>
        </w:rPr>
      </w:pPr>
      <w:r w:rsidRPr="00017DA3">
        <w:rPr>
          <w:rFonts w:asciiTheme="minorHAnsi" w:hAnsiTheme="minorHAnsi" w:cstheme="minorHAnsi"/>
          <w:color w:val="000000" w:themeColor="text1"/>
        </w:rPr>
        <w:t>Klasyczny obraz błonicy atakujący układ oddechowy zgłoszono w 4 przypadkach, w tym jeden przypadek śmiertelny. Kolejnych 8 przypadków sklasyfikowano jako łagodną błonicę oddechową lub bezobjawową.</w:t>
      </w:r>
    </w:p>
    <w:p w14:paraId="68648FE7" w14:textId="77777777" w:rsidR="00017DA3" w:rsidRPr="00017DA3" w:rsidRDefault="00017DA3" w:rsidP="00836BB2">
      <w:pPr>
        <w:jc w:val="both"/>
        <w:rPr>
          <w:rFonts w:asciiTheme="minorHAnsi" w:hAnsiTheme="minorHAnsi" w:cstheme="minorHAnsi"/>
          <w:color w:val="000000" w:themeColor="text1"/>
        </w:rPr>
      </w:pPr>
      <w:r w:rsidRPr="00017DA3">
        <w:rPr>
          <w:rFonts w:asciiTheme="minorHAnsi" w:hAnsiTheme="minorHAnsi" w:cstheme="minorHAnsi"/>
          <w:color w:val="000000" w:themeColor="text1"/>
        </w:rPr>
        <w:t>Większość zgłoszonych przypadków dotyczyła migrantów poszukujących azylu lub uchodźców z Afganistanu (37 przypadków), z Algierii, Kamerunu, Pakistanu lub Syrii.</w:t>
      </w:r>
    </w:p>
    <w:p w14:paraId="74F19251" w14:textId="77777777" w:rsidR="00017DA3" w:rsidRPr="00017DA3" w:rsidRDefault="00017DA3" w:rsidP="00836BB2">
      <w:pPr>
        <w:jc w:val="both"/>
        <w:rPr>
          <w:rFonts w:asciiTheme="minorHAnsi" w:hAnsiTheme="minorHAnsi" w:cstheme="minorHAnsi"/>
          <w:color w:val="000000" w:themeColor="text1"/>
        </w:rPr>
      </w:pPr>
    </w:p>
    <w:p w14:paraId="78950CEF" w14:textId="5A104EF7" w:rsidR="00017DA3" w:rsidRDefault="00017DA3" w:rsidP="00836BB2">
      <w:pPr>
        <w:jc w:val="both"/>
        <w:rPr>
          <w:rFonts w:asciiTheme="minorHAnsi" w:hAnsiTheme="minorHAnsi" w:cstheme="minorHAnsi"/>
          <w:color w:val="000000" w:themeColor="text1"/>
        </w:rPr>
      </w:pPr>
      <w:r w:rsidRPr="00017DA3">
        <w:rPr>
          <w:rFonts w:asciiTheme="minorHAnsi" w:hAnsiTheme="minorHAnsi" w:cstheme="minorHAnsi"/>
          <w:color w:val="000000" w:themeColor="text1"/>
        </w:rPr>
        <w:t>W kolejnych miesiącach 2022 roku oraz w latach 2023</w:t>
      </w:r>
      <w:r w:rsidR="004676A8">
        <w:rPr>
          <w:rFonts w:asciiTheme="minorHAnsi" w:hAnsiTheme="minorHAnsi" w:cstheme="minorHAnsi"/>
          <w:color w:val="000000" w:themeColor="text1"/>
        </w:rPr>
        <w:t>-</w:t>
      </w:r>
      <w:r w:rsidRPr="00017DA3">
        <w:rPr>
          <w:rFonts w:asciiTheme="minorHAnsi" w:hAnsiTheme="minorHAnsi" w:cstheme="minorHAnsi"/>
          <w:color w:val="000000" w:themeColor="text1"/>
        </w:rPr>
        <w:t xml:space="preserve">2025 odnotowano dalszy wzrost liczby przypadków błonicy w krajach Unii Europejskiej i Europejskiego Obszaru Gospodarczego. Według danych ECDC, od początku 2022 r. do 30 kwietnia 2025 r. w krajach UE/EOG zgłoszono łącznie 536 przypadków błonicy wywołanej przez Corynebacterium diphtheriae (2022: 318 przypadków, 2023: 156 przypadków, 2024: 52 przypadki, 2025: 10 przypadków). Znaczna część zachorowań dotyczyła osób z grup szczególnie narażonych </w:t>
      </w:r>
      <w:r w:rsidR="004676A8">
        <w:rPr>
          <w:rFonts w:asciiTheme="minorHAnsi" w:hAnsiTheme="minorHAnsi" w:cstheme="minorHAnsi"/>
          <w:color w:val="000000" w:themeColor="text1"/>
        </w:rPr>
        <w:t>-</w:t>
      </w:r>
      <w:r w:rsidRPr="00017DA3">
        <w:rPr>
          <w:rFonts w:asciiTheme="minorHAnsi" w:hAnsiTheme="minorHAnsi" w:cstheme="minorHAnsi"/>
          <w:color w:val="000000" w:themeColor="text1"/>
        </w:rPr>
        <w:t xml:space="preserve"> migrantów, osób w kryzysie bezdomności oraz osób używających narkotyków. Pomimo zwiększonej liczby zachorowań, ECDC nie stwierdza dowodów na utrwaloną transmisję społecznościową w populacji ogólnej, podkreślając jednocześnie konieczność utrzymania wysokiego poziomu wyszczepialności w krajach europejskich.</w:t>
      </w:r>
    </w:p>
    <w:p w14:paraId="4D2568B8" w14:textId="2F2F45B1" w:rsidR="00EE7864" w:rsidRPr="003359D0" w:rsidRDefault="00EE7864" w:rsidP="00836BB2">
      <w:pPr>
        <w:jc w:val="both"/>
        <w:rPr>
          <w:rFonts w:asciiTheme="minorHAnsi" w:hAnsiTheme="minorHAnsi" w:cstheme="minorHAnsi"/>
          <w:color w:val="000000" w:themeColor="text1"/>
        </w:rPr>
      </w:pPr>
    </w:p>
    <w:p w14:paraId="4F64D097" w14:textId="6E15971C" w:rsidR="00017DA3" w:rsidRDefault="008E3777" w:rsidP="00836BB2">
      <w:pPr>
        <w:jc w:val="both"/>
        <w:rPr>
          <w:rFonts w:asciiTheme="minorHAnsi" w:hAnsiTheme="minorHAnsi" w:cstheme="minorHAnsi"/>
          <w:color w:val="000000" w:themeColor="text1"/>
        </w:rPr>
      </w:pPr>
      <w:r w:rsidRPr="003359D0">
        <w:rPr>
          <w:rFonts w:asciiTheme="minorHAnsi" w:hAnsiTheme="minorHAnsi" w:cstheme="minorHAnsi"/>
          <w:b/>
          <w:bCs/>
          <w:color w:val="000000" w:themeColor="text1"/>
        </w:rPr>
        <w:t>Tężec</w:t>
      </w:r>
      <w:r w:rsidRPr="003359D0">
        <w:rPr>
          <w:rFonts w:asciiTheme="minorHAnsi" w:hAnsiTheme="minorHAnsi" w:cstheme="minorHAnsi"/>
          <w:color w:val="000000" w:themeColor="text1"/>
        </w:rPr>
        <w:t xml:space="preserve"> występuje bardzo często w Afryce, Azji i Ameryce Południowej. Ponad 80 proc. przypadków to tężec noworodków. Co 3 minuty na świecie z powodu tężca umiera dziecko. </w:t>
      </w:r>
    </w:p>
    <w:p w14:paraId="60CA4272" w14:textId="06F584E3" w:rsidR="00017DA3" w:rsidRPr="00017DA3" w:rsidRDefault="00017DA3" w:rsidP="00836BB2">
      <w:pPr>
        <w:jc w:val="both"/>
        <w:rPr>
          <w:rFonts w:asciiTheme="minorHAnsi" w:hAnsiTheme="minorHAnsi" w:cstheme="minorHAnsi"/>
          <w:color w:val="000000" w:themeColor="text1"/>
        </w:rPr>
      </w:pPr>
      <w:r w:rsidRPr="00017DA3">
        <w:rPr>
          <w:rFonts w:asciiTheme="minorHAnsi" w:hAnsiTheme="minorHAnsi" w:cstheme="minorHAnsi"/>
          <w:color w:val="000000" w:themeColor="text1"/>
        </w:rPr>
        <w:t xml:space="preserve">Każdego roku z powodu tężca umiera około 50 000 osób, głównie w krajach o niskim poziomie szczepień i słabej infrastrukturze sanitarnej. </w:t>
      </w:r>
    </w:p>
    <w:p w14:paraId="4A63FA09" w14:textId="58DB1265" w:rsidR="00017DA3" w:rsidRPr="00017DA3" w:rsidRDefault="00017DA3" w:rsidP="00836BB2">
      <w:pPr>
        <w:jc w:val="both"/>
        <w:rPr>
          <w:rFonts w:asciiTheme="minorHAnsi" w:hAnsiTheme="minorHAnsi" w:cstheme="minorHAnsi"/>
          <w:color w:val="000000" w:themeColor="text1"/>
        </w:rPr>
      </w:pPr>
      <w:r w:rsidRPr="00017DA3">
        <w:rPr>
          <w:rFonts w:asciiTheme="minorHAnsi" w:hAnsiTheme="minorHAnsi" w:cstheme="minorHAnsi"/>
          <w:color w:val="000000" w:themeColor="text1"/>
        </w:rPr>
        <w:t xml:space="preserve">Tężec odpowiadał w przeszłości za znaczną część zgonów noworodków, jednak obecnie wdrożenie szczepień i programów eliminacji tężca noworodków spowodowało dramatyczny spadek liczby przypadków i zgonów. W Europie tężec to choroba rzadka. W Polsce dzięki obowiązkowym szczepieniom dzieci i młodzieży choroba ta została praktycznie wyeliminowana. Ostatni przypadek tężca noworodków zarejestrowano w 1983 roku. Wśród chorych obecnie dominują dorośli w wieku ponad 60 lat, od dawna nieszczepieni. U nich też tężec przebiega wyjątkowo ciężko, często prowadząc do zgonu. W 2023 r. w Regionie UE/EEA zgłoszono 73 przypadki tężca, z czego 13 zakończyło się śmiercią </w:t>
      </w:r>
      <w:r w:rsidR="004676A8">
        <w:rPr>
          <w:rFonts w:asciiTheme="minorHAnsi" w:hAnsiTheme="minorHAnsi" w:cstheme="minorHAnsi"/>
          <w:color w:val="000000" w:themeColor="text1"/>
        </w:rPr>
        <w:t>-</w:t>
      </w:r>
      <w:r w:rsidRPr="00017DA3">
        <w:rPr>
          <w:rFonts w:asciiTheme="minorHAnsi" w:hAnsiTheme="minorHAnsi" w:cstheme="minorHAnsi"/>
          <w:color w:val="000000" w:themeColor="text1"/>
        </w:rPr>
        <w:t xml:space="preserve"> większość zgonów dotyczyła osób w wieku powyżej 79 lat. </w:t>
      </w:r>
    </w:p>
    <w:p w14:paraId="787C1750" w14:textId="0BE78B19" w:rsidR="00017DA3" w:rsidRPr="00017DA3" w:rsidRDefault="00017DA3" w:rsidP="00836BB2">
      <w:pPr>
        <w:jc w:val="both"/>
        <w:rPr>
          <w:rFonts w:asciiTheme="minorHAnsi" w:hAnsiTheme="minorHAnsi" w:cstheme="minorHAnsi"/>
          <w:color w:val="000000" w:themeColor="text1"/>
        </w:rPr>
      </w:pPr>
      <w:r w:rsidRPr="00017DA3">
        <w:rPr>
          <w:rFonts w:asciiTheme="minorHAnsi" w:hAnsiTheme="minorHAnsi" w:cstheme="minorHAnsi"/>
          <w:color w:val="000000" w:themeColor="text1"/>
        </w:rPr>
        <w:t>Każdego roku choruje kilka</w:t>
      </w:r>
      <w:r w:rsidR="004676A8">
        <w:rPr>
          <w:rFonts w:asciiTheme="minorHAnsi" w:hAnsiTheme="minorHAnsi" w:cstheme="minorHAnsi"/>
          <w:color w:val="000000" w:themeColor="text1"/>
        </w:rPr>
        <w:t>-</w:t>
      </w:r>
      <w:r w:rsidRPr="00017DA3">
        <w:rPr>
          <w:rFonts w:asciiTheme="minorHAnsi" w:hAnsiTheme="minorHAnsi" w:cstheme="minorHAnsi"/>
          <w:color w:val="000000" w:themeColor="text1"/>
        </w:rPr>
        <w:t>kilkanaście osób w Polsce, a umieralność pozostaje bardzo niska.</w:t>
      </w:r>
    </w:p>
    <w:p w14:paraId="4B97556B" w14:textId="77777777" w:rsidR="00017DA3" w:rsidRPr="00017DA3" w:rsidRDefault="00017DA3" w:rsidP="00836BB2">
      <w:pPr>
        <w:jc w:val="both"/>
        <w:rPr>
          <w:rFonts w:asciiTheme="minorHAnsi" w:hAnsiTheme="minorHAnsi" w:cstheme="minorHAnsi"/>
          <w:color w:val="000000" w:themeColor="text1"/>
        </w:rPr>
      </w:pPr>
    </w:p>
    <w:p w14:paraId="07B4BF5E" w14:textId="493F5241" w:rsidR="00017DA3" w:rsidRPr="00017DA3" w:rsidRDefault="00017DA3" w:rsidP="00836BB2">
      <w:pPr>
        <w:jc w:val="both"/>
        <w:rPr>
          <w:rFonts w:asciiTheme="minorHAnsi" w:hAnsiTheme="minorHAnsi" w:cstheme="minorHAnsi"/>
          <w:color w:val="000000" w:themeColor="text1"/>
        </w:rPr>
      </w:pPr>
      <w:r w:rsidRPr="00017DA3">
        <w:rPr>
          <w:rFonts w:asciiTheme="minorHAnsi" w:hAnsiTheme="minorHAnsi" w:cstheme="minorHAnsi"/>
          <w:color w:val="000000" w:themeColor="text1"/>
        </w:rPr>
        <w:t xml:space="preserve">Przed wprowadzeniem masowych szczepień w 1960 roku, </w:t>
      </w:r>
      <w:r w:rsidRPr="00017DA3">
        <w:rPr>
          <w:rFonts w:asciiTheme="minorHAnsi" w:hAnsiTheme="minorHAnsi" w:cstheme="minorHAnsi"/>
          <w:b/>
          <w:bCs/>
          <w:color w:val="000000" w:themeColor="text1"/>
        </w:rPr>
        <w:t>krztusiec</w:t>
      </w:r>
      <w:r w:rsidRPr="00017DA3">
        <w:rPr>
          <w:rFonts w:asciiTheme="minorHAnsi" w:hAnsiTheme="minorHAnsi" w:cstheme="minorHAnsi"/>
          <w:color w:val="000000" w:themeColor="text1"/>
        </w:rPr>
        <w:t xml:space="preserve"> był częstą przyczyną zgonów u dzieci poniżej 1 roku życia. W kolejnych latach liczba zachorowań zmniejszyła się ponad 100-krotnie. Od połowy lat 90-tych, także w krajach stosujących masowe szczepienia, obserwuje się wzrost zachorowań na tę chorobę, szczególnie u starszych dzieci oraz dorosłych. W Polsce w 2022 r. zarejestrowano 371 przypadków krztuśca (incydencja 0,98/100 000), co oznacza wzrost o 104 % w porównaniu z rokiem 2021. Dane wstępne za 2024 r. wskazują na ponad 10 461 zgłoszonych przypadków do połowy sierpnia, co stanowi kilkunastokrotny wzrost względem analogicznego okresu poprzedniego roku. </w:t>
      </w:r>
    </w:p>
    <w:p w14:paraId="32257A93" w14:textId="3CD632A0" w:rsidR="00017DA3" w:rsidRDefault="00017DA3" w:rsidP="00836BB2">
      <w:pPr>
        <w:jc w:val="both"/>
        <w:rPr>
          <w:rFonts w:asciiTheme="minorHAnsi" w:hAnsiTheme="minorHAnsi" w:cstheme="minorHAnsi"/>
          <w:color w:val="000000" w:themeColor="text1"/>
        </w:rPr>
      </w:pPr>
      <w:r w:rsidRPr="00017DA3">
        <w:rPr>
          <w:rFonts w:asciiTheme="minorHAnsi" w:hAnsiTheme="minorHAnsi" w:cstheme="minorHAnsi"/>
          <w:color w:val="000000" w:themeColor="text1"/>
        </w:rPr>
        <w:t xml:space="preserve">Te dane wskazują na wyraźne ryzyko wystąpienia w najbliższych latach większych epidemii krztuśca w Polsce przy nieprawidłowym pokryciu szczepieniowym oraz zmniejszającej się odporności populacji. </w:t>
      </w:r>
    </w:p>
    <w:p w14:paraId="3331274D" w14:textId="7FBD940E" w:rsidR="008E3777" w:rsidRPr="003359D0" w:rsidRDefault="008E3777" w:rsidP="00836BB2">
      <w:pPr>
        <w:jc w:val="both"/>
        <w:rPr>
          <w:rFonts w:asciiTheme="minorHAnsi" w:hAnsiTheme="minorHAnsi" w:cstheme="minorHAnsi"/>
          <w:color w:val="000000" w:themeColor="text1"/>
        </w:rPr>
      </w:pPr>
    </w:p>
    <w:p w14:paraId="26E5CA2F" w14:textId="0F17CC9C" w:rsidR="008E3777" w:rsidRPr="003359D0" w:rsidRDefault="008E3777" w:rsidP="00836BB2">
      <w:pPr>
        <w:jc w:val="both"/>
        <w:rPr>
          <w:rFonts w:asciiTheme="minorHAnsi" w:hAnsiTheme="minorHAnsi" w:cstheme="minorHAnsi"/>
          <w:bCs/>
          <w:color w:val="000000" w:themeColor="text1"/>
        </w:rPr>
      </w:pPr>
      <w:r w:rsidRPr="003359D0">
        <w:rPr>
          <w:rFonts w:asciiTheme="minorHAnsi" w:hAnsiTheme="minorHAnsi" w:cstheme="minorHAnsi"/>
          <w:b/>
          <w:bCs/>
          <w:color w:val="000000" w:themeColor="text1"/>
        </w:rPr>
        <w:t>Poliomyelitis</w:t>
      </w:r>
      <w:r w:rsidRPr="003359D0">
        <w:rPr>
          <w:rFonts w:asciiTheme="minorHAnsi" w:hAnsiTheme="minorHAnsi" w:cstheme="minorHAnsi"/>
          <w:color w:val="000000" w:themeColor="text1"/>
        </w:rPr>
        <w:t xml:space="preserve"> stanowiło w przeszłości znaczne obciążenie dla społeczeństwa. Przed wprowadzeniem szczepień choroba Heinego-Medina rocznie powodowała tysiące zgonów oraz kilkanaście tysięcy przypadków trwałego inwalidztwa u dzieci w wieku szkolnym na świecie. Od 1988 roku prowadzony jest Światowy Program Eradykacji Poliomyelitis. W ramach tego programu organizuje się masowe akcje szczepień w krajach o słabszej infrastrukturze oraz kontynuuje się szczepienia we wszystkich krajach świata, w których wyeliminowano już zachorowania. Dzięki Programowi udało się ograniczyć liczbę zachorowań o 99%, z szacowanych 350 tysięcy w 1988 r. w 125 krajach endemicznych do 151 potwierdzonych zachorowań w 2020 r. w dwóch krajach (Pakistan, Afganistan). </w:t>
      </w:r>
      <w:r w:rsidR="009A1B44" w:rsidRPr="003359D0">
        <w:rPr>
          <w:rFonts w:asciiTheme="minorHAnsi" w:hAnsiTheme="minorHAnsi" w:cstheme="minorHAnsi"/>
          <w:bCs/>
          <w:color w:val="000000" w:themeColor="text1"/>
        </w:rPr>
        <w:t xml:space="preserve">Dzięki wieloletnim masowym szczepieniom, ryzyko zachorowania na poliomyelitis w Polsce jest bliskie zeru. </w:t>
      </w:r>
      <w:r w:rsidR="009A1B44" w:rsidRPr="003359D0">
        <w:rPr>
          <w:rFonts w:asciiTheme="minorHAnsi" w:hAnsiTheme="minorHAnsi" w:cstheme="minorHAnsi"/>
          <w:color w:val="000000" w:themeColor="text1"/>
        </w:rPr>
        <w:t>W Polsce ostatni przypadek poliomyelitis miał miejsce ponad 40 lat temu.</w:t>
      </w:r>
      <w:r w:rsidR="009A1B44" w:rsidRPr="003359D0">
        <w:rPr>
          <w:rFonts w:asciiTheme="minorHAnsi" w:hAnsiTheme="minorHAnsi" w:cstheme="minorHAnsi"/>
          <w:bCs/>
          <w:color w:val="000000" w:themeColor="text1"/>
        </w:rPr>
        <w:t xml:space="preserve"> Dopóki jednak występują zachorowania w niektórych regionach Azji, istnieje ryzyko zawleczenia zachorowań do Europy. Wtedy niezaszczepione dzieci mogą zachorować.</w:t>
      </w:r>
    </w:p>
    <w:p w14:paraId="015C251D" w14:textId="47087A77" w:rsidR="008E3777" w:rsidRDefault="008E3777" w:rsidP="00836BB2">
      <w:pPr>
        <w:jc w:val="both"/>
        <w:rPr>
          <w:rFonts w:asciiTheme="minorHAnsi" w:hAnsiTheme="minorHAnsi" w:cstheme="minorHAnsi"/>
          <w:color w:val="000000" w:themeColor="text1"/>
        </w:rPr>
      </w:pPr>
    </w:p>
    <w:p w14:paraId="7431489A" w14:textId="5EE05EBA" w:rsidR="003740A5" w:rsidRDefault="003740A5" w:rsidP="00836BB2">
      <w:pPr>
        <w:jc w:val="both"/>
        <w:rPr>
          <w:rFonts w:asciiTheme="minorHAnsi" w:hAnsiTheme="minorHAnsi" w:cstheme="minorHAnsi"/>
          <w:color w:val="000000" w:themeColor="text1"/>
        </w:rPr>
      </w:pPr>
      <w:r w:rsidRPr="003740A5">
        <w:rPr>
          <w:rFonts w:asciiTheme="minorHAnsi" w:hAnsiTheme="minorHAnsi" w:cstheme="minorHAnsi"/>
          <w:color w:val="000000" w:themeColor="text1"/>
        </w:rPr>
        <w:t>W latach 2021</w:t>
      </w:r>
      <w:r w:rsidR="004676A8">
        <w:rPr>
          <w:rFonts w:asciiTheme="minorHAnsi" w:hAnsiTheme="minorHAnsi" w:cstheme="minorHAnsi"/>
          <w:color w:val="000000" w:themeColor="text1"/>
        </w:rPr>
        <w:t>-</w:t>
      </w:r>
      <w:r w:rsidRPr="003740A5">
        <w:rPr>
          <w:rFonts w:asciiTheme="minorHAnsi" w:hAnsiTheme="minorHAnsi" w:cstheme="minorHAnsi"/>
          <w:color w:val="000000" w:themeColor="text1"/>
        </w:rPr>
        <w:t>2024 na świecie nadal rejestrowano sporadyczne zachorowania wywołane dzikim poliowirusem typu 1 (WPV1), głównie w Afganistanie i Pakistanie. Zgłaszano także przypadki porażeń wiotkich związanych ze szczepami pochodzenia szczepionkowego (cVDPV2) w kilku krajach Europy, Azji i Afryki. Mimo globalnego postępu eradykacji, WHO podkreśla utrzymujące się ryzyko ponownego zawleczenia poliowirusa do krajów wolnych od choroby, zwłaszcza w regionach o obniżonej wyszczepialności dzieci.</w:t>
      </w:r>
    </w:p>
    <w:p w14:paraId="22A9C179" w14:textId="77777777" w:rsidR="003740A5" w:rsidRPr="003359D0" w:rsidRDefault="003740A5" w:rsidP="00836BB2">
      <w:pPr>
        <w:jc w:val="both"/>
        <w:rPr>
          <w:rFonts w:asciiTheme="minorHAnsi" w:hAnsiTheme="minorHAnsi" w:cstheme="minorHAnsi"/>
          <w:color w:val="000000" w:themeColor="text1"/>
        </w:rPr>
      </w:pPr>
    </w:p>
    <w:p w14:paraId="694C58C0" w14:textId="4CC59280" w:rsidR="008E3777" w:rsidRPr="003359D0" w:rsidRDefault="008E3777" w:rsidP="00836BB2">
      <w:pPr>
        <w:jc w:val="both"/>
        <w:rPr>
          <w:rFonts w:asciiTheme="minorHAnsi" w:hAnsiTheme="minorHAnsi" w:cstheme="minorHAnsi"/>
          <w:color w:val="000000" w:themeColor="text1"/>
        </w:rPr>
      </w:pPr>
      <w:r w:rsidRPr="003359D0">
        <w:rPr>
          <w:rFonts w:asciiTheme="minorHAnsi" w:hAnsiTheme="minorHAnsi" w:cstheme="minorHAnsi"/>
          <w:color w:val="000000" w:themeColor="text1"/>
        </w:rPr>
        <w:t xml:space="preserve">21 czerwca 2002 roku na spotkaniu Europejskiej Regionalnej Komisji WHO w Kopenhadze wydano certyfikat potwierdzający, że Region Europejski WHO obejmujący 51 krajów i 870 milionów ludzi jest wolny od poliomyelitis. Region Europejski był w tamtym momencie wolny od rodzimych zachorowań na poliomyelitis od ponad trzech lat. Ostatni przypadek rodzimego zachorowania poliomyelitis wywołanego dzikim szczepem wirusa w Europie miał miejsce we wschodniej Turcji w 1998 roku. Dotyczył dwuletniego, niezaszczepionego chłopca, u którego wystąpiły objawy paraliżu. Sukces w regionie europejskim osiągnięto dzięki serii skoordynowanych krajowych kampanii szczepień, znanych jako Operacja MECACAR, w których wzięło udział 18 krajów i obszarów endemicznych polio w Europie i wschodnich regionach Morza Śródziemnego WHO. Co roku od 1995 do 1998 sześćdziesiąt milionów dzieci poniżej piątego roku życia zostało zaszczepionych wymaganymi dawkami szczepionki. Od 1997 roku MECACAR wprowadził specjalne masowe szczepienia </w:t>
      </w:r>
      <w:r w:rsidRPr="003359D0">
        <w:rPr>
          <w:rFonts w:asciiTheme="minorHAnsi" w:hAnsiTheme="minorHAnsi" w:cstheme="minorHAnsi"/>
          <w:i/>
          <w:iCs/>
          <w:color w:val="000000" w:themeColor="text1"/>
        </w:rPr>
        <w:t>od drzwi do drzwi</w:t>
      </w:r>
      <w:r w:rsidRPr="003359D0">
        <w:rPr>
          <w:rFonts w:asciiTheme="minorHAnsi" w:hAnsiTheme="minorHAnsi" w:cstheme="minorHAnsi"/>
          <w:color w:val="000000" w:themeColor="text1"/>
        </w:rPr>
        <w:t xml:space="preserve"> na obszarach wysokiego ryzyka zachorowania. Kampanie szczepień uzupełniających były kontynuowane w krajach o najwyższym ryzyku aż do 2002 roku.</w:t>
      </w:r>
    </w:p>
    <w:p w14:paraId="0EFCBFCC" w14:textId="3C758711" w:rsidR="00CA5B2B" w:rsidRPr="003359D0" w:rsidRDefault="00CA5B2B" w:rsidP="00836BB2">
      <w:pPr>
        <w:jc w:val="both"/>
        <w:rPr>
          <w:rFonts w:asciiTheme="minorHAnsi" w:hAnsiTheme="minorHAnsi" w:cstheme="minorHAnsi"/>
          <w:color w:val="000000" w:themeColor="text1"/>
        </w:rPr>
      </w:pPr>
      <w:r w:rsidRPr="003359D0">
        <w:rPr>
          <w:rFonts w:asciiTheme="minorHAnsi" w:hAnsiTheme="minorHAnsi" w:cstheme="minorHAnsi"/>
          <w:color w:val="000000" w:themeColor="text1"/>
        </w:rPr>
        <w:t>Od czasu uruchomienia programu Global Polio Eradication Initiative w 1988 roku certyfikat obszaru wolnego od poliomyelitis otrzymały:</w:t>
      </w:r>
    </w:p>
    <w:p w14:paraId="1156B9AC" w14:textId="77777777" w:rsidR="00CA5B2B" w:rsidRPr="003359D0" w:rsidRDefault="00CA5B2B" w:rsidP="00836BB2">
      <w:pPr>
        <w:pStyle w:val="Akapitzlist"/>
        <w:numPr>
          <w:ilvl w:val="0"/>
          <w:numId w:val="34"/>
        </w:numPr>
        <w:spacing w:after="0" w:line="240" w:lineRule="auto"/>
        <w:jc w:val="both"/>
        <w:rPr>
          <w:rFonts w:asciiTheme="minorHAnsi" w:hAnsiTheme="minorHAnsi" w:cstheme="minorHAnsi"/>
          <w:color w:val="000000" w:themeColor="text1"/>
        </w:rPr>
      </w:pPr>
      <w:r w:rsidRPr="003359D0">
        <w:rPr>
          <w:rFonts w:asciiTheme="minorHAnsi" w:hAnsiTheme="minorHAnsi" w:cstheme="minorHAnsi"/>
          <w:color w:val="000000" w:themeColor="text1"/>
        </w:rPr>
        <w:t>w 1994 roku kraje obu Ameryk,</w:t>
      </w:r>
    </w:p>
    <w:p w14:paraId="471DB6AD" w14:textId="77777777" w:rsidR="00CA5B2B" w:rsidRPr="003359D0" w:rsidRDefault="00CA5B2B" w:rsidP="00836BB2">
      <w:pPr>
        <w:pStyle w:val="Akapitzlist"/>
        <w:numPr>
          <w:ilvl w:val="0"/>
          <w:numId w:val="34"/>
        </w:numPr>
        <w:spacing w:after="0" w:line="240" w:lineRule="auto"/>
        <w:jc w:val="both"/>
        <w:rPr>
          <w:rFonts w:asciiTheme="minorHAnsi" w:hAnsiTheme="minorHAnsi" w:cstheme="minorHAnsi"/>
          <w:color w:val="000000" w:themeColor="text1"/>
        </w:rPr>
      </w:pPr>
      <w:r w:rsidRPr="003359D0">
        <w:rPr>
          <w:rFonts w:asciiTheme="minorHAnsi" w:hAnsiTheme="minorHAnsi" w:cstheme="minorHAnsi"/>
          <w:color w:val="000000" w:themeColor="text1"/>
        </w:rPr>
        <w:t>w 2000 roku kraje Zachodniego Pacyfiku,</w:t>
      </w:r>
    </w:p>
    <w:p w14:paraId="59F5F7B8" w14:textId="77777777" w:rsidR="00CA5B2B" w:rsidRPr="003359D0" w:rsidRDefault="00CA5B2B" w:rsidP="00836BB2">
      <w:pPr>
        <w:pStyle w:val="Akapitzlist"/>
        <w:numPr>
          <w:ilvl w:val="0"/>
          <w:numId w:val="34"/>
        </w:numPr>
        <w:spacing w:after="0" w:line="240" w:lineRule="auto"/>
        <w:jc w:val="both"/>
        <w:rPr>
          <w:rFonts w:asciiTheme="minorHAnsi" w:hAnsiTheme="minorHAnsi" w:cstheme="minorHAnsi"/>
          <w:color w:val="000000" w:themeColor="text1"/>
        </w:rPr>
      </w:pPr>
      <w:r w:rsidRPr="003359D0">
        <w:rPr>
          <w:rFonts w:asciiTheme="minorHAnsi" w:hAnsiTheme="minorHAnsi" w:cstheme="minorHAnsi"/>
          <w:color w:val="000000" w:themeColor="text1"/>
        </w:rPr>
        <w:t>w 2002 roku Region Europejski WHO,</w:t>
      </w:r>
    </w:p>
    <w:p w14:paraId="4C2D24C3" w14:textId="77777777" w:rsidR="00CA5B2B" w:rsidRPr="003359D0" w:rsidRDefault="00CA5B2B" w:rsidP="00836BB2">
      <w:pPr>
        <w:pStyle w:val="Akapitzlist"/>
        <w:numPr>
          <w:ilvl w:val="0"/>
          <w:numId w:val="34"/>
        </w:numPr>
        <w:spacing w:after="0" w:line="240" w:lineRule="auto"/>
        <w:jc w:val="both"/>
        <w:rPr>
          <w:rFonts w:asciiTheme="minorHAnsi" w:hAnsiTheme="minorHAnsi" w:cstheme="minorHAnsi"/>
          <w:color w:val="000000" w:themeColor="text1"/>
        </w:rPr>
      </w:pPr>
      <w:r w:rsidRPr="003359D0">
        <w:rPr>
          <w:rFonts w:asciiTheme="minorHAnsi" w:hAnsiTheme="minorHAnsi" w:cstheme="minorHAnsi"/>
          <w:color w:val="000000" w:themeColor="text1"/>
        </w:rPr>
        <w:t>w 2020 roku Region Afrykański.</w:t>
      </w:r>
    </w:p>
    <w:p w14:paraId="1A4F57F4" w14:textId="77777777" w:rsidR="00ED0D60" w:rsidRPr="003359D0" w:rsidRDefault="00CA5B2B" w:rsidP="00836BB2">
      <w:pPr>
        <w:jc w:val="both"/>
        <w:rPr>
          <w:rFonts w:asciiTheme="minorHAnsi" w:hAnsiTheme="minorHAnsi" w:cstheme="minorHAnsi"/>
          <w:color w:val="000000" w:themeColor="text1"/>
        </w:rPr>
      </w:pPr>
      <w:r w:rsidRPr="003359D0">
        <w:rPr>
          <w:rFonts w:asciiTheme="minorHAnsi" w:hAnsiTheme="minorHAnsi" w:cstheme="minorHAnsi"/>
          <w:color w:val="000000" w:themeColor="text1"/>
        </w:rPr>
        <w:t xml:space="preserve">Aktualnie transmisję wirusa typu 1 (WPV-1) nadal stwierdza się w dwóch krajach- Afganistanie i Pakistanie. </w:t>
      </w:r>
    </w:p>
    <w:p w14:paraId="2B4EF229" w14:textId="7490B034" w:rsidR="008E3777" w:rsidRPr="003359D0" w:rsidRDefault="00CA5B2B" w:rsidP="00836BB2">
      <w:pPr>
        <w:jc w:val="both"/>
        <w:rPr>
          <w:rFonts w:asciiTheme="minorHAnsi" w:hAnsiTheme="minorHAnsi" w:cstheme="minorHAnsi"/>
          <w:color w:val="000000" w:themeColor="text1"/>
        </w:rPr>
      </w:pPr>
      <w:r w:rsidRPr="003359D0">
        <w:rPr>
          <w:rFonts w:asciiTheme="minorHAnsi" w:hAnsiTheme="minorHAnsi" w:cstheme="minorHAnsi"/>
          <w:color w:val="000000" w:themeColor="text1"/>
        </w:rPr>
        <w:t>W 2021 roku zgłoszono 5 przypadków polio wywołanych WP</w:t>
      </w:r>
      <w:r w:rsidR="00EC7D44" w:rsidRPr="003359D0">
        <w:rPr>
          <w:rFonts w:asciiTheme="minorHAnsi" w:hAnsiTheme="minorHAnsi" w:cstheme="minorHAnsi"/>
          <w:color w:val="000000" w:themeColor="text1"/>
        </w:rPr>
        <w:t>V-</w:t>
      </w:r>
      <w:r w:rsidRPr="003359D0">
        <w:rPr>
          <w:rFonts w:asciiTheme="minorHAnsi" w:hAnsiTheme="minorHAnsi" w:cstheme="minorHAnsi"/>
          <w:color w:val="000000" w:themeColor="text1"/>
        </w:rPr>
        <w:t>1, w porównaniu do 140 przypadków WPV-1 w 2020 roku. W 2022 roku do 5 maja 2022 r. zgłoszono 3 przypadki zachorowań (jeden w Afganistanie i dwa w Pakistanie).</w:t>
      </w:r>
    </w:p>
    <w:p w14:paraId="1A1029FB" w14:textId="792741DF" w:rsidR="008E3777" w:rsidRDefault="008E3777" w:rsidP="00836BB2">
      <w:pPr>
        <w:jc w:val="both"/>
        <w:rPr>
          <w:rFonts w:asciiTheme="minorHAnsi" w:hAnsiTheme="minorHAnsi" w:cstheme="minorHAnsi"/>
          <w:color w:val="000000" w:themeColor="text1"/>
        </w:rPr>
      </w:pPr>
    </w:p>
    <w:p w14:paraId="1EF0971E" w14:textId="4A15CF01" w:rsidR="003740A5" w:rsidRDefault="003740A5" w:rsidP="00836BB2">
      <w:pPr>
        <w:jc w:val="both"/>
        <w:rPr>
          <w:rFonts w:asciiTheme="minorHAnsi" w:hAnsiTheme="minorHAnsi" w:cstheme="minorHAnsi"/>
          <w:color w:val="000000" w:themeColor="text1"/>
        </w:rPr>
      </w:pPr>
      <w:r w:rsidRPr="003740A5">
        <w:rPr>
          <w:rFonts w:asciiTheme="minorHAnsi" w:hAnsiTheme="minorHAnsi" w:cstheme="minorHAnsi"/>
          <w:color w:val="000000" w:themeColor="text1"/>
        </w:rPr>
        <w:t>W latach 2023</w:t>
      </w:r>
      <w:r w:rsidR="004676A8">
        <w:rPr>
          <w:rFonts w:asciiTheme="minorHAnsi" w:hAnsiTheme="minorHAnsi" w:cstheme="minorHAnsi"/>
          <w:color w:val="000000" w:themeColor="text1"/>
        </w:rPr>
        <w:t>-</w:t>
      </w:r>
      <w:r w:rsidRPr="003740A5">
        <w:rPr>
          <w:rFonts w:asciiTheme="minorHAnsi" w:hAnsiTheme="minorHAnsi" w:cstheme="minorHAnsi"/>
          <w:color w:val="000000" w:themeColor="text1"/>
        </w:rPr>
        <w:t>2025 utrzymywała się niska, ale stała liczba przypadków WPV-1 w obu krajach endemicznych, natomiast w wielu krajach odnotowano krążące wirusy pochodzenia szczepionkowego (cVDPV2). WHO utrzymuje globalny stan zagrożenia zdrowia publicznego w związku z utrzymującą się transmisją poliowirusa typu 1 oraz przypadkami cVDPV2.</w:t>
      </w:r>
    </w:p>
    <w:p w14:paraId="1352B497" w14:textId="77777777" w:rsidR="003740A5" w:rsidRPr="003359D0" w:rsidRDefault="003740A5" w:rsidP="00836BB2">
      <w:pPr>
        <w:jc w:val="both"/>
        <w:rPr>
          <w:rFonts w:asciiTheme="minorHAnsi" w:hAnsiTheme="minorHAnsi" w:cstheme="minorHAnsi"/>
          <w:color w:val="000000" w:themeColor="text1"/>
        </w:rPr>
      </w:pPr>
    </w:p>
    <w:p w14:paraId="0D50D4CA" w14:textId="1589037E" w:rsidR="00CA5B2B" w:rsidRPr="003359D0" w:rsidRDefault="00CA5B2B" w:rsidP="00836BB2">
      <w:pPr>
        <w:jc w:val="both"/>
        <w:rPr>
          <w:rFonts w:asciiTheme="minorHAnsi" w:hAnsiTheme="minorHAnsi" w:cstheme="minorHAnsi"/>
          <w:color w:val="000000" w:themeColor="text1"/>
        </w:rPr>
      </w:pPr>
      <w:r w:rsidRPr="003359D0">
        <w:rPr>
          <w:rFonts w:asciiTheme="minorHAnsi" w:hAnsiTheme="minorHAnsi" w:cstheme="minorHAnsi"/>
          <w:color w:val="000000" w:themeColor="text1"/>
        </w:rPr>
        <w:t>26 czerwca 2022</w:t>
      </w:r>
      <w:r w:rsidR="00ED0D60" w:rsidRPr="003359D0">
        <w:rPr>
          <w:rFonts w:asciiTheme="minorHAnsi" w:hAnsiTheme="minorHAnsi" w:cstheme="minorHAnsi"/>
          <w:color w:val="000000" w:themeColor="text1"/>
        </w:rPr>
        <w:t xml:space="preserve"> w</w:t>
      </w:r>
      <w:r w:rsidRPr="003359D0">
        <w:rPr>
          <w:rFonts w:asciiTheme="minorHAnsi" w:hAnsiTheme="minorHAnsi" w:cstheme="minorHAnsi"/>
          <w:color w:val="000000" w:themeColor="text1"/>
        </w:rPr>
        <w:t xml:space="preserve"> próbkach środowiskowych pobranych w Londynie potwierdzono obecność szczepu polio typu 2 pochodzącego ze szczepionki (type 2 vaccine-derived poliovirus, VDPV2). Wirus został wyizolowany wyłącznie z próbek środowiskowych </w:t>
      </w:r>
      <w:r w:rsidR="004676A8">
        <w:rPr>
          <w:rFonts w:asciiTheme="minorHAnsi" w:hAnsiTheme="minorHAnsi" w:cstheme="minorHAnsi"/>
          <w:color w:val="000000" w:themeColor="text1"/>
        </w:rPr>
        <w:t>-</w:t>
      </w:r>
      <w:r w:rsidRPr="003359D0">
        <w:rPr>
          <w:rFonts w:asciiTheme="minorHAnsi" w:hAnsiTheme="minorHAnsi" w:cstheme="minorHAnsi"/>
          <w:color w:val="000000" w:themeColor="text1"/>
        </w:rPr>
        <w:t xml:space="preserve"> nie wykryto powiązanych przypadków porażeń wiotkich wywołanych tym szczepem. Działania prowadzono w ramach rutynowego nadzoru nad ostrymi porażeniami wiotkimi i badaniami środowiskowymi.</w:t>
      </w:r>
    </w:p>
    <w:p w14:paraId="7E0A7FF8" w14:textId="6DC4AB21" w:rsidR="00CA5B2B" w:rsidRPr="003359D0" w:rsidRDefault="00CA5B2B" w:rsidP="00836BB2">
      <w:pPr>
        <w:jc w:val="both"/>
        <w:rPr>
          <w:rFonts w:asciiTheme="minorHAnsi" w:hAnsiTheme="minorHAnsi" w:cstheme="minorHAnsi"/>
          <w:color w:val="000000" w:themeColor="text1"/>
        </w:rPr>
      </w:pPr>
      <w:r w:rsidRPr="003359D0">
        <w:rPr>
          <w:rFonts w:asciiTheme="minorHAnsi" w:hAnsiTheme="minorHAnsi" w:cstheme="minorHAnsi"/>
          <w:color w:val="000000" w:themeColor="text1"/>
        </w:rPr>
        <w:t>Obecnie wojna na Ukrainie zbliżyła problem, związany ze szczepami polio pochodzącymi ze szczepionki, do Polski. W 2021 roku jesienią na Ukrainie wyizolowano w kilku przypadkach wirusy pochodzące ze szczepionki cVDPV1 (w obwodzie zakarpackim) i cVDPV2 (w obwodzie rówieńskim). Identyfikowano przypadki ostrego porażenia wiotkiego wywołanego przez szczep cVDPV2. Szczególnie narażone były niezaszczepione dzieci poniżej szóstego roku życia.</w:t>
      </w:r>
    </w:p>
    <w:p w14:paraId="02103706" w14:textId="13D97D6A" w:rsidR="008E3777" w:rsidRDefault="00CA5B2B" w:rsidP="00836BB2">
      <w:pPr>
        <w:jc w:val="both"/>
        <w:rPr>
          <w:rFonts w:asciiTheme="minorHAnsi" w:hAnsiTheme="minorHAnsi" w:cstheme="minorHAnsi"/>
          <w:color w:val="000000" w:themeColor="text1"/>
        </w:rPr>
      </w:pPr>
      <w:r w:rsidRPr="003359D0">
        <w:rPr>
          <w:rFonts w:asciiTheme="minorHAnsi" w:hAnsiTheme="minorHAnsi" w:cstheme="minorHAnsi"/>
          <w:color w:val="000000" w:themeColor="text1"/>
        </w:rPr>
        <w:t xml:space="preserve">Początkowo wirus polio typu 2 (VDPV2) pochodzący ze szczepionki został wyizolowany z próbek pobranych z tego samego miejsca między lutym a majem 2022 r. Analiza genetyczna sugeruje, że nowe i wyjściowe izolaty wirusa polio mają wspólne pochodzenie, które wciąż nie zostało zidentyfikowane. </w:t>
      </w:r>
    </w:p>
    <w:p w14:paraId="7F623007" w14:textId="7A07AF35" w:rsidR="003740A5" w:rsidRDefault="003740A5" w:rsidP="00836BB2">
      <w:pPr>
        <w:jc w:val="both"/>
        <w:rPr>
          <w:rFonts w:asciiTheme="minorHAnsi" w:hAnsiTheme="minorHAnsi" w:cstheme="minorHAnsi"/>
          <w:color w:val="000000" w:themeColor="text1"/>
        </w:rPr>
      </w:pPr>
      <w:r w:rsidRPr="003740A5">
        <w:rPr>
          <w:rFonts w:asciiTheme="minorHAnsi" w:hAnsiTheme="minorHAnsi" w:cstheme="minorHAnsi"/>
          <w:color w:val="000000" w:themeColor="text1"/>
        </w:rPr>
        <w:t>Po 2022 roku zgłaszano kolejne epizody wykrycia poliowirusa typu 2 pochodzenia szczepionkowego w Europie, w tym pojedyncze izolacje środowiskowe w Wielkiej Brytanii, Izraelu i kilku innych krajach. Zdarzenia te nie wiązały się z przypadkami porażeń wiotkich, jednak potwierdzają konieczność utrzymywania wysokiego poziomu nadzoru epidemiologicznego oraz szczepień podstawowych i przypominających.</w:t>
      </w:r>
    </w:p>
    <w:p w14:paraId="573A35A2" w14:textId="77777777" w:rsidR="003740A5" w:rsidRPr="003359D0" w:rsidRDefault="003740A5" w:rsidP="00836BB2">
      <w:pPr>
        <w:jc w:val="both"/>
        <w:rPr>
          <w:rFonts w:asciiTheme="minorHAnsi" w:hAnsiTheme="minorHAnsi" w:cstheme="minorHAnsi"/>
          <w:color w:val="000000" w:themeColor="text1"/>
        </w:rPr>
      </w:pPr>
    </w:p>
    <w:p w14:paraId="20DAEBE3" w14:textId="6BE2642C" w:rsidR="003740A5" w:rsidRDefault="008E3777" w:rsidP="00836BB2">
      <w:pPr>
        <w:jc w:val="both"/>
        <w:rPr>
          <w:rFonts w:asciiTheme="minorHAnsi" w:hAnsiTheme="minorHAnsi" w:cstheme="minorHAnsi"/>
          <w:color w:val="000000" w:themeColor="text1"/>
        </w:rPr>
      </w:pPr>
      <w:r w:rsidRPr="003359D0">
        <w:rPr>
          <w:rFonts w:asciiTheme="minorHAnsi" w:hAnsiTheme="minorHAnsi" w:cstheme="minorHAnsi"/>
          <w:color w:val="000000" w:themeColor="text1"/>
        </w:rPr>
        <w:t xml:space="preserve">W Polsce przed wprowadzeniem obowiązkowych szczepień przeciw </w:t>
      </w:r>
      <w:r w:rsidRPr="003359D0">
        <w:rPr>
          <w:rFonts w:asciiTheme="minorHAnsi" w:hAnsiTheme="minorHAnsi" w:cstheme="minorHAnsi"/>
          <w:b/>
          <w:bCs/>
          <w:color w:val="000000" w:themeColor="text1"/>
        </w:rPr>
        <w:t>Hib</w:t>
      </w:r>
      <w:r w:rsidRPr="003359D0">
        <w:rPr>
          <w:rFonts w:asciiTheme="minorHAnsi" w:hAnsiTheme="minorHAnsi" w:cstheme="minorHAnsi"/>
          <w:color w:val="000000" w:themeColor="text1"/>
        </w:rPr>
        <w:t xml:space="preserve"> zakażenia Hib stanowiły przyczynę 25% wszystkich bakteryjnych zapaleń opon mózgowo-rdzeniowych. Chorowało średnio 11 osób na 100 000 mieszkańców. Najwięcej zachorowań odnotowywano wśród dzieci między 6 a 24 miesiącem życia. Wprowadzenie do profilaktyki powszechnych szczepień przeciw zakażeniom Hib doprowadziło do spektakularnego spadku i prawie całkowitej eliminacji zachorowań w wielu krajach.</w:t>
      </w:r>
    </w:p>
    <w:p w14:paraId="2E91C0BC" w14:textId="74778DE6" w:rsidR="003740A5" w:rsidRPr="003359D0" w:rsidRDefault="003740A5" w:rsidP="00836BB2">
      <w:pPr>
        <w:jc w:val="both"/>
        <w:rPr>
          <w:rFonts w:asciiTheme="minorHAnsi" w:hAnsiTheme="minorHAnsi" w:cstheme="minorHAnsi"/>
          <w:color w:val="000000" w:themeColor="text1"/>
        </w:rPr>
      </w:pPr>
      <w:r w:rsidRPr="003740A5">
        <w:rPr>
          <w:rFonts w:asciiTheme="minorHAnsi" w:hAnsiTheme="minorHAnsi" w:cstheme="minorHAnsi"/>
          <w:color w:val="000000" w:themeColor="text1"/>
        </w:rPr>
        <w:t>W latach 2020</w:t>
      </w:r>
      <w:r w:rsidR="004676A8">
        <w:rPr>
          <w:rFonts w:asciiTheme="minorHAnsi" w:hAnsiTheme="minorHAnsi" w:cstheme="minorHAnsi"/>
          <w:color w:val="000000" w:themeColor="text1"/>
        </w:rPr>
        <w:t>-</w:t>
      </w:r>
      <w:r w:rsidRPr="003740A5">
        <w:rPr>
          <w:rFonts w:asciiTheme="minorHAnsi" w:hAnsiTheme="minorHAnsi" w:cstheme="minorHAnsi"/>
          <w:color w:val="000000" w:themeColor="text1"/>
        </w:rPr>
        <w:t>2024 w Polsce utrzymywała się bardzo niska liczba potwierdzonych zachorowań na Hib. Zgłaszano pojedyncze przypadki rocznie, głównie u osób dorosłych z obniżoną odpornością. Choroba pozostaje skutecznie kontrolowana dzięki obowiązkowym szczepieniom niemowląt oraz stosowaniu szczepionek wysoko skojarzonych w PSO.</w:t>
      </w:r>
    </w:p>
    <w:p w14:paraId="588F4B1A" w14:textId="0C40FEAA" w:rsidR="008E3777" w:rsidRPr="003359D0" w:rsidRDefault="008E3777" w:rsidP="00836BB2">
      <w:pPr>
        <w:jc w:val="both"/>
        <w:rPr>
          <w:rFonts w:asciiTheme="minorHAnsi" w:hAnsiTheme="minorHAnsi" w:cstheme="minorHAnsi"/>
          <w:color w:val="000000" w:themeColor="text1"/>
        </w:rPr>
      </w:pPr>
    </w:p>
    <w:p w14:paraId="27CDFEC8" w14:textId="11C3CFD3" w:rsidR="00CA5B2B" w:rsidRPr="003359D0" w:rsidRDefault="008E3777" w:rsidP="00836BB2">
      <w:pPr>
        <w:jc w:val="both"/>
        <w:rPr>
          <w:rFonts w:asciiTheme="minorHAnsi" w:hAnsiTheme="minorHAnsi" w:cstheme="minorHAnsi"/>
          <w:color w:val="000000" w:themeColor="text1"/>
        </w:rPr>
      </w:pPr>
      <w:r w:rsidRPr="003359D0">
        <w:rPr>
          <w:rFonts w:asciiTheme="minorHAnsi" w:hAnsiTheme="minorHAnsi" w:cstheme="minorHAnsi"/>
          <w:color w:val="000000" w:themeColor="text1"/>
        </w:rPr>
        <w:t xml:space="preserve">Zgodnie z danymi WHO na świecie ok. 257 mln osób choruje na przewlekłe </w:t>
      </w:r>
      <w:r w:rsidRPr="003359D0">
        <w:rPr>
          <w:rFonts w:asciiTheme="minorHAnsi" w:hAnsiTheme="minorHAnsi" w:cstheme="minorHAnsi"/>
          <w:b/>
          <w:bCs/>
          <w:color w:val="000000" w:themeColor="text1"/>
        </w:rPr>
        <w:t>zakażenie wzw B</w:t>
      </w:r>
      <w:r w:rsidRPr="003359D0">
        <w:rPr>
          <w:rFonts w:asciiTheme="minorHAnsi" w:hAnsiTheme="minorHAnsi" w:cstheme="minorHAnsi"/>
          <w:color w:val="000000" w:themeColor="text1"/>
        </w:rPr>
        <w:t>, a 887 000 osób każdego roku umiera z powodu ostrego zakażenia i powikłań w przebiegu wzw B, tj. pierwotnego raka wątroby i marskości wątroby. W Polsce liczba zachorowań na wzw B obniżyła się znacząco na przestrzeni ostatnich lat. Na początku lat 80. rozpoznawano objawy wzw B u 45 osób na 100 000 mieszkańców. Aktualnie liczba nowych zgłoszeń waha się w zakresie 4-9 na 100 000 mieszkańców, uwzględniając zakażenia HBV. Poprawa sytuacji epidemiologicznej wynika przede wszystkim z powszechnego stosowania sterylizacji sprzętu w medycynie i kosmetologii oraz powszechnych szczepień małych dzieci. W 2019 r. odnotowano 46 przypadków ostrego wzw B i 2 814 nowo rozpoznanych przypadków przewlekłego wzw B (a więc często zakażeń nabytych wiele lat wcześniej).</w:t>
      </w:r>
    </w:p>
    <w:p w14:paraId="2AAB7DEF" w14:textId="77777777" w:rsidR="00CA5B2B" w:rsidRDefault="00CA5B2B" w:rsidP="00836BB2">
      <w:pPr>
        <w:jc w:val="both"/>
        <w:rPr>
          <w:rFonts w:asciiTheme="minorHAnsi" w:hAnsiTheme="minorHAnsi" w:cstheme="minorHAnsi"/>
          <w:color w:val="000000" w:themeColor="text1"/>
        </w:rPr>
      </w:pPr>
    </w:p>
    <w:p w14:paraId="4782EDB7" w14:textId="1AD30236" w:rsidR="003740A5" w:rsidRDefault="003740A5" w:rsidP="00836BB2">
      <w:pPr>
        <w:jc w:val="both"/>
        <w:rPr>
          <w:rFonts w:asciiTheme="minorHAnsi" w:hAnsiTheme="minorHAnsi" w:cstheme="minorHAnsi"/>
          <w:color w:val="000000" w:themeColor="text1"/>
        </w:rPr>
      </w:pPr>
      <w:r w:rsidRPr="003740A5">
        <w:rPr>
          <w:rFonts w:asciiTheme="minorHAnsi" w:hAnsiTheme="minorHAnsi" w:cstheme="minorHAnsi"/>
          <w:color w:val="000000" w:themeColor="text1"/>
        </w:rPr>
        <w:t>W ostatnich latach (2020</w:t>
      </w:r>
      <w:r w:rsidR="004676A8">
        <w:rPr>
          <w:rFonts w:asciiTheme="minorHAnsi" w:hAnsiTheme="minorHAnsi" w:cstheme="minorHAnsi"/>
          <w:color w:val="000000" w:themeColor="text1"/>
        </w:rPr>
        <w:t>-</w:t>
      </w:r>
      <w:r w:rsidRPr="003740A5">
        <w:rPr>
          <w:rFonts w:asciiTheme="minorHAnsi" w:hAnsiTheme="minorHAnsi" w:cstheme="minorHAnsi"/>
          <w:color w:val="000000" w:themeColor="text1"/>
        </w:rPr>
        <w:t xml:space="preserve">2024) w Polsce utrzymuje się stała tendencja spadkowa w zakresie ostrych zachorowań na wzw B </w:t>
      </w:r>
      <w:r w:rsidR="004676A8">
        <w:rPr>
          <w:rFonts w:asciiTheme="minorHAnsi" w:hAnsiTheme="minorHAnsi" w:cstheme="minorHAnsi"/>
          <w:color w:val="000000" w:themeColor="text1"/>
        </w:rPr>
        <w:t>-</w:t>
      </w:r>
      <w:r w:rsidRPr="003740A5">
        <w:rPr>
          <w:rFonts w:asciiTheme="minorHAnsi" w:hAnsiTheme="minorHAnsi" w:cstheme="minorHAnsi"/>
          <w:color w:val="000000" w:themeColor="text1"/>
        </w:rPr>
        <w:t xml:space="preserve"> rocznie rejestrowano od 20 do 50 przypadków ostrego zakażenia. Jednocześnie liczba nowych rozpoznań przewlekłego zakażenia HBV utrzymuje się na poziomie 2 000</w:t>
      </w:r>
      <w:r w:rsidR="004676A8">
        <w:rPr>
          <w:rFonts w:asciiTheme="minorHAnsi" w:hAnsiTheme="minorHAnsi" w:cstheme="minorHAnsi"/>
          <w:color w:val="000000" w:themeColor="text1"/>
        </w:rPr>
        <w:t>-</w:t>
      </w:r>
      <w:r w:rsidRPr="003740A5">
        <w:rPr>
          <w:rFonts w:asciiTheme="minorHAnsi" w:hAnsiTheme="minorHAnsi" w:cstheme="minorHAnsi"/>
          <w:color w:val="000000" w:themeColor="text1"/>
        </w:rPr>
        <w:t>3 000 przypadków rocznie, co odzwierciedla zakażenia nabyte wiele lat wcześniej. Utrzymuje się bardzo niski poziom transmisji wertykalnej i zakażeń u dzieci dzięki obowiązkowym szczepieniom niemowląt.</w:t>
      </w:r>
    </w:p>
    <w:p w14:paraId="5B2B1990" w14:textId="77777777" w:rsidR="003740A5" w:rsidRPr="003359D0" w:rsidRDefault="003740A5" w:rsidP="00836BB2">
      <w:pPr>
        <w:jc w:val="both"/>
        <w:rPr>
          <w:rFonts w:asciiTheme="minorHAnsi" w:hAnsiTheme="minorHAnsi" w:cstheme="minorHAnsi"/>
          <w:color w:val="000000" w:themeColor="text1"/>
        </w:rPr>
      </w:pPr>
    </w:p>
    <w:p w14:paraId="19486D2E" w14:textId="529127C3" w:rsidR="00DE6B38" w:rsidRPr="00DE6B38" w:rsidRDefault="00DE6B38" w:rsidP="00836BB2">
      <w:pPr>
        <w:jc w:val="both"/>
        <w:rPr>
          <w:rFonts w:asciiTheme="minorHAnsi" w:hAnsiTheme="minorHAnsi" w:cstheme="minorHAnsi"/>
          <w:color w:val="000000" w:themeColor="text1"/>
        </w:rPr>
      </w:pPr>
      <w:r w:rsidRPr="00DE6B38">
        <w:rPr>
          <w:rFonts w:asciiTheme="minorHAnsi" w:hAnsiTheme="minorHAnsi" w:cstheme="minorHAnsi"/>
          <w:color w:val="000000" w:themeColor="text1"/>
        </w:rPr>
        <w:t>Zgodnie z aktualną Mapą Potrzeb Zdrowotnych na okres od 1 stycznia 2022 r. do 31 grudnia 2026 r. oraz zaktualizowanym Wojewódzkim planem transformacji województwa łódzkiego na lata 2022</w:t>
      </w:r>
      <w:r w:rsidR="004676A8">
        <w:rPr>
          <w:rFonts w:asciiTheme="minorHAnsi" w:hAnsiTheme="minorHAnsi" w:cstheme="minorHAnsi"/>
          <w:color w:val="000000" w:themeColor="text1"/>
        </w:rPr>
        <w:t>-</w:t>
      </w:r>
      <w:r w:rsidRPr="00DE6B38">
        <w:rPr>
          <w:rFonts w:asciiTheme="minorHAnsi" w:hAnsiTheme="minorHAnsi" w:cstheme="minorHAnsi"/>
          <w:color w:val="000000" w:themeColor="text1"/>
        </w:rPr>
        <w:t xml:space="preserve">2026, w obszarze chorób zakaźnych i szczepień ochronnych za jedno z istotnych wyzwań uznaje się narastający problem uchyleń od szczepień obowiązkowych w populacji dzieci i młodzieży. W ostatnich latach liczba dzieci niezaszczepionych z powodu odmowy rodziców systematycznie rośnie </w:t>
      </w:r>
      <w:r w:rsidR="004676A8">
        <w:rPr>
          <w:rFonts w:asciiTheme="minorHAnsi" w:hAnsiTheme="minorHAnsi" w:cstheme="minorHAnsi"/>
          <w:color w:val="000000" w:themeColor="text1"/>
        </w:rPr>
        <w:t>-</w:t>
      </w:r>
      <w:r w:rsidRPr="00DE6B38">
        <w:rPr>
          <w:rFonts w:asciiTheme="minorHAnsi" w:hAnsiTheme="minorHAnsi" w:cstheme="minorHAnsi"/>
          <w:color w:val="000000" w:themeColor="text1"/>
        </w:rPr>
        <w:t xml:space="preserve"> na terenie województwa łódzkiego w 2021 r. odnotowano 2 482 niezaszczepione dzieci, a pod koniec 2022 r. już 2 891 dzieci uchylających się od szczepień obowiązkowych. W 2023 r. uchylenia od szczepień dotyczyły około 4 na 1000 osób w wieku 0</w:t>
      </w:r>
      <w:r w:rsidR="004676A8">
        <w:rPr>
          <w:rFonts w:asciiTheme="minorHAnsi" w:hAnsiTheme="minorHAnsi" w:cstheme="minorHAnsi"/>
          <w:color w:val="000000" w:themeColor="text1"/>
        </w:rPr>
        <w:t>-</w:t>
      </w:r>
      <w:r w:rsidRPr="00DE6B38">
        <w:rPr>
          <w:rFonts w:asciiTheme="minorHAnsi" w:hAnsiTheme="minorHAnsi" w:cstheme="minorHAnsi"/>
          <w:color w:val="000000" w:themeColor="text1"/>
        </w:rPr>
        <w:t>19 lat, co wpisuje się w ogólnokrajowy trend niemal dwukrotnego wzrostu liczby odmów szczepień w latach 2019</w:t>
      </w:r>
      <w:r w:rsidR="004676A8">
        <w:rPr>
          <w:rFonts w:asciiTheme="minorHAnsi" w:hAnsiTheme="minorHAnsi" w:cstheme="minorHAnsi"/>
          <w:color w:val="000000" w:themeColor="text1"/>
        </w:rPr>
        <w:t>-</w:t>
      </w:r>
      <w:r w:rsidRPr="00DE6B38">
        <w:rPr>
          <w:rFonts w:asciiTheme="minorHAnsi" w:hAnsiTheme="minorHAnsi" w:cstheme="minorHAnsi"/>
          <w:color w:val="000000" w:themeColor="text1"/>
        </w:rPr>
        <w:t>2023.</w:t>
      </w:r>
    </w:p>
    <w:p w14:paraId="0A91456C" w14:textId="77777777" w:rsidR="00DE6B38" w:rsidRPr="00DE6B38" w:rsidRDefault="00DE6B38" w:rsidP="00836BB2">
      <w:pPr>
        <w:jc w:val="both"/>
        <w:rPr>
          <w:rFonts w:asciiTheme="minorHAnsi" w:hAnsiTheme="minorHAnsi" w:cstheme="minorHAnsi"/>
          <w:color w:val="000000" w:themeColor="text1"/>
        </w:rPr>
      </w:pPr>
    </w:p>
    <w:p w14:paraId="45EACFDD" w14:textId="0220ED32" w:rsidR="00DE6B38" w:rsidRDefault="00DE6B38" w:rsidP="00836BB2">
      <w:pPr>
        <w:jc w:val="both"/>
        <w:rPr>
          <w:rFonts w:asciiTheme="minorHAnsi" w:hAnsiTheme="minorHAnsi" w:cstheme="minorHAnsi"/>
          <w:color w:val="000000" w:themeColor="text1"/>
        </w:rPr>
      </w:pPr>
      <w:r w:rsidRPr="00DE6B38">
        <w:rPr>
          <w:rFonts w:asciiTheme="minorHAnsi" w:hAnsiTheme="minorHAnsi" w:cstheme="minorHAnsi"/>
          <w:color w:val="000000" w:themeColor="text1"/>
        </w:rPr>
        <w:t>Spadek akceptacji dla szczepień i obniżanie poziomu zaszczepienia populacji oceniane są w dokumentach planistycznych jako istotne zagrożenie dla utrzymania odporności zbiorowiskowej, szczególnie w odniesieniu do takich chorób jak krztusiec, odra, błonica, tężec czy zakażenia wywołane przez Haemophilus influenzae typu b oraz wirusowe zapalenie wątroby typu B. Wskazuje się na konieczność intensyfikacji działań z zakresu profilaktyki chorób zakaźnych, realizacji programów polityki zdrowotnej w obszarze szczepień ochronnych oraz wzmacniania edukacji zdrowotnej mieszkańców, w tym przeciwdziałania dezinformacji na temat szczepień. Podkreśla się również potrzebę utrzymania wysokiego poziomu wyszczepialności wśród dzieci objętych szczepieniami obowiązkowymi, a także zwiększenia zgłaszalności do szczepień zalecanych, w szczególności przeciw zakażeniom HPV, jako kluczowego elementu profilaktyki nowotworów złośliwych.</w:t>
      </w:r>
    </w:p>
    <w:p w14:paraId="259ED9B5" w14:textId="77777777" w:rsidR="00911283" w:rsidRPr="003359D0" w:rsidRDefault="00911283" w:rsidP="00836BB2">
      <w:pPr>
        <w:jc w:val="both"/>
        <w:rPr>
          <w:rFonts w:asciiTheme="minorHAnsi" w:hAnsiTheme="minorHAnsi" w:cstheme="minorHAnsi"/>
          <w:color w:val="000000" w:themeColor="text1"/>
        </w:rPr>
      </w:pPr>
    </w:p>
    <w:p w14:paraId="7863CCBD" w14:textId="77777777" w:rsidR="00DE6B38" w:rsidRPr="00DE6B38" w:rsidRDefault="00DE6B38" w:rsidP="00836BB2">
      <w:pPr>
        <w:jc w:val="both"/>
        <w:rPr>
          <w:rFonts w:ascii="Calibri" w:hAnsi="Calibri" w:cs="Calibri"/>
          <w:color w:val="000000" w:themeColor="text1"/>
        </w:rPr>
      </w:pPr>
      <w:r w:rsidRPr="00DE6B38">
        <w:rPr>
          <w:rFonts w:ascii="Calibri" w:hAnsi="Calibri" w:cs="Calibri"/>
          <w:color w:val="000000" w:themeColor="text1"/>
        </w:rPr>
        <w:t>W najnowszym raporcie PZH-PIB za rok 2023 stwierdzono w Polsce 922 przypadki krztuśca (incydencja ok. 2,45/100 000), co stanowi dwukrotnie wyższą liczbę niż w roku 2022.</w:t>
      </w:r>
    </w:p>
    <w:p w14:paraId="27B278FB" w14:textId="4F7F06A4" w:rsidR="00DE6B38" w:rsidRPr="00DE6B38" w:rsidRDefault="00DE6B38" w:rsidP="00836BB2">
      <w:pPr>
        <w:jc w:val="both"/>
        <w:rPr>
          <w:rFonts w:ascii="Calibri" w:hAnsi="Calibri" w:cs="Calibri"/>
          <w:color w:val="000000" w:themeColor="text1"/>
        </w:rPr>
      </w:pPr>
      <w:r w:rsidRPr="00DE6B38">
        <w:rPr>
          <w:rFonts w:ascii="Calibri" w:hAnsi="Calibri" w:cs="Calibri"/>
          <w:color w:val="000000" w:themeColor="text1"/>
        </w:rPr>
        <w:t xml:space="preserve">Dla wirusowego zapalenia wątroby typu B (HBV) w 2023 r. liczba nowo rozpoznanych przypadków w Polsce wynosiła ok. (ostatnie dostępne dane) 2 </w:t>
      </w:r>
      <w:r w:rsidR="004676A8">
        <w:rPr>
          <w:rFonts w:ascii="Calibri" w:hAnsi="Calibri" w:cs="Calibri"/>
          <w:color w:val="000000" w:themeColor="text1"/>
        </w:rPr>
        <w:t>-</w:t>
      </w:r>
      <w:r w:rsidRPr="00DE6B38">
        <w:rPr>
          <w:rFonts w:ascii="Calibri" w:hAnsi="Calibri" w:cs="Calibri"/>
          <w:color w:val="000000" w:themeColor="text1"/>
        </w:rPr>
        <w:t xml:space="preserve"> 3 tys., co potwierdza utrzymującą się transmisję wirusa mimo wysokiej wyszczepialności niemowląt.</w:t>
      </w:r>
    </w:p>
    <w:p w14:paraId="02C63CEC" w14:textId="04D7F480" w:rsidR="00DE6B38" w:rsidRDefault="00DE6B38" w:rsidP="00836BB2">
      <w:pPr>
        <w:jc w:val="both"/>
        <w:rPr>
          <w:rFonts w:ascii="Calibri" w:hAnsi="Calibri" w:cs="Calibri"/>
          <w:color w:val="000000" w:themeColor="text1"/>
        </w:rPr>
      </w:pPr>
      <w:r w:rsidRPr="00DE6B38">
        <w:rPr>
          <w:rFonts w:ascii="Calibri" w:hAnsi="Calibri" w:cs="Calibri"/>
          <w:color w:val="000000" w:themeColor="text1"/>
        </w:rPr>
        <w:t>Dane dla województwa łódzkiego za rok 2023 nie zostały jeszcze opublikowane w pełnym rozbiciu w raporcie PZH-PIB; dlatego w dalszej części programu pozostaje odniesienie do dostępnych danych za rok 2021 dla regionu.</w:t>
      </w:r>
    </w:p>
    <w:p w14:paraId="6C4F8346" w14:textId="77777777" w:rsidR="00DE6B38" w:rsidRDefault="00DE6B38" w:rsidP="00836BB2">
      <w:pPr>
        <w:jc w:val="both"/>
        <w:rPr>
          <w:rFonts w:ascii="Calibri" w:hAnsi="Calibri" w:cs="Calibri"/>
          <w:color w:val="000000" w:themeColor="text1"/>
        </w:rPr>
      </w:pPr>
    </w:p>
    <w:p w14:paraId="007E623C" w14:textId="31E4EB5B" w:rsidR="00D36849" w:rsidRPr="00D36849" w:rsidRDefault="00D36849" w:rsidP="00836BB2">
      <w:pPr>
        <w:jc w:val="both"/>
        <w:rPr>
          <w:rFonts w:asciiTheme="minorHAnsi" w:hAnsiTheme="minorHAnsi" w:cstheme="minorHAnsi"/>
          <w:color w:val="000000" w:themeColor="text1"/>
        </w:rPr>
      </w:pPr>
      <w:r w:rsidRPr="00D36849">
        <w:rPr>
          <w:rFonts w:asciiTheme="minorHAnsi" w:hAnsiTheme="minorHAnsi" w:cstheme="minorHAnsi"/>
          <w:color w:val="000000" w:themeColor="text1"/>
        </w:rPr>
        <w:t>W meldunku epidemiologicznym 10/B/25 za okres 1.01</w:t>
      </w:r>
      <w:r w:rsidR="004676A8">
        <w:rPr>
          <w:rFonts w:asciiTheme="minorHAnsi" w:hAnsiTheme="minorHAnsi" w:cstheme="minorHAnsi"/>
          <w:color w:val="000000" w:themeColor="text1"/>
        </w:rPr>
        <w:t>-</w:t>
      </w:r>
      <w:r w:rsidRPr="00D36849">
        <w:rPr>
          <w:rFonts w:asciiTheme="minorHAnsi" w:hAnsiTheme="minorHAnsi" w:cstheme="minorHAnsi"/>
          <w:color w:val="000000" w:themeColor="text1"/>
        </w:rPr>
        <w:t>31.10.2025 r. wskazano następujące wartości przypadków chorób zakaźnych objętych Programem Szczepień Ochronnych:</w:t>
      </w:r>
    </w:p>
    <w:p w14:paraId="0B8B3C24" w14:textId="02E1A8E2" w:rsidR="00D36849" w:rsidRPr="00D36849" w:rsidRDefault="00D36849" w:rsidP="00836BB2">
      <w:pPr>
        <w:pStyle w:val="Akapitzlist"/>
        <w:numPr>
          <w:ilvl w:val="0"/>
          <w:numId w:val="47"/>
        </w:numPr>
        <w:spacing w:after="0" w:line="240" w:lineRule="auto"/>
        <w:jc w:val="both"/>
        <w:rPr>
          <w:rFonts w:asciiTheme="minorHAnsi" w:hAnsiTheme="minorHAnsi" w:cstheme="minorHAnsi"/>
          <w:color w:val="000000" w:themeColor="text1"/>
        </w:rPr>
      </w:pPr>
      <w:r w:rsidRPr="00D36849">
        <w:rPr>
          <w:rFonts w:asciiTheme="minorHAnsi" w:hAnsiTheme="minorHAnsi" w:cstheme="minorHAnsi"/>
          <w:color w:val="000000" w:themeColor="text1"/>
        </w:rPr>
        <w:t>69 przypadków błonicy,</w:t>
      </w:r>
    </w:p>
    <w:p w14:paraId="778EE839" w14:textId="075F5FE6" w:rsidR="00D36849" w:rsidRPr="00D36849" w:rsidRDefault="00D36849" w:rsidP="00836BB2">
      <w:pPr>
        <w:pStyle w:val="Akapitzlist"/>
        <w:numPr>
          <w:ilvl w:val="0"/>
          <w:numId w:val="47"/>
        </w:numPr>
        <w:spacing w:after="0" w:line="240" w:lineRule="auto"/>
        <w:jc w:val="both"/>
        <w:rPr>
          <w:rFonts w:asciiTheme="minorHAnsi" w:hAnsiTheme="minorHAnsi" w:cstheme="minorHAnsi"/>
          <w:color w:val="000000" w:themeColor="text1"/>
        </w:rPr>
      </w:pPr>
      <w:r w:rsidRPr="00D36849">
        <w:rPr>
          <w:rFonts w:asciiTheme="minorHAnsi" w:hAnsiTheme="minorHAnsi" w:cstheme="minorHAnsi"/>
          <w:color w:val="000000" w:themeColor="text1"/>
        </w:rPr>
        <w:t>13 przypadków tężca,</w:t>
      </w:r>
    </w:p>
    <w:p w14:paraId="406FD26C" w14:textId="20F784C5" w:rsidR="00D36849" w:rsidRPr="00D36849" w:rsidRDefault="00D36849" w:rsidP="00836BB2">
      <w:pPr>
        <w:pStyle w:val="Akapitzlist"/>
        <w:numPr>
          <w:ilvl w:val="0"/>
          <w:numId w:val="47"/>
        </w:numPr>
        <w:spacing w:after="0" w:line="240" w:lineRule="auto"/>
        <w:jc w:val="both"/>
        <w:rPr>
          <w:rFonts w:asciiTheme="minorHAnsi" w:hAnsiTheme="minorHAnsi" w:cstheme="minorHAnsi"/>
          <w:color w:val="000000" w:themeColor="text1"/>
        </w:rPr>
      </w:pPr>
      <w:r w:rsidRPr="00D36849">
        <w:rPr>
          <w:rFonts w:asciiTheme="minorHAnsi" w:hAnsiTheme="minorHAnsi" w:cstheme="minorHAnsi"/>
          <w:color w:val="000000" w:themeColor="text1"/>
        </w:rPr>
        <w:t>253 przypadki krztuśca,</w:t>
      </w:r>
    </w:p>
    <w:p w14:paraId="1CE8571F" w14:textId="2FFBCAF4" w:rsidR="00D36849" w:rsidRPr="00D36849" w:rsidRDefault="00D36849" w:rsidP="00836BB2">
      <w:pPr>
        <w:pStyle w:val="Akapitzlist"/>
        <w:numPr>
          <w:ilvl w:val="0"/>
          <w:numId w:val="47"/>
        </w:numPr>
        <w:spacing w:after="0" w:line="240" w:lineRule="auto"/>
        <w:jc w:val="both"/>
        <w:rPr>
          <w:rFonts w:asciiTheme="minorHAnsi" w:hAnsiTheme="minorHAnsi" w:cstheme="minorHAnsi"/>
          <w:color w:val="000000" w:themeColor="text1"/>
        </w:rPr>
      </w:pPr>
      <w:r w:rsidRPr="00D36849">
        <w:rPr>
          <w:rFonts w:asciiTheme="minorHAnsi" w:hAnsiTheme="minorHAnsi" w:cstheme="minorHAnsi"/>
          <w:color w:val="000000" w:themeColor="text1"/>
        </w:rPr>
        <w:t>9 przypadków (ogółem) inwazyjnej choroby wywołanej przez Haemophilus influenzae,</w:t>
      </w:r>
    </w:p>
    <w:p w14:paraId="18630A98" w14:textId="77082AD2" w:rsidR="00D36849" w:rsidRPr="00D36849" w:rsidRDefault="00D36849" w:rsidP="00836BB2">
      <w:pPr>
        <w:pStyle w:val="Akapitzlist"/>
        <w:numPr>
          <w:ilvl w:val="0"/>
          <w:numId w:val="47"/>
        </w:numPr>
        <w:spacing w:after="0" w:line="240" w:lineRule="auto"/>
        <w:jc w:val="both"/>
        <w:rPr>
          <w:rFonts w:asciiTheme="minorHAnsi" w:hAnsiTheme="minorHAnsi" w:cstheme="minorHAnsi"/>
          <w:color w:val="000000" w:themeColor="text1"/>
        </w:rPr>
      </w:pPr>
      <w:r w:rsidRPr="00D36849">
        <w:rPr>
          <w:rFonts w:asciiTheme="minorHAnsi" w:hAnsiTheme="minorHAnsi" w:cstheme="minorHAnsi"/>
          <w:color w:val="000000" w:themeColor="text1"/>
        </w:rPr>
        <w:lastRenderedPageBreak/>
        <w:t>wirusowe zapalenie wątroby typu B (HBV): 25 przypadków ostrego oraz 2 852 przypadki przewlekłego wzw B,</w:t>
      </w:r>
    </w:p>
    <w:p w14:paraId="2FD79C8F" w14:textId="53459933" w:rsidR="00D36849" w:rsidRPr="00D36849" w:rsidRDefault="00D36849" w:rsidP="00836BB2">
      <w:pPr>
        <w:pStyle w:val="Akapitzlist"/>
        <w:numPr>
          <w:ilvl w:val="0"/>
          <w:numId w:val="47"/>
        </w:numPr>
        <w:spacing w:after="0" w:line="240" w:lineRule="auto"/>
        <w:jc w:val="both"/>
        <w:rPr>
          <w:rFonts w:asciiTheme="minorHAnsi" w:hAnsiTheme="minorHAnsi" w:cstheme="minorHAnsi"/>
          <w:color w:val="000000" w:themeColor="text1"/>
        </w:rPr>
      </w:pPr>
      <w:r w:rsidRPr="00D36849">
        <w:rPr>
          <w:rFonts w:asciiTheme="minorHAnsi" w:hAnsiTheme="minorHAnsi" w:cstheme="minorHAnsi"/>
          <w:color w:val="000000" w:themeColor="text1"/>
        </w:rPr>
        <w:t>4 przypadki poliomyelitis (zgodne z definicją UE/PL; brak zachorowań na dziki wirus polio).</w:t>
      </w:r>
    </w:p>
    <w:p w14:paraId="1BA31100" w14:textId="77777777" w:rsidR="00CA5B2B" w:rsidRPr="003359D0" w:rsidRDefault="00CA5B2B" w:rsidP="00836BB2">
      <w:pPr>
        <w:jc w:val="both"/>
        <w:rPr>
          <w:rFonts w:asciiTheme="minorHAnsi" w:hAnsiTheme="minorHAnsi" w:cstheme="minorHAnsi"/>
          <w:color w:val="000000" w:themeColor="text1"/>
        </w:rPr>
      </w:pPr>
    </w:p>
    <w:p w14:paraId="1E10A95D" w14:textId="066964C9" w:rsidR="00D36849" w:rsidRPr="00D36849" w:rsidRDefault="000C3CD5" w:rsidP="00836BB2">
      <w:pPr>
        <w:pStyle w:val="Nagwek2"/>
        <w:spacing w:line="240" w:lineRule="auto"/>
        <w:rPr>
          <w:color w:val="000000" w:themeColor="text1"/>
        </w:rPr>
      </w:pPr>
      <w:bookmarkStart w:id="29" w:name="_Toc459239543"/>
      <w:bookmarkStart w:id="30" w:name="_Toc172300517"/>
      <w:bookmarkStart w:id="31" w:name="_Toc213756666"/>
      <w:bookmarkStart w:id="32" w:name="_Toc213989816"/>
      <w:bookmarkStart w:id="33" w:name="_Toc214000616"/>
      <w:bookmarkEnd w:id="29"/>
      <w:r w:rsidRPr="003359D0">
        <w:rPr>
          <w:color w:val="000000" w:themeColor="text1"/>
        </w:rPr>
        <w:t>I.3. Opis obecnego postępowania</w:t>
      </w:r>
      <w:bookmarkEnd w:id="30"/>
      <w:bookmarkEnd w:id="31"/>
      <w:bookmarkEnd w:id="32"/>
      <w:bookmarkEnd w:id="33"/>
    </w:p>
    <w:p w14:paraId="503C248E" w14:textId="77777777" w:rsidR="00D36849" w:rsidRPr="00D36849" w:rsidRDefault="00D36849" w:rsidP="00836BB2">
      <w:pPr>
        <w:jc w:val="both"/>
        <w:rPr>
          <w:rFonts w:asciiTheme="minorHAnsi" w:hAnsiTheme="minorHAnsi" w:cstheme="minorHAnsi"/>
          <w:color w:val="000000" w:themeColor="text1"/>
        </w:rPr>
      </w:pPr>
      <w:r w:rsidRPr="00D36849">
        <w:rPr>
          <w:rFonts w:asciiTheme="minorHAnsi" w:hAnsiTheme="minorHAnsi" w:cstheme="minorHAnsi"/>
          <w:color w:val="000000" w:themeColor="text1"/>
        </w:rPr>
        <w:t>Ustawa o zapobieganiu oraz zwalczaniu zakażeń i chorób zakaźnych u ludzi nakłada obowiązek administracyjny poddania się szczepieniom obowiązkowym. Za brak zgody na szczepienie dziecka rodzicom grozi kara finansowa. Wcześniej podejmowane są wszystkie kroki związane z przekonaniem rodzica do szczepienia dziecka.</w:t>
      </w:r>
    </w:p>
    <w:p w14:paraId="2E5349E2" w14:textId="77777777" w:rsidR="00D36849" w:rsidRPr="00D36849" w:rsidRDefault="00D36849" w:rsidP="00836BB2">
      <w:pPr>
        <w:jc w:val="both"/>
        <w:rPr>
          <w:rFonts w:asciiTheme="minorHAnsi" w:hAnsiTheme="minorHAnsi" w:cstheme="minorHAnsi"/>
          <w:color w:val="000000" w:themeColor="text1"/>
        </w:rPr>
      </w:pPr>
    </w:p>
    <w:p w14:paraId="4C4624F7" w14:textId="77777777" w:rsidR="00D36849" w:rsidRPr="00D36849" w:rsidRDefault="00D36849" w:rsidP="00836BB2">
      <w:pPr>
        <w:jc w:val="both"/>
        <w:rPr>
          <w:rFonts w:asciiTheme="minorHAnsi" w:hAnsiTheme="minorHAnsi" w:cstheme="minorHAnsi"/>
          <w:color w:val="000000" w:themeColor="text1"/>
        </w:rPr>
      </w:pPr>
      <w:r w:rsidRPr="00D36849">
        <w:rPr>
          <w:rFonts w:asciiTheme="minorHAnsi" w:hAnsiTheme="minorHAnsi" w:cstheme="minorHAnsi"/>
          <w:color w:val="000000" w:themeColor="text1"/>
        </w:rPr>
        <w:t>W Europie znamy różne formy obowiązkowości szczepień. W krajach o wysokiej świadomości prozdrowotnej, takich jak Szwecja, Norwegia czy Finlandia, pomimo braku obowiązkowości szczepień, utrzymywane są wysokie stany zaszczepienia całej populacji. W innych, np. Polsce wysoki stan zaszczepienia utrzymywany jest dzięki obowiązku szczepień. W Europie są jednak również takie kraje jak Rumunia, gdzie nie ma obowiązku szczepień, wyraźnie spadł stan zaszczepienia i pojawiła się największa od kilku lat epidemia odry.</w:t>
      </w:r>
    </w:p>
    <w:p w14:paraId="3A04E49C" w14:textId="77777777" w:rsidR="00D36849" w:rsidRPr="00D36849" w:rsidRDefault="00D36849" w:rsidP="00836BB2">
      <w:pPr>
        <w:jc w:val="both"/>
        <w:rPr>
          <w:rFonts w:asciiTheme="minorHAnsi" w:hAnsiTheme="minorHAnsi" w:cstheme="minorHAnsi"/>
          <w:color w:val="000000" w:themeColor="text1"/>
        </w:rPr>
      </w:pPr>
    </w:p>
    <w:p w14:paraId="68C2F615" w14:textId="77777777" w:rsidR="00D36849" w:rsidRPr="00D36849" w:rsidRDefault="00D36849" w:rsidP="00836BB2">
      <w:pPr>
        <w:jc w:val="both"/>
        <w:rPr>
          <w:rFonts w:asciiTheme="minorHAnsi" w:hAnsiTheme="minorHAnsi" w:cstheme="minorHAnsi"/>
          <w:color w:val="000000" w:themeColor="text1"/>
        </w:rPr>
      </w:pPr>
      <w:r w:rsidRPr="00D36849">
        <w:rPr>
          <w:rFonts w:asciiTheme="minorHAnsi" w:hAnsiTheme="minorHAnsi" w:cstheme="minorHAnsi"/>
          <w:color w:val="000000" w:themeColor="text1"/>
        </w:rPr>
        <w:t>Stąd też w niektórych krajach, w ostatnim czasie zaostrzono przepisy dotyczące realizacji szczepień całej populacji. Powodem jest rosnąca w Europie liczba zachorowań na odrę, odnotowywane przypadki błonicy na południu Europy oraz wzrost zachorowań na krztusiec. Z drugiej strony rośnie liczba dzieci nieszczepionych z powodu przekonań rodziców. Problem ten dotyczy również naszego kraju. W ostatnich latach coraz więcej rodziców nie zgadza się na szczepienia swoich dzieci. Niektóre kraje (np. Francja oraz Włochy), które do tej pory nie miały u siebie obowiązku szczepień lub lista szczepionek obowiązkowych była krótka, zaczynają wprowadzać dodatkowe szczepienia obowiązkowe. Inne wprowadzają kary finansowe za brak szczepień lub zakaz posyłania niezaszczepionych dzieci do żłobków i przedszkoli.</w:t>
      </w:r>
    </w:p>
    <w:p w14:paraId="1A67736D" w14:textId="77777777" w:rsidR="00D36849" w:rsidRPr="00D36849" w:rsidRDefault="00D36849" w:rsidP="00836BB2">
      <w:pPr>
        <w:jc w:val="both"/>
        <w:rPr>
          <w:rFonts w:asciiTheme="minorHAnsi" w:hAnsiTheme="minorHAnsi" w:cstheme="minorHAnsi"/>
          <w:color w:val="000000" w:themeColor="text1"/>
        </w:rPr>
      </w:pPr>
    </w:p>
    <w:p w14:paraId="0DC3D060" w14:textId="25C6C260" w:rsidR="00D36849" w:rsidRPr="00D36849" w:rsidRDefault="00D36849" w:rsidP="00836BB2">
      <w:pPr>
        <w:jc w:val="both"/>
        <w:rPr>
          <w:rFonts w:asciiTheme="minorHAnsi" w:hAnsiTheme="minorHAnsi" w:cstheme="minorHAnsi"/>
          <w:color w:val="000000" w:themeColor="text1"/>
        </w:rPr>
      </w:pPr>
      <w:r w:rsidRPr="00D36849">
        <w:rPr>
          <w:rFonts w:asciiTheme="minorHAnsi" w:hAnsiTheme="minorHAnsi" w:cstheme="minorHAnsi"/>
          <w:color w:val="000000" w:themeColor="text1"/>
        </w:rPr>
        <w:t xml:space="preserve">Raport Narodowego Instytutu Zdrowia Publicznego PZH </w:t>
      </w:r>
      <w:r w:rsidR="004676A8">
        <w:rPr>
          <w:rFonts w:asciiTheme="minorHAnsi" w:hAnsiTheme="minorHAnsi" w:cstheme="minorHAnsi"/>
          <w:color w:val="000000" w:themeColor="text1"/>
        </w:rPr>
        <w:t>-</w:t>
      </w:r>
      <w:r w:rsidRPr="00D36849">
        <w:rPr>
          <w:rFonts w:asciiTheme="minorHAnsi" w:hAnsiTheme="minorHAnsi" w:cstheme="minorHAnsi"/>
          <w:color w:val="000000" w:themeColor="text1"/>
        </w:rPr>
        <w:t xml:space="preserve"> PIB: „Szczepienia ochronne w Polsce” wskazuje, iż w Polsce występują wahania liczby dzieci zaszczepionych zgodnie z PSO. Najnowsze dostępne dane wykazują dalszy wzrost liczby uchyleń od szczepień obowiązkowych </w:t>
      </w:r>
      <w:r w:rsidR="004676A8">
        <w:rPr>
          <w:rFonts w:asciiTheme="minorHAnsi" w:hAnsiTheme="minorHAnsi" w:cstheme="minorHAnsi"/>
          <w:color w:val="000000" w:themeColor="text1"/>
        </w:rPr>
        <w:t>-</w:t>
      </w:r>
      <w:r w:rsidRPr="00D36849">
        <w:rPr>
          <w:rFonts w:asciiTheme="minorHAnsi" w:hAnsiTheme="minorHAnsi" w:cstheme="minorHAnsi"/>
          <w:color w:val="000000" w:themeColor="text1"/>
        </w:rPr>
        <w:t xml:space="preserve"> z ok. 48,6 tys. w 2019 r. do ok. 87,3 tys. w 2023 r. Jednocześnie odsetek dzieci w wieku 3 lat, w pełni zaszczepionych zgodnie z kalendarzem szczepień w 2023 r., wyniósł około 85%, co oznacza spadek względem wcześniejszych lat. Trend ten potwierdza narastające w Polsce zjawisko rezygnacji rodziców z realizacji szczepień obowiązkowych.</w:t>
      </w:r>
    </w:p>
    <w:p w14:paraId="2C1DBA0F" w14:textId="77777777" w:rsidR="00D36849" w:rsidRPr="00D36849" w:rsidRDefault="00D36849" w:rsidP="00836BB2">
      <w:pPr>
        <w:jc w:val="both"/>
        <w:rPr>
          <w:rFonts w:asciiTheme="minorHAnsi" w:hAnsiTheme="minorHAnsi" w:cstheme="minorHAnsi"/>
          <w:color w:val="000000" w:themeColor="text1"/>
        </w:rPr>
      </w:pPr>
    </w:p>
    <w:p w14:paraId="691469E3" w14:textId="205D7D43" w:rsidR="00D36849" w:rsidRDefault="00D36849" w:rsidP="00836BB2">
      <w:pPr>
        <w:jc w:val="both"/>
        <w:rPr>
          <w:rFonts w:asciiTheme="minorHAnsi" w:hAnsiTheme="minorHAnsi" w:cstheme="minorHAnsi"/>
          <w:color w:val="000000" w:themeColor="text1"/>
        </w:rPr>
      </w:pPr>
      <w:r w:rsidRPr="00D36849">
        <w:rPr>
          <w:rFonts w:asciiTheme="minorHAnsi" w:hAnsiTheme="minorHAnsi" w:cstheme="minorHAnsi"/>
          <w:color w:val="000000" w:themeColor="text1"/>
        </w:rPr>
        <w:t>Jednocześnie należy zaznaczyć, iż województwo łódzkie w zakresach szczepień objętych preparatami skojarzonymi wykazuje wyszczepienie populacji w rocznikach w około 93</w:t>
      </w:r>
      <w:r w:rsidR="004676A8">
        <w:rPr>
          <w:rFonts w:asciiTheme="minorHAnsi" w:hAnsiTheme="minorHAnsi" w:cstheme="minorHAnsi"/>
          <w:color w:val="000000" w:themeColor="text1"/>
        </w:rPr>
        <w:t>-</w:t>
      </w:r>
      <w:r w:rsidRPr="00D36849">
        <w:rPr>
          <w:rFonts w:asciiTheme="minorHAnsi" w:hAnsiTheme="minorHAnsi" w:cstheme="minorHAnsi"/>
          <w:color w:val="000000" w:themeColor="text1"/>
        </w:rPr>
        <w:t>94% populacji docelowej, co nadal stanowi wyniki wyraźnie poniżej województw o najwyższych poziomach zaszczepienia, a jednocześnie wartości zbliżone do najnowszych danych publikowanych przez inspekcję sanitarną.</w:t>
      </w:r>
    </w:p>
    <w:p w14:paraId="243E8513" w14:textId="77777777" w:rsidR="006E2DC5" w:rsidRPr="003359D0" w:rsidRDefault="006E2DC5" w:rsidP="00836BB2">
      <w:pPr>
        <w:jc w:val="both"/>
        <w:rPr>
          <w:rFonts w:asciiTheme="minorHAnsi" w:hAnsiTheme="minorHAnsi" w:cstheme="minorHAnsi"/>
          <w:color w:val="000000" w:themeColor="text1"/>
        </w:rPr>
      </w:pPr>
    </w:p>
    <w:p w14:paraId="042C1CDE" w14:textId="464E4DC9" w:rsidR="00EA5BAB" w:rsidRPr="003359D0" w:rsidRDefault="00824E3F" w:rsidP="00836BB2">
      <w:pPr>
        <w:pStyle w:val="Nagwek3"/>
        <w:spacing w:before="0" w:line="240" w:lineRule="auto"/>
        <w:rPr>
          <w:rFonts w:asciiTheme="minorHAnsi" w:hAnsiTheme="minorHAnsi" w:cstheme="minorHAnsi"/>
          <w:color w:val="000000" w:themeColor="text1"/>
        </w:rPr>
      </w:pPr>
      <w:bookmarkStart w:id="34" w:name="_Toc466926816"/>
      <w:bookmarkStart w:id="35" w:name="_Toc458708813"/>
      <w:bookmarkStart w:id="36" w:name="_Toc214000617"/>
      <w:r w:rsidRPr="003359D0">
        <w:rPr>
          <w:rFonts w:cstheme="minorHAnsi"/>
          <w:color w:val="000000" w:themeColor="text1"/>
        </w:rPr>
        <w:t>Szczepienia i szczepionki</w:t>
      </w:r>
      <w:bookmarkEnd w:id="34"/>
      <w:bookmarkEnd w:id="35"/>
      <w:bookmarkEnd w:id="36"/>
    </w:p>
    <w:p w14:paraId="017E0629" w14:textId="77777777" w:rsidR="003C7A05" w:rsidRPr="003C7A05" w:rsidRDefault="003C7A05" w:rsidP="00836BB2">
      <w:pPr>
        <w:jc w:val="both"/>
        <w:rPr>
          <w:rFonts w:asciiTheme="minorHAnsi" w:hAnsiTheme="minorHAnsi" w:cstheme="minorHAnsi"/>
          <w:color w:val="000000" w:themeColor="text1"/>
        </w:rPr>
      </w:pPr>
      <w:r w:rsidRPr="003C7A05">
        <w:rPr>
          <w:rFonts w:asciiTheme="minorHAnsi" w:hAnsiTheme="minorHAnsi" w:cstheme="minorHAnsi"/>
          <w:color w:val="000000" w:themeColor="text1"/>
        </w:rPr>
        <w:t xml:space="preserve">Obecnie w Polsce realizowany jest Program Szczepień Ochronnych (PSO), gdzie co roku publikowany jest nowy kalendarz, który obejmuje zarówno szczepienia obowiązkowe (bezpłatne), jak i zalecane (płatne). Od 1 stycznia 2026 roku obowiązuje Program Szczepień </w:t>
      </w:r>
      <w:r w:rsidRPr="003C7A05">
        <w:rPr>
          <w:rFonts w:asciiTheme="minorHAnsi" w:hAnsiTheme="minorHAnsi" w:cstheme="minorHAnsi"/>
          <w:color w:val="000000" w:themeColor="text1"/>
        </w:rPr>
        <w:lastRenderedPageBreak/>
        <w:t>Ochronnych na rok 2026, opublikowany Komunikatem Głównego Inspektora Sanitarnego z dnia 31 października 2025 r.</w:t>
      </w:r>
    </w:p>
    <w:p w14:paraId="5ABEFC07" w14:textId="77777777" w:rsidR="003C7A05" w:rsidRPr="003C7A05" w:rsidRDefault="003C7A05" w:rsidP="00836BB2">
      <w:pPr>
        <w:jc w:val="both"/>
        <w:rPr>
          <w:rFonts w:asciiTheme="minorHAnsi" w:hAnsiTheme="minorHAnsi" w:cstheme="minorHAnsi"/>
          <w:color w:val="000000" w:themeColor="text1"/>
        </w:rPr>
      </w:pPr>
    </w:p>
    <w:p w14:paraId="6BD78E08" w14:textId="06FB9145" w:rsidR="003C7A05" w:rsidRPr="003C7A05" w:rsidRDefault="003C7A05" w:rsidP="00836BB2">
      <w:pPr>
        <w:jc w:val="both"/>
        <w:rPr>
          <w:rFonts w:asciiTheme="minorHAnsi" w:hAnsiTheme="minorHAnsi" w:cstheme="minorHAnsi"/>
          <w:color w:val="000000" w:themeColor="text1"/>
        </w:rPr>
      </w:pPr>
      <w:r w:rsidRPr="003C7A05">
        <w:rPr>
          <w:rFonts w:asciiTheme="minorHAnsi" w:hAnsiTheme="minorHAnsi" w:cstheme="minorHAnsi"/>
          <w:color w:val="000000" w:themeColor="text1"/>
        </w:rPr>
        <w:t xml:space="preserve">Wytyczne Programu Szczepień Ochronnych na rok 2022 według Komunikatu Głównego Inspektora Sanitarnego z dnia 28 października 2021 r. w sprawie Programu Szczepień Ochronnych na rok 2022, klasyfikują szczepienia „5 w 1” i „6 w 1” jako szczepienia obowiązkowe dla dzieci i młodzieży według wieku </w:t>
      </w:r>
      <w:r w:rsidR="004676A8">
        <w:rPr>
          <w:rFonts w:asciiTheme="minorHAnsi" w:hAnsiTheme="minorHAnsi" w:cstheme="minorHAnsi"/>
          <w:color w:val="000000" w:themeColor="text1"/>
        </w:rPr>
        <w:t>-</w:t>
      </w:r>
      <w:r w:rsidRPr="003C7A05">
        <w:rPr>
          <w:rFonts w:asciiTheme="minorHAnsi" w:hAnsiTheme="minorHAnsi" w:cstheme="minorHAnsi"/>
          <w:color w:val="000000" w:themeColor="text1"/>
        </w:rPr>
        <w:t xml:space="preserve"> kalendarz szczepień, ale jako wariant A1:</w:t>
      </w:r>
    </w:p>
    <w:p w14:paraId="4770A704" w14:textId="43519860" w:rsidR="003C7A05" w:rsidRPr="003C7A05" w:rsidRDefault="003C7A05" w:rsidP="00836BB2">
      <w:pPr>
        <w:jc w:val="both"/>
        <w:rPr>
          <w:rFonts w:asciiTheme="minorHAnsi" w:hAnsiTheme="minorHAnsi" w:cstheme="minorHAnsi"/>
          <w:color w:val="000000" w:themeColor="text1"/>
        </w:rPr>
      </w:pPr>
      <w:r w:rsidRPr="003C7A05">
        <w:rPr>
          <w:rFonts w:asciiTheme="minorHAnsi" w:hAnsiTheme="minorHAnsi" w:cstheme="minorHAnsi"/>
          <w:color w:val="000000" w:themeColor="text1"/>
        </w:rPr>
        <w:t xml:space="preserve">„A.1. Wariant szczepień z użyciem szczepionki wysokoskojarzonej DTaP-IPV-Hib albo DTaP-IPV-Hib-WZWB </w:t>
      </w:r>
      <w:r w:rsidR="004676A8">
        <w:rPr>
          <w:rFonts w:asciiTheme="minorHAnsi" w:hAnsiTheme="minorHAnsi" w:cstheme="minorHAnsi"/>
          <w:color w:val="000000" w:themeColor="text1"/>
        </w:rPr>
        <w:t>-</w:t>
      </w:r>
      <w:r w:rsidRPr="003C7A05">
        <w:rPr>
          <w:rFonts w:asciiTheme="minorHAnsi" w:hAnsiTheme="minorHAnsi" w:cstheme="minorHAnsi"/>
          <w:color w:val="000000" w:themeColor="text1"/>
        </w:rPr>
        <w:t xml:space="preserve"> stosuje się w przypadku dostępności do szczepionek wysokoskojarzonych.”</w:t>
      </w:r>
    </w:p>
    <w:p w14:paraId="47C423B0" w14:textId="77777777" w:rsidR="003C7A05" w:rsidRPr="003C7A05" w:rsidRDefault="003C7A05" w:rsidP="00836BB2">
      <w:pPr>
        <w:jc w:val="both"/>
        <w:rPr>
          <w:rFonts w:asciiTheme="minorHAnsi" w:hAnsiTheme="minorHAnsi" w:cstheme="minorHAnsi"/>
          <w:color w:val="000000" w:themeColor="text1"/>
        </w:rPr>
      </w:pPr>
      <w:r w:rsidRPr="003C7A05">
        <w:rPr>
          <w:rFonts w:asciiTheme="minorHAnsi" w:hAnsiTheme="minorHAnsi" w:cstheme="minorHAnsi"/>
          <w:color w:val="000000" w:themeColor="text1"/>
        </w:rPr>
        <w:t>Powoduje to, iż szczepienia wysokoskojarzone wymagają zakupu preparatu poza budżetem państwa.</w:t>
      </w:r>
    </w:p>
    <w:p w14:paraId="4A99EB9B" w14:textId="7D6BB71A" w:rsidR="003C7A05" w:rsidRPr="003C7A05" w:rsidRDefault="003C7A05" w:rsidP="00836BB2">
      <w:pPr>
        <w:jc w:val="both"/>
        <w:rPr>
          <w:rFonts w:asciiTheme="minorHAnsi" w:hAnsiTheme="minorHAnsi" w:cstheme="minorHAnsi"/>
          <w:color w:val="000000" w:themeColor="text1"/>
        </w:rPr>
      </w:pPr>
      <w:r w:rsidRPr="003C7A05">
        <w:rPr>
          <w:rFonts w:asciiTheme="minorHAnsi" w:hAnsiTheme="minorHAnsi" w:cstheme="minorHAnsi"/>
          <w:color w:val="000000" w:themeColor="text1"/>
        </w:rPr>
        <w:t xml:space="preserve">W PSO 2026 zasady te pozostają niezmienne </w:t>
      </w:r>
      <w:r w:rsidR="004676A8">
        <w:rPr>
          <w:rFonts w:asciiTheme="minorHAnsi" w:hAnsiTheme="minorHAnsi" w:cstheme="minorHAnsi"/>
          <w:color w:val="000000" w:themeColor="text1"/>
        </w:rPr>
        <w:t>-</w:t>
      </w:r>
      <w:r w:rsidRPr="003C7A05">
        <w:rPr>
          <w:rFonts w:asciiTheme="minorHAnsi" w:hAnsiTheme="minorHAnsi" w:cstheme="minorHAnsi"/>
          <w:color w:val="000000" w:themeColor="text1"/>
        </w:rPr>
        <w:t xml:space="preserve"> szczepionki „5 w 1” i „6 w 1” nadal mogą być stosowane jako wariant A1, jednak nie są finansowane centralnie, a ich wykorzystanie zależy od dostępności oraz decyzji rodziców lub jednostek samorządu terytorialnego.</w:t>
      </w:r>
    </w:p>
    <w:p w14:paraId="0DF07CE4" w14:textId="77777777" w:rsidR="003C7A05" w:rsidRPr="003C7A05" w:rsidRDefault="003C7A05" w:rsidP="00836BB2">
      <w:pPr>
        <w:jc w:val="both"/>
        <w:rPr>
          <w:rFonts w:asciiTheme="minorHAnsi" w:hAnsiTheme="minorHAnsi" w:cstheme="minorHAnsi"/>
          <w:color w:val="000000" w:themeColor="text1"/>
        </w:rPr>
      </w:pPr>
    </w:p>
    <w:p w14:paraId="5DF3F9AA" w14:textId="25937979" w:rsidR="003C7A05" w:rsidRPr="003C7A05" w:rsidRDefault="003C7A05" w:rsidP="00836BB2">
      <w:pPr>
        <w:jc w:val="both"/>
        <w:rPr>
          <w:rFonts w:asciiTheme="minorHAnsi" w:hAnsiTheme="minorHAnsi" w:cstheme="minorHAnsi"/>
          <w:color w:val="000000" w:themeColor="text1"/>
        </w:rPr>
      </w:pPr>
      <w:r w:rsidRPr="003C7A05">
        <w:rPr>
          <w:rFonts w:asciiTheme="minorHAnsi" w:hAnsiTheme="minorHAnsi" w:cstheme="minorHAnsi"/>
          <w:color w:val="000000" w:themeColor="text1"/>
        </w:rPr>
        <w:t xml:space="preserve">Podstawowy wariant szczepień obejmuje wykorzystanie szczepionek zakupionych z budżetu przewidzianego na realizację PSO. W tym przypadku szczepienia przeciwko krztuścowi realizowane są z wykorzystaniem szczepionki pełnokomórkowej, czyli DTPw. W postaci oddzielnych iniekcji podaje się szczepionkę przeciwko polio (IPV </w:t>
      </w:r>
      <w:r w:rsidR="004676A8">
        <w:rPr>
          <w:rFonts w:asciiTheme="minorHAnsi" w:hAnsiTheme="minorHAnsi" w:cstheme="minorHAnsi"/>
          <w:color w:val="000000" w:themeColor="text1"/>
        </w:rPr>
        <w:t>-</w:t>
      </w:r>
      <w:r w:rsidRPr="003C7A05">
        <w:rPr>
          <w:rFonts w:asciiTheme="minorHAnsi" w:hAnsiTheme="minorHAnsi" w:cstheme="minorHAnsi"/>
          <w:color w:val="000000" w:themeColor="text1"/>
        </w:rPr>
        <w:t xml:space="preserve"> inactivated poliovirus vaccine), Haemophilus influenzae (HiB) oraz przeciwko wirusowemu zapaleniu wątroby typu B (HBV </w:t>
      </w:r>
      <w:r w:rsidR="004676A8">
        <w:rPr>
          <w:rFonts w:asciiTheme="minorHAnsi" w:hAnsiTheme="minorHAnsi" w:cstheme="minorHAnsi"/>
          <w:color w:val="000000" w:themeColor="text1"/>
        </w:rPr>
        <w:t>-</w:t>
      </w:r>
      <w:r w:rsidRPr="003C7A05">
        <w:rPr>
          <w:rFonts w:asciiTheme="minorHAnsi" w:hAnsiTheme="minorHAnsi" w:cstheme="minorHAnsi"/>
          <w:color w:val="000000" w:themeColor="text1"/>
        </w:rPr>
        <w:t xml:space="preserve"> Hepatitis B virus).</w:t>
      </w:r>
    </w:p>
    <w:p w14:paraId="73BDC97E" w14:textId="77777777" w:rsidR="003C7A05" w:rsidRPr="003C7A05" w:rsidRDefault="003C7A05" w:rsidP="00836BB2">
      <w:pPr>
        <w:jc w:val="both"/>
        <w:rPr>
          <w:rFonts w:asciiTheme="minorHAnsi" w:hAnsiTheme="minorHAnsi" w:cstheme="minorHAnsi"/>
          <w:color w:val="000000" w:themeColor="text1"/>
        </w:rPr>
      </w:pPr>
      <w:r w:rsidRPr="003C7A05">
        <w:rPr>
          <w:rFonts w:asciiTheme="minorHAnsi" w:hAnsiTheme="minorHAnsi" w:cstheme="minorHAnsi"/>
          <w:color w:val="000000" w:themeColor="text1"/>
        </w:rPr>
        <w:t>W PSO 2026 utrzymano stosowanie szczepionki pełnokomórkowej DTPw jako podstawowej w schemacie obowiązkowym.</w:t>
      </w:r>
    </w:p>
    <w:p w14:paraId="52E7E5B3" w14:textId="77777777" w:rsidR="003C7A05" w:rsidRPr="003C7A05" w:rsidRDefault="003C7A05" w:rsidP="00836BB2">
      <w:pPr>
        <w:jc w:val="both"/>
        <w:rPr>
          <w:rFonts w:asciiTheme="minorHAnsi" w:hAnsiTheme="minorHAnsi" w:cstheme="minorHAnsi"/>
          <w:color w:val="000000" w:themeColor="text1"/>
        </w:rPr>
      </w:pPr>
    </w:p>
    <w:p w14:paraId="2563F8B1" w14:textId="062828B8" w:rsidR="003C7A05" w:rsidRPr="003C7A05" w:rsidRDefault="003C7A05" w:rsidP="00836BB2">
      <w:pPr>
        <w:jc w:val="both"/>
        <w:rPr>
          <w:rFonts w:asciiTheme="minorHAnsi" w:hAnsiTheme="minorHAnsi" w:cstheme="minorHAnsi"/>
          <w:color w:val="000000" w:themeColor="text1"/>
        </w:rPr>
      </w:pPr>
      <w:r w:rsidRPr="003C7A05">
        <w:rPr>
          <w:rFonts w:asciiTheme="minorHAnsi" w:hAnsiTheme="minorHAnsi" w:cstheme="minorHAnsi"/>
          <w:color w:val="000000" w:themeColor="text1"/>
        </w:rPr>
        <w:t>Szczepienia przeciw błonicy, tężcowi, krztuścowi wykonywane są szczepionką skojarzoną DTP trzykrotnie, w odstępach 6</w:t>
      </w:r>
      <w:r w:rsidR="004676A8">
        <w:rPr>
          <w:rFonts w:asciiTheme="minorHAnsi" w:hAnsiTheme="minorHAnsi" w:cstheme="minorHAnsi"/>
          <w:color w:val="000000" w:themeColor="text1"/>
        </w:rPr>
        <w:t>-</w:t>
      </w:r>
      <w:r w:rsidRPr="003C7A05">
        <w:rPr>
          <w:rFonts w:asciiTheme="minorHAnsi" w:hAnsiTheme="minorHAnsi" w:cstheme="minorHAnsi"/>
          <w:color w:val="000000" w:themeColor="text1"/>
        </w:rPr>
        <w:t>8 tygodni w 1. roku życia (szczepienie pierwotne: 2. miesiąc, 3.</w:t>
      </w:r>
      <w:r w:rsidR="004676A8">
        <w:rPr>
          <w:rFonts w:asciiTheme="minorHAnsi" w:hAnsiTheme="minorHAnsi" w:cstheme="minorHAnsi"/>
          <w:color w:val="000000" w:themeColor="text1"/>
        </w:rPr>
        <w:t>-</w:t>
      </w:r>
      <w:r w:rsidRPr="003C7A05">
        <w:rPr>
          <w:rFonts w:asciiTheme="minorHAnsi" w:hAnsiTheme="minorHAnsi" w:cstheme="minorHAnsi"/>
          <w:color w:val="000000" w:themeColor="text1"/>
        </w:rPr>
        <w:t>4., 5.</w:t>
      </w:r>
      <w:r w:rsidR="004676A8">
        <w:rPr>
          <w:rFonts w:asciiTheme="minorHAnsi" w:hAnsiTheme="minorHAnsi" w:cstheme="minorHAnsi"/>
          <w:color w:val="000000" w:themeColor="text1"/>
        </w:rPr>
        <w:t>-</w:t>
      </w:r>
      <w:r w:rsidRPr="003C7A05">
        <w:rPr>
          <w:rFonts w:asciiTheme="minorHAnsi" w:hAnsiTheme="minorHAnsi" w:cstheme="minorHAnsi"/>
          <w:color w:val="000000" w:themeColor="text1"/>
        </w:rPr>
        <w:t>6.) oraz raz w 2. roku życia dziecka (szczepienie uzupełniające: 16.</w:t>
      </w:r>
      <w:r w:rsidR="004676A8">
        <w:rPr>
          <w:rFonts w:asciiTheme="minorHAnsi" w:hAnsiTheme="minorHAnsi" w:cstheme="minorHAnsi"/>
          <w:color w:val="000000" w:themeColor="text1"/>
        </w:rPr>
        <w:t>-</w:t>
      </w:r>
      <w:r w:rsidRPr="003C7A05">
        <w:rPr>
          <w:rFonts w:asciiTheme="minorHAnsi" w:hAnsiTheme="minorHAnsi" w:cstheme="minorHAnsi"/>
          <w:color w:val="000000" w:themeColor="text1"/>
        </w:rPr>
        <w:t xml:space="preserve">18. miesiąc). Szczepienie przypominające wykonywane jest w 6. roku życia dziecka (domięśniowo szczepionką DTaP </w:t>
      </w:r>
      <w:r w:rsidR="004676A8">
        <w:rPr>
          <w:rFonts w:asciiTheme="minorHAnsi" w:hAnsiTheme="minorHAnsi" w:cstheme="minorHAnsi"/>
          <w:color w:val="000000" w:themeColor="text1"/>
        </w:rPr>
        <w:t>-</w:t>
      </w:r>
      <w:r w:rsidRPr="003C7A05">
        <w:rPr>
          <w:rFonts w:asciiTheme="minorHAnsi" w:hAnsiTheme="minorHAnsi" w:cstheme="minorHAnsi"/>
          <w:color w:val="000000" w:themeColor="text1"/>
        </w:rPr>
        <w:t xml:space="preserve"> komponent bezkomórkowy). W 14. oraz 19. roku życia dziecka zalecane jest podanie dawki przypominającej szczepionki zawierającej zmniejszone ilości szczepionki błonniczej (Td) (podskórnie lub domięśniowo).</w:t>
      </w:r>
    </w:p>
    <w:p w14:paraId="737105E4" w14:textId="07487107" w:rsidR="003C7A05" w:rsidRDefault="003C7A05" w:rsidP="00836BB2">
      <w:pPr>
        <w:jc w:val="both"/>
        <w:rPr>
          <w:rFonts w:asciiTheme="minorHAnsi" w:hAnsiTheme="minorHAnsi" w:cstheme="minorHAnsi"/>
          <w:color w:val="000000" w:themeColor="text1"/>
        </w:rPr>
      </w:pPr>
      <w:r w:rsidRPr="003C7A05">
        <w:rPr>
          <w:rFonts w:asciiTheme="minorHAnsi" w:hAnsiTheme="minorHAnsi" w:cstheme="minorHAnsi"/>
          <w:color w:val="000000" w:themeColor="text1"/>
        </w:rPr>
        <w:t>W PSO 2026 nie dokonano zmian w schemacie szczepień DTP/DTaP/Td.</w:t>
      </w:r>
    </w:p>
    <w:p w14:paraId="4B11CFE0" w14:textId="77777777" w:rsidR="003C7A05" w:rsidRDefault="003C7A05" w:rsidP="00836BB2">
      <w:pPr>
        <w:jc w:val="both"/>
        <w:rPr>
          <w:rFonts w:asciiTheme="minorHAnsi" w:hAnsiTheme="minorHAnsi" w:cstheme="minorHAnsi"/>
          <w:color w:val="000000" w:themeColor="text1"/>
        </w:rPr>
      </w:pPr>
    </w:p>
    <w:p w14:paraId="77635D28" w14:textId="5AA459A2" w:rsidR="00B84F6B" w:rsidRPr="003359D0" w:rsidRDefault="00D36849" w:rsidP="00836BB2">
      <w:pPr>
        <w:jc w:val="center"/>
        <w:rPr>
          <w:rFonts w:asciiTheme="minorHAnsi" w:hAnsiTheme="minorHAnsi" w:cstheme="minorHAnsi"/>
          <w:color w:val="000000" w:themeColor="text1"/>
        </w:rPr>
      </w:pPr>
      <w:r>
        <w:rPr>
          <w:rFonts w:asciiTheme="minorHAnsi" w:hAnsiTheme="minorHAnsi" w:cstheme="minorHAnsi"/>
          <w:noProof/>
          <w:color w:val="000000" w:themeColor="text1"/>
        </w:rPr>
        <w:lastRenderedPageBreak/>
        <w:drawing>
          <wp:inline distT="0" distB="0" distL="0" distR="0" wp14:anchorId="6E0F710B" wp14:editId="10D4637D">
            <wp:extent cx="4876800" cy="3784600"/>
            <wp:effectExtent l="0" t="0" r="0" b="0"/>
            <wp:docPr id="368279559" name="Obraz 1" descr="Obraz zawierający tekst, zrzut ekranu, numer, Czcionk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279559" name="Obraz 1" descr="Obraz zawierający tekst, zrzut ekranu, numer, Czcionka&#10;&#10;Zawartość wygenerowana przez AI może być niepoprawna."/>
                    <pic:cNvPicPr/>
                  </pic:nvPicPr>
                  <pic:blipFill>
                    <a:blip r:embed="rId13">
                      <a:extLst>
                        <a:ext uri="{28A0092B-C50C-407E-A947-70E740481C1C}">
                          <a14:useLocalDpi xmlns:a14="http://schemas.microsoft.com/office/drawing/2010/main" val="0"/>
                        </a:ext>
                      </a:extLst>
                    </a:blip>
                    <a:stretch>
                      <a:fillRect/>
                    </a:stretch>
                  </pic:blipFill>
                  <pic:spPr>
                    <a:xfrm>
                      <a:off x="0" y="0"/>
                      <a:ext cx="4876800" cy="3784600"/>
                    </a:xfrm>
                    <a:prstGeom prst="rect">
                      <a:avLst/>
                    </a:prstGeom>
                  </pic:spPr>
                </pic:pic>
              </a:graphicData>
            </a:graphic>
          </wp:inline>
        </w:drawing>
      </w:r>
    </w:p>
    <w:p w14:paraId="4EE2F9C4" w14:textId="7FD6577F" w:rsidR="009C2C81" w:rsidRPr="003359D0" w:rsidRDefault="009C2C81" w:rsidP="00836BB2">
      <w:pPr>
        <w:pStyle w:val="Legenda"/>
        <w:spacing w:after="0"/>
        <w:rPr>
          <w:rFonts w:asciiTheme="minorHAnsi" w:hAnsiTheme="minorHAnsi" w:cstheme="minorHAnsi"/>
          <w:i w:val="0"/>
          <w:iCs w:val="0"/>
          <w:color w:val="000000" w:themeColor="text1"/>
          <w:sz w:val="22"/>
          <w:szCs w:val="22"/>
        </w:rPr>
      </w:pPr>
      <w:bookmarkStart w:id="37" w:name="_Toc214000660"/>
      <w:r w:rsidRPr="003359D0">
        <w:rPr>
          <w:i w:val="0"/>
          <w:iCs w:val="0"/>
          <w:color w:val="000000" w:themeColor="text1"/>
          <w:sz w:val="22"/>
          <w:szCs w:val="22"/>
        </w:rPr>
        <w:t xml:space="preserve">Rycina </w:t>
      </w:r>
      <w:r w:rsidRPr="003359D0">
        <w:rPr>
          <w:i w:val="0"/>
          <w:iCs w:val="0"/>
          <w:color w:val="000000" w:themeColor="text1"/>
          <w:sz w:val="22"/>
          <w:szCs w:val="22"/>
        </w:rPr>
        <w:fldChar w:fldCharType="begin"/>
      </w:r>
      <w:r w:rsidRPr="003359D0">
        <w:rPr>
          <w:i w:val="0"/>
          <w:iCs w:val="0"/>
          <w:color w:val="000000" w:themeColor="text1"/>
          <w:sz w:val="22"/>
          <w:szCs w:val="22"/>
        </w:rPr>
        <w:instrText xml:space="preserve"> SEQ Rycina \* ARABIC </w:instrText>
      </w:r>
      <w:r w:rsidRPr="003359D0">
        <w:rPr>
          <w:i w:val="0"/>
          <w:iCs w:val="0"/>
          <w:color w:val="000000" w:themeColor="text1"/>
          <w:sz w:val="22"/>
          <w:szCs w:val="22"/>
        </w:rPr>
        <w:fldChar w:fldCharType="separate"/>
      </w:r>
      <w:r w:rsidR="00824E3F">
        <w:rPr>
          <w:i w:val="0"/>
          <w:iCs w:val="0"/>
          <w:noProof/>
          <w:color w:val="000000" w:themeColor="text1"/>
          <w:sz w:val="22"/>
          <w:szCs w:val="22"/>
        </w:rPr>
        <w:t>1</w:t>
      </w:r>
      <w:r w:rsidRPr="003359D0">
        <w:rPr>
          <w:i w:val="0"/>
          <w:iCs w:val="0"/>
          <w:color w:val="000000" w:themeColor="text1"/>
          <w:sz w:val="22"/>
          <w:szCs w:val="22"/>
        </w:rPr>
        <w:fldChar w:fldCharType="end"/>
      </w:r>
      <w:r w:rsidRPr="003359D0">
        <w:rPr>
          <w:i w:val="0"/>
          <w:iCs w:val="0"/>
          <w:color w:val="000000" w:themeColor="text1"/>
          <w:sz w:val="22"/>
          <w:szCs w:val="22"/>
        </w:rPr>
        <w:t>. Kalendarz szczepień na 202</w:t>
      </w:r>
      <w:r w:rsidR="00D36849">
        <w:rPr>
          <w:i w:val="0"/>
          <w:iCs w:val="0"/>
          <w:color w:val="000000" w:themeColor="text1"/>
          <w:sz w:val="22"/>
          <w:szCs w:val="22"/>
        </w:rPr>
        <w:t>5</w:t>
      </w:r>
      <w:r w:rsidRPr="003359D0">
        <w:rPr>
          <w:i w:val="0"/>
          <w:iCs w:val="0"/>
          <w:color w:val="000000" w:themeColor="text1"/>
          <w:sz w:val="22"/>
          <w:szCs w:val="22"/>
        </w:rPr>
        <w:t xml:space="preserve"> rok</w:t>
      </w:r>
      <w:bookmarkEnd w:id="37"/>
    </w:p>
    <w:p w14:paraId="41F3C2B9" w14:textId="2A1DD6ED" w:rsidR="00BC49C4" w:rsidRPr="003359D0" w:rsidRDefault="00723E90" w:rsidP="00836BB2">
      <w:pPr>
        <w:jc w:val="both"/>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Źródło:</w:t>
      </w:r>
      <w:r w:rsidRPr="003359D0">
        <w:rPr>
          <w:color w:val="000000" w:themeColor="text1"/>
          <w:sz w:val="22"/>
          <w:szCs w:val="22"/>
        </w:rPr>
        <w:t xml:space="preserve"> </w:t>
      </w:r>
      <w:r w:rsidRPr="003359D0">
        <w:rPr>
          <w:rFonts w:asciiTheme="minorHAnsi" w:hAnsiTheme="minorHAnsi" w:cstheme="minorHAnsi"/>
          <w:color w:val="000000" w:themeColor="text1"/>
          <w:sz w:val="22"/>
          <w:szCs w:val="22"/>
        </w:rPr>
        <w:t>https://szczepienia.pzh.gov.pl/kalendarz-szczepien-202</w:t>
      </w:r>
      <w:r w:rsidR="00D36849">
        <w:rPr>
          <w:rFonts w:asciiTheme="minorHAnsi" w:hAnsiTheme="minorHAnsi" w:cstheme="minorHAnsi"/>
          <w:color w:val="000000" w:themeColor="text1"/>
          <w:sz w:val="22"/>
          <w:szCs w:val="22"/>
        </w:rPr>
        <w:t>5</w:t>
      </w:r>
      <w:r w:rsidRPr="003359D0">
        <w:rPr>
          <w:rFonts w:asciiTheme="minorHAnsi" w:hAnsiTheme="minorHAnsi" w:cstheme="minorHAnsi"/>
          <w:color w:val="000000" w:themeColor="text1"/>
          <w:sz w:val="22"/>
          <w:szCs w:val="22"/>
        </w:rPr>
        <w:t>/</w:t>
      </w:r>
    </w:p>
    <w:p w14:paraId="1F9413E1" w14:textId="77777777" w:rsidR="00723E90" w:rsidRPr="003359D0" w:rsidRDefault="00723E90" w:rsidP="00836BB2">
      <w:pPr>
        <w:jc w:val="both"/>
        <w:rPr>
          <w:rFonts w:asciiTheme="minorHAnsi" w:hAnsiTheme="minorHAnsi" w:cstheme="minorHAnsi"/>
          <w:color w:val="000000" w:themeColor="text1"/>
        </w:rPr>
      </w:pPr>
    </w:p>
    <w:p w14:paraId="63F9788E" w14:textId="77777777" w:rsidR="003C7A05" w:rsidRPr="003C7A05" w:rsidRDefault="003C7A05" w:rsidP="00836BB2">
      <w:pPr>
        <w:jc w:val="both"/>
        <w:rPr>
          <w:rFonts w:asciiTheme="minorHAnsi" w:hAnsiTheme="minorHAnsi" w:cstheme="minorHAnsi"/>
          <w:color w:val="000000" w:themeColor="text1"/>
        </w:rPr>
      </w:pPr>
      <w:r w:rsidRPr="003C7A05">
        <w:rPr>
          <w:rFonts w:asciiTheme="minorHAnsi" w:hAnsiTheme="minorHAnsi" w:cstheme="minorHAnsi"/>
          <w:color w:val="000000" w:themeColor="text1"/>
        </w:rPr>
        <w:t>Szczepienia przeciw inwazyjnemu zakażeniu Haemophilus influenaze typu b wykonywane są jednocześnie z kolejnymi dawkami szczepionki DTP. W 1. roku życia dziecku podawane są trzy dawki szczepienia pierwotnego. Szczepionkę tę można stosować jednocześnie z innymi szczepionkami, np. DTP, IPV, WZW typu B, ale w oddzielnych iniekcjach. W 2. roku życia dziecka podawana jest jedna dawka uzupełniająca. Dzieciom szczepionym od 6. do 12. miesiąca życia podawane są dwie dawki szczepionki w cyklu szczepień pierwotnych oraz jedna dawka uzupełniająca, po roku od podania drugiej dawki. Dzieciom powyżej 1. roku życia podawana jest tylko jedna dawka szczepionki. Szczepionkę przeciw inwazyjnemu zakażeniu Hib stosuje się w postaci preparatów skojarzonych, np. DTaP-Hib, DTaP-IPV-Hib, DTaP- IPV-Hib-HBV. Jednak nie są one finansowane z budżetu ministra właściwego ds. zdrowia. Dzieciom do ukończenia 6. roku życia niezaszczepionym w ramach szczepień obowiązkowych w celu zapobiegania posocznicy oraz zapaleniu opon mózgowo-rdzeniowych i nagłośni szczepienie przeciw inwazyjnemu zakażeniu Haemophilus influenaze typu b jest zalecane, jednak szczepienia te nie są finansowane ze środków ministra właściwego ds. zdrowia.</w:t>
      </w:r>
    </w:p>
    <w:p w14:paraId="7492BB4C" w14:textId="77777777" w:rsidR="003C7A05" w:rsidRPr="003C7A05" w:rsidRDefault="003C7A05" w:rsidP="00836BB2">
      <w:pPr>
        <w:jc w:val="both"/>
        <w:rPr>
          <w:rFonts w:asciiTheme="minorHAnsi" w:hAnsiTheme="minorHAnsi" w:cstheme="minorHAnsi"/>
          <w:color w:val="000000" w:themeColor="text1"/>
        </w:rPr>
      </w:pPr>
      <w:r w:rsidRPr="003C7A05">
        <w:rPr>
          <w:rFonts w:asciiTheme="minorHAnsi" w:hAnsiTheme="minorHAnsi" w:cstheme="minorHAnsi"/>
          <w:color w:val="000000" w:themeColor="text1"/>
        </w:rPr>
        <w:t>W PSO 2026 schemat i zasady finansowania szczepień Hib pozostają bez zmian.</w:t>
      </w:r>
    </w:p>
    <w:p w14:paraId="3C283909" w14:textId="77777777" w:rsidR="003C7A05" w:rsidRPr="003C7A05" w:rsidRDefault="003C7A05" w:rsidP="00836BB2">
      <w:pPr>
        <w:jc w:val="both"/>
        <w:rPr>
          <w:rFonts w:asciiTheme="minorHAnsi" w:hAnsiTheme="minorHAnsi" w:cstheme="minorHAnsi"/>
          <w:color w:val="000000" w:themeColor="text1"/>
        </w:rPr>
      </w:pPr>
    </w:p>
    <w:p w14:paraId="6E20F3CB" w14:textId="5B0260C0" w:rsidR="003C7A05" w:rsidRPr="003C7A05" w:rsidRDefault="003C7A05" w:rsidP="00836BB2">
      <w:pPr>
        <w:jc w:val="both"/>
        <w:rPr>
          <w:rFonts w:asciiTheme="minorHAnsi" w:hAnsiTheme="minorHAnsi" w:cstheme="minorHAnsi"/>
          <w:color w:val="000000" w:themeColor="text1"/>
        </w:rPr>
      </w:pPr>
      <w:r w:rsidRPr="003C7A05">
        <w:rPr>
          <w:rFonts w:asciiTheme="minorHAnsi" w:hAnsiTheme="minorHAnsi" w:cstheme="minorHAnsi"/>
          <w:color w:val="000000" w:themeColor="text1"/>
        </w:rPr>
        <w:t>Szczepienia przeciw poliomyelitis wykonywane są wszystkim niemowlętom szczepionką zabitą (IPV). Pierwszą dawkę podaje się podskórnie lub domięśniowo na przełomie 3. i 4. miesiąca życia (po 6</w:t>
      </w:r>
      <w:r w:rsidR="004676A8">
        <w:rPr>
          <w:rFonts w:asciiTheme="minorHAnsi" w:hAnsiTheme="minorHAnsi" w:cstheme="minorHAnsi"/>
          <w:color w:val="000000" w:themeColor="text1"/>
        </w:rPr>
        <w:t>-</w:t>
      </w:r>
      <w:r w:rsidRPr="003C7A05">
        <w:rPr>
          <w:rFonts w:asciiTheme="minorHAnsi" w:hAnsiTheme="minorHAnsi" w:cstheme="minorHAnsi"/>
          <w:color w:val="000000" w:themeColor="text1"/>
        </w:rPr>
        <w:t>8 tygodniach od szczepienia poprzedniego), a drugą dawkę znowu po 6</w:t>
      </w:r>
      <w:r w:rsidR="004676A8">
        <w:rPr>
          <w:rFonts w:asciiTheme="minorHAnsi" w:hAnsiTheme="minorHAnsi" w:cstheme="minorHAnsi"/>
          <w:color w:val="000000" w:themeColor="text1"/>
        </w:rPr>
        <w:t>-</w:t>
      </w:r>
      <w:r w:rsidRPr="003C7A05">
        <w:rPr>
          <w:rFonts w:asciiTheme="minorHAnsi" w:hAnsiTheme="minorHAnsi" w:cstheme="minorHAnsi"/>
          <w:color w:val="000000" w:themeColor="text1"/>
        </w:rPr>
        <w:t>8 tygodniach. Trzecia dawka szczepionki IPV w ramach szczepienia podstawowego (uzupełniająca) podawana jest w 16.</w:t>
      </w:r>
      <w:r w:rsidR="004676A8">
        <w:rPr>
          <w:rFonts w:asciiTheme="minorHAnsi" w:hAnsiTheme="minorHAnsi" w:cstheme="minorHAnsi"/>
          <w:color w:val="000000" w:themeColor="text1"/>
        </w:rPr>
        <w:t>-</w:t>
      </w:r>
      <w:r w:rsidRPr="003C7A05">
        <w:rPr>
          <w:rFonts w:asciiTheme="minorHAnsi" w:hAnsiTheme="minorHAnsi" w:cstheme="minorHAnsi"/>
          <w:color w:val="000000" w:themeColor="text1"/>
        </w:rPr>
        <w:t xml:space="preserve">18. miesiącu życia dziecka. W 6. roku życia podaje się mu poliwalentną szczepionkę atenuowaną </w:t>
      </w:r>
      <w:r w:rsidR="004676A8">
        <w:rPr>
          <w:rFonts w:asciiTheme="minorHAnsi" w:hAnsiTheme="minorHAnsi" w:cstheme="minorHAnsi"/>
          <w:color w:val="000000" w:themeColor="text1"/>
        </w:rPr>
        <w:t>-</w:t>
      </w:r>
      <w:r w:rsidRPr="003C7A05">
        <w:rPr>
          <w:rFonts w:asciiTheme="minorHAnsi" w:hAnsiTheme="minorHAnsi" w:cstheme="minorHAnsi"/>
          <w:color w:val="000000" w:themeColor="text1"/>
        </w:rPr>
        <w:t xml:space="preserve"> OPV (1,2,3 typ wirusa).</w:t>
      </w:r>
    </w:p>
    <w:p w14:paraId="0135B7AC" w14:textId="77777777" w:rsidR="003C7A05" w:rsidRPr="003C7A05" w:rsidRDefault="003C7A05" w:rsidP="00836BB2">
      <w:pPr>
        <w:jc w:val="both"/>
        <w:rPr>
          <w:rFonts w:asciiTheme="minorHAnsi" w:hAnsiTheme="minorHAnsi" w:cstheme="minorHAnsi"/>
          <w:color w:val="000000" w:themeColor="text1"/>
        </w:rPr>
      </w:pPr>
      <w:r w:rsidRPr="003C7A05">
        <w:rPr>
          <w:rFonts w:asciiTheme="minorHAnsi" w:hAnsiTheme="minorHAnsi" w:cstheme="minorHAnsi"/>
          <w:color w:val="000000" w:themeColor="text1"/>
        </w:rPr>
        <w:lastRenderedPageBreak/>
        <w:t>W PSO 2026 nastąpiła ważna zmiana: w Polsce nie stosuje się już szczepionki OPV. Szczepienie przypominające w 6. roku życia realizowane jest wyłącznie szczepionką inaktywowaną IPV, zgodnie z wytycznymi WHO.</w:t>
      </w:r>
    </w:p>
    <w:p w14:paraId="04D3FDCE" w14:textId="77777777" w:rsidR="003C7A05" w:rsidRPr="003C7A05" w:rsidRDefault="003C7A05" w:rsidP="00836BB2">
      <w:pPr>
        <w:jc w:val="both"/>
        <w:rPr>
          <w:rFonts w:asciiTheme="minorHAnsi" w:hAnsiTheme="minorHAnsi" w:cstheme="minorHAnsi"/>
          <w:color w:val="000000" w:themeColor="text1"/>
        </w:rPr>
      </w:pPr>
    </w:p>
    <w:p w14:paraId="53BC83C7" w14:textId="77777777" w:rsidR="003C7A05" w:rsidRPr="003C7A05" w:rsidRDefault="003C7A05" w:rsidP="00836BB2">
      <w:pPr>
        <w:jc w:val="both"/>
        <w:rPr>
          <w:rFonts w:asciiTheme="minorHAnsi" w:hAnsiTheme="minorHAnsi" w:cstheme="minorHAnsi"/>
          <w:color w:val="000000" w:themeColor="text1"/>
        </w:rPr>
      </w:pPr>
      <w:r w:rsidRPr="003C7A05">
        <w:rPr>
          <w:rFonts w:asciiTheme="minorHAnsi" w:hAnsiTheme="minorHAnsi" w:cstheme="minorHAnsi"/>
          <w:color w:val="000000" w:themeColor="text1"/>
        </w:rPr>
        <w:t>Alternatywnie szczepienia obowiązkowe mogą być realizowane tzw. preparatami wysoce skojarzonymi. Są to szczepionki, które dają możliwość uodpornienia przeciwko kilku chorobom dzięki jednej iniekcji.</w:t>
      </w:r>
    </w:p>
    <w:p w14:paraId="02185AA0" w14:textId="77777777" w:rsidR="003C7A05" w:rsidRPr="003C7A05" w:rsidRDefault="003C7A05" w:rsidP="00836BB2">
      <w:pPr>
        <w:jc w:val="both"/>
        <w:rPr>
          <w:rFonts w:asciiTheme="minorHAnsi" w:hAnsiTheme="minorHAnsi" w:cstheme="minorHAnsi"/>
          <w:color w:val="000000" w:themeColor="text1"/>
        </w:rPr>
      </w:pPr>
      <w:r w:rsidRPr="003C7A05">
        <w:rPr>
          <w:rFonts w:asciiTheme="minorHAnsi" w:hAnsiTheme="minorHAnsi" w:cstheme="minorHAnsi"/>
          <w:color w:val="000000" w:themeColor="text1"/>
        </w:rPr>
        <w:t>Wysoce skojarzone szczepionki pięcio- i sześcioskładnikowe są zgodne z obowiązującym w Polsce PSO. Można je podawać według zarejestrowanych na terenie Polski wskazań. Ich stosowanie ułatwia realizację obowiązkowego PSO, a zarazem zwiększa akceptację rodziców dla szczepień - redukcja liczby wkłuć u dzieci jest preferowana przez rodziców, a komponent DTaP rzadziej wywołuje działania niepożądane.</w:t>
      </w:r>
    </w:p>
    <w:p w14:paraId="7B596884" w14:textId="77777777" w:rsidR="003C7A05" w:rsidRPr="003C7A05" w:rsidRDefault="003C7A05" w:rsidP="00836BB2">
      <w:pPr>
        <w:jc w:val="both"/>
        <w:rPr>
          <w:rFonts w:asciiTheme="minorHAnsi" w:hAnsiTheme="minorHAnsi" w:cstheme="minorHAnsi"/>
          <w:color w:val="000000" w:themeColor="text1"/>
        </w:rPr>
      </w:pPr>
    </w:p>
    <w:p w14:paraId="300B793B" w14:textId="77777777" w:rsidR="003C7A05" w:rsidRPr="003C7A05" w:rsidRDefault="003C7A05" w:rsidP="00836BB2">
      <w:pPr>
        <w:jc w:val="both"/>
        <w:rPr>
          <w:rFonts w:asciiTheme="minorHAnsi" w:hAnsiTheme="minorHAnsi" w:cstheme="minorHAnsi"/>
          <w:color w:val="000000" w:themeColor="text1"/>
        </w:rPr>
      </w:pPr>
      <w:r w:rsidRPr="003C7A05">
        <w:rPr>
          <w:rFonts w:asciiTheme="minorHAnsi" w:hAnsiTheme="minorHAnsi" w:cstheme="minorHAnsi"/>
          <w:color w:val="000000" w:themeColor="text1"/>
        </w:rPr>
        <w:t>Szczepionka wysoce skojarzona pięcio- i sześcioskładnikowa (DTaP-IPV-Hib, DTaP-IPV-Hib-HBV) jest rekomendowana, ale nierefundowana. W punktach szczepień rodzice informowani są o możliwości zakupienia szczepionki „5 w 1” lub „6 w 1”.</w:t>
      </w:r>
    </w:p>
    <w:p w14:paraId="43369EC8" w14:textId="77777777" w:rsidR="003C7A05" w:rsidRPr="003C7A05" w:rsidRDefault="003C7A05" w:rsidP="00836BB2">
      <w:pPr>
        <w:jc w:val="both"/>
        <w:rPr>
          <w:rFonts w:asciiTheme="minorHAnsi" w:hAnsiTheme="minorHAnsi" w:cstheme="minorHAnsi"/>
          <w:color w:val="000000" w:themeColor="text1"/>
        </w:rPr>
      </w:pPr>
      <w:r w:rsidRPr="003C7A05">
        <w:rPr>
          <w:rFonts w:asciiTheme="minorHAnsi" w:hAnsiTheme="minorHAnsi" w:cstheme="minorHAnsi"/>
          <w:color w:val="000000" w:themeColor="text1"/>
        </w:rPr>
        <w:t>W PSO 2026 zasady te pozostają bez zmian.</w:t>
      </w:r>
    </w:p>
    <w:p w14:paraId="21762A09" w14:textId="77777777" w:rsidR="003C7A05" w:rsidRPr="003C7A05" w:rsidRDefault="003C7A05" w:rsidP="00836BB2">
      <w:pPr>
        <w:jc w:val="both"/>
        <w:rPr>
          <w:rFonts w:asciiTheme="minorHAnsi" w:hAnsiTheme="minorHAnsi" w:cstheme="minorHAnsi"/>
          <w:color w:val="000000" w:themeColor="text1"/>
        </w:rPr>
      </w:pPr>
    </w:p>
    <w:p w14:paraId="4D376AC5" w14:textId="77777777" w:rsidR="003C7A05" w:rsidRPr="003C7A05" w:rsidRDefault="003C7A05" w:rsidP="00836BB2">
      <w:pPr>
        <w:jc w:val="both"/>
        <w:rPr>
          <w:rFonts w:asciiTheme="minorHAnsi" w:hAnsiTheme="minorHAnsi" w:cstheme="minorHAnsi"/>
          <w:color w:val="000000" w:themeColor="text1"/>
        </w:rPr>
      </w:pPr>
      <w:r w:rsidRPr="003C7A05">
        <w:rPr>
          <w:rFonts w:asciiTheme="minorHAnsi" w:hAnsiTheme="minorHAnsi" w:cstheme="minorHAnsi"/>
          <w:color w:val="000000" w:themeColor="text1"/>
        </w:rPr>
        <w:t>Dla większości dzieci szczepienia wysoce skojarzone są szczepieniami zalecanymi, co oznacza, że koszt szczepionki pokrywają rodzice. Natomiast zgodnie z zapisami w PSO u dzieci z przeciwwskazaniami do szczepienia przeciwko krztuścowi szczepionką z pełnokomórkowym komponentem krztuśca, dzieci urodzonych przed ukończeniem 37 tygodnia ciąży oraz tych urodzonych z masą urodzeniową &lt;2500 g należy zastosować szczepionkę z bezkomórkowym komponentem krztuśca DTaP w postaci preparatu DTPa-IPV-HiB. Wówczas szczepienie „5 lub 6 w 1” jest bezpłatne.</w:t>
      </w:r>
    </w:p>
    <w:p w14:paraId="6207D6B0" w14:textId="77777777" w:rsidR="003C7A05" w:rsidRPr="003C7A05" w:rsidRDefault="003C7A05" w:rsidP="00836BB2">
      <w:pPr>
        <w:jc w:val="both"/>
        <w:rPr>
          <w:rFonts w:asciiTheme="minorHAnsi" w:hAnsiTheme="minorHAnsi" w:cstheme="minorHAnsi"/>
          <w:color w:val="000000" w:themeColor="text1"/>
        </w:rPr>
      </w:pPr>
      <w:r w:rsidRPr="003C7A05">
        <w:rPr>
          <w:rFonts w:asciiTheme="minorHAnsi" w:hAnsiTheme="minorHAnsi" w:cstheme="minorHAnsi"/>
          <w:color w:val="000000" w:themeColor="text1"/>
        </w:rPr>
        <w:t>PSO 2026 utrzymuje tę zasadę bez zmian.</w:t>
      </w:r>
    </w:p>
    <w:p w14:paraId="61C416F2" w14:textId="77777777" w:rsidR="003C7A05" w:rsidRPr="003C7A05" w:rsidRDefault="003C7A05" w:rsidP="00836BB2">
      <w:pPr>
        <w:jc w:val="both"/>
        <w:rPr>
          <w:rFonts w:asciiTheme="minorHAnsi" w:hAnsiTheme="minorHAnsi" w:cstheme="minorHAnsi"/>
          <w:color w:val="000000" w:themeColor="text1"/>
        </w:rPr>
      </w:pPr>
    </w:p>
    <w:p w14:paraId="3AB1292A" w14:textId="77777777" w:rsidR="003C7A05" w:rsidRPr="003C7A05" w:rsidRDefault="003C7A05" w:rsidP="00836BB2">
      <w:pPr>
        <w:jc w:val="both"/>
        <w:rPr>
          <w:rFonts w:asciiTheme="minorHAnsi" w:hAnsiTheme="minorHAnsi" w:cstheme="minorHAnsi"/>
          <w:color w:val="000000" w:themeColor="text1"/>
        </w:rPr>
      </w:pPr>
      <w:r w:rsidRPr="003C7A05">
        <w:rPr>
          <w:rFonts w:asciiTheme="minorHAnsi" w:hAnsiTheme="minorHAnsi" w:cstheme="minorHAnsi"/>
          <w:color w:val="000000" w:themeColor="text1"/>
        </w:rPr>
        <w:t>Wszystkie wysokoskojarzone szczepionki są dostępne w Polsce i zawierają acelularny, czyli bezkomórkowy komponent krztuśca. Służą do jedoczesnego uodpornienia przeciwko błonicy, tężcowi, krztuścowi, polio, HiB (DTPa-IPV-HiB) i dodatkowo przeciwko WZW B w szczepionce sześcioskładnikowej (DTPa-IPV-HiB-HBV).</w:t>
      </w:r>
    </w:p>
    <w:p w14:paraId="398515A3" w14:textId="77777777" w:rsidR="003C7A05" w:rsidRPr="003C7A05" w:rsidRDefault="003C7A05" w:rsidP="00836BB2">
      <w:pPr>
        <w:jc w:val="both"/>
        <w:rPr>
          <w:rFonts w:asciiTheme="minorHAnsi" w:hAnsiTheme="minorHAnsi" w:cstheme="minorHAnsi"/>
          <w:color w:val="000000" w:themeColor="text1"/>
        </w:rPr>
      </w:pPr>
      <w:r w:rsidRPr="003C7A05">
        <w:rPr>
          <w:rFonts w:asciiTheme="minorHAnsi" w:hAnsiTheme="minorHAnsi" w:cstheme="minorHAnsi"/>
          <w:color w:val="000000" w:themeColor="text1"/>
        </w:rPr>
        <w:t>W 2025 i 2026 nie wprowadzono nowych preparatów i nie wycofano żadnego z wymienionych.</w:t>
      </w:r>
    </w:p>
    <w:p w14:paraId="419BDED7" w14:textId="77777777" w:rsidR="003C7A05" w:rsidRPr="003C7A05" w:rsidRDefault="003C7A05" w:rsidP="00836BB2">
      <w:pPr>
        <w:jc w:val="both"/>
        <w:rPr>
          <w:rFonts w:asciiTheme="minorHAnsi" w:hAnsiTheme="minorHAnsi" w:cstheme="minorHAnsi"/>
          <w:color w:val="000000" w:themeColor="text1"/>
        </w:rPr>
      </w:pPr>
    </w:p>
    <w:p w14:paraId="13C0A2AB" w14:textId="77777777" w:rsidR="003C7A05" w:rsidRPr="003C7A05" w:rsidRDefault="003C7A05" w:rsidP="00836BB2">
      <w:pPr>
        <w:jc w:val="both"/>
        <w:rPr>
          <w:rFonts w:asciiTheme="minorHAnsi" w:hAnsiTheme="minorHAnsi" w:cstheme="minorHAnsi"/>
          <w:color w:val="000000" w:themeColor="text1"/>
        </w:rPr>
      </w:pPr>
      <w:r w:rsidRPr="003C7A05">
        <w:rPr>
          <w:rFonts w:asciiTheme="minorHAnsi" w:hAnsiTheme="minorHAnsi" w:cstheme="minorHAnsi"/>
          <w:color w:val="000000" w:themeColor="text1"/>
        </w:rPr>
        <w:t>Na polskim rynku dostępne są dwie szczepionki typu: „5 w 1”:</w:t>
      </w:r>
    </w:p>
    <w:p w14:paraId="602D3550" w14:textId="2C2F2E2E" w:rsidR="003C7A05" w:rsidRPr="003C7A05" w:rsidRDefault="003C7A05" w:rsidP="00836BB2">
      <w:pPr>
        <w:pStyle w:val="Akapitzlist"/>
        <w:numPr>
          <w:ilvl w:val="0"/>
          <w:numId w:val="47"/>
        </w:numPr>
        <w:spacing w:after="0" w:line="240" w:lineRule="auto"/>
        <w:jc w:val="both"/>
        <w:rPr>
          <w:rFonts w:asciiTheme="minorHAnsi" w:hAnsiTheme="minorHAnsi" w:cstheme="minorHAnsi"/>
          <w:color w:val="000000" w:themeColor="text1"/>
        </w:rPr>
      </w:pPr>
      <w:r w:rsidRPr="003C7A05">
        <w:rPr>
          <w:rFonts w:asciiTheme="minorHAnsi" w:hAnsiTheme="minorHAnsi" w:cstheme="minorHAnsi"/>
          <w:color w:val="000000" w:themeColor="text1"/>
        </w:rPr>
        <w:t>Infanrix-IPV-HiB (GSK);</w:t>
      </w:r>
    </w:p>
    <w:p w14:paraId="41632AEF" w14:textId="0566B845" w:rsidR="003C7A05" w:rsidRPr="003C7A05" w:rsidRDefault="003C7A05" w:rsidP="00836BB2">
      <w:pPr>
        <w:pStyle w:val="Akapitzlist"/>
        <w:numPr>
          <w:ilvl w:val="0"/>
          <w:numId w:val="47"/>
        </w:numPr>
        <w:spacing w:after="0" w:line="240" w:lineRule="auto"/>
        <w:jc w:val="both"/>
        <w:rPr>
          <w:rFonts w:asciiTheme="minorHAnsi" w:hAnsiTheme="minorHAnsi" w:cstheme="minorHAnsi"/>
          <w:color w:val="000000" w:themeColor="text1"/>
        </w:rPr>
      </w:pPr>
      <w:r w:rsidRPr="003C7A05">
        <w:rPr>
          <w:rFonts w:asciiTheme="minorHAnsi" w:hAnsiTheme="minorHAnsi" w:cstheme="minorHAnsi"/>
          <w:color w:val="000000" w:themeColor="text1"/>
        </w:rPr>
        <w:t>Pentaxim (Sanofi Pasteur)</w:t>
      </w:r>
    </w:p>
    <w:p w14:paraId="1472E9BE" w14:textId="77777777" w:rsidR="003C7A05" w:rsidRPr="003C7A05" w:rsidRDefault="003C7A05" w:rsidP="00836BB2">
      <w:pPr>
        <w:jc w:val="both"/>
        <w:rPr>
          <w:rFonts w:asciiTheme="minorHAnsi" w:hAnsiTheme="minorHAnsi" w:cstheme="minorHAnsi"/>
          <w:color w:val="000000" w:themeColor="text1"/>
        </w:rPr>
      </w:pPr>
      <w:r w:rsidRPr="003C7A05">
        <w:rPr>
          <w:rFonts w:asciiTheme="minorHAnsi" w:hAnsiTheme="minorHAnsi" w:cstheme="minorHAnsi"/>
          <w:color w:val="000000" w:themeColor="text1"/>
        </w:rPr>
        <w:t>oraz dwa preparaty typu „6 w 1”:</w:t>
      </w:r>
    </w:p>
    <w:p w14:paraId="177DEC7A" w14:textId="1C05D728" w:rsidR="003C7A05" w:rsidRPr="003C7A05" w:rsidRDefault="003C7A05" w:rsidP="00836BB2">
      <w:pPr>
        <w:pStyle w:val="Akapitzlist"/>
        <w:numPr>
          <w:ilvl w:val="0"/>
          <w:numId w:val="47"/>
        </w:numPr>
        <w:spacing w:after="0" w:line="240" w:lineRule="auto"/>
        <w:jc w:val="both"/>
        <w:rPr>
          <w:rFonts w:asciiTheme="minorHAnsi" w:hAnsiTheme="minorHAnsi" w:cstheme="minorHAnsi"/>
          <w:color w:val="000000" w:themeColor="text1"/>
        </w:rPr>
      </w:pPr>
      <w:r w:rsidRPr="003C7A05">
        <w:rPr>
          <w:rFonts w:asciiTheme="minorHAnsi" w:hAnsiTheme="minorHAnsi" w:cstheme="minorHAnsi"/>
          <w:color w:val="000000" w:themeColor="text1"/>
        </w:rPr>
        <w:t>Infanrix hexa (GSK)</w:t>
      </w:r>
    </w:p>
    <w:p w14:paraId="54E5BE9D" w14:textId="505D6AAE" w:rsidR="003C7A05" w:rsidRPr="003C7A05" w:rsidRDefault="003C7A05" w:rsidP="00836BB2">
      <w:pPr>
        <w:pStyle w:val="Akapitzlist"/>
        <w:numPr>
          <w:ilvl w:val="0"/>
          <w:numId w:val="47"/>
        </w:numPr>
        <w:spacing w:after="0" w:line="240" w:lineRule="auto"/>
        <w:jc w:val="both"/>
        <w:rPr>
          <w:rFonts w:asciiTheme="minorHAnsi" w:hAnsiTheme="minorHAnsi" w:cstheme="minorHAnsi"/>
          <w:color w:val="000000" w:themeColor="text1"/>
        </w:rPr>
      </w:pPr>
      <w:r w:rsidRPr="003C7A05">
        <w:rPr>
          <w:rFonts w:asciiTheme="minorHAnsi" w:hAnsiTheme="minorHAnsi" w:cstheme="minorHAnsi"/>
          <w:color w:val="000000" w:themeColor="text1"/>
        </w:rPr>
        <w:t>Hexacima (Sanofi Pasteur).</w:t>
      </w:r>
    </w:p>
    <w:p w14:paraId="0CCE7304" w14:textId="77777777" w:rsidR="003C7A05" w:rsidRPr="003C7A05" w:rsidRDefault="003C7A05" w:rsidP="00836BB2">
      <w:pPr>
        <w:jc w:val="both"/>
        <w:rPr>
          <w:rFonts w:asciiTheme="minorHAnsi" w:hAnsiTheme="minorHAnsi" w:cstheme="minorHAnsi"/>
          <w:color w:val="000000" w:themeColor="text1"/>
        </w:rPr>
      </w:pPr>
    </w:p>
    <w:p w14:paraId="671F1C18" w14:textId="77777777" w:rsidR="003C7A05" w:rsidRPr="003C7A05" w:rsidRDefault="003C7A05" w:rsidP="00836BB2">
      <w:pPr>
        <w:jc w:val="both"/>
        <w:rPr>
          <w:rFonts w:asciiTheme="minorHAnsi" w:hAnsiTheme="minorHAnsi" w:cstheme="minorHAnsi"/>
          <w:color w:val="000000" w:themeColor="text1"/>
        </w:rPr>
      </w:pPr>
      <w:r w:rsidRPr="003C7A05">
        <w:rPr>
          <w:rFonts w:asciiTheme="minorHAnsi" w:hAnsiTheme="minorHAnsi" w:cstheme="minorHAnsi"/>
          <w:color w:val="000000" w:themeColor="text1"/>
        </w:rPr>
        <w:t>Preparaty Infanrix-IPV-HiB i Infanrix hexa można stosować w realizacji schematu podstawowego do końca 3 roku życia, natomiast w przypadku preparatów Pentaxim i Hexacima do końca 2 roku życia.</w:t>
      </w:r>
    </w:p>
    <w:p w14:paraId="2F85B50A" w14:textId="77777777" w:rsidR="003C7A05" w:rsidRPr="003C7A05" w:rsidRDefault="003C7A05" w:rsidP="00836BB2">
      <w:pPr>
        <w:jc w:val="both"/>
        <w:rPr>
          <w:rFonts w:asciiTheme="minorHAnsi" w:hAnsiTheme="minorHAnsi" w:cstheme="minorHAnsi"/>
          <w:color w:val="000000" w:themeColor="text1"/>
        </w:rPr>
      </w:pPr>
    </w:p>
    <w:p w14:paraId="377EFED3" w14:textId="77777777" w:rsidR="003C7A05" w:rsidRPr="003C7A05" w:rsidRDefault="003C7A05" w:rsidP="00836BB2">
      <w:pPr>
        <w:jc w:val="both"/>
        <w:rPr>
          <w:rFonts w:asciiTheme="minorHAnsi" w:hAnsiTheme="minorHAnsi" w:cstheme="minorHAnsi"/>
          <w:color w:val="000000" w:themeColor="text1"/>
        </w:rPr>
      </w:pPr>
      <w:r w:rsidRPr="003C7A05">
        <w:rPr>
          <w:rFonts w:asciiTheme="minorHAnsi" w:hAnsiTheme="minorHAnsi" w:cstheme="minorHAnsi"/>
          <w:color w:val="000000" w:themeColor="text1"/>
        </w:rPr>
        <w:t xml:space="preserve">Wykorzystując szczepionki typu „5 w 1” lub „6 w 1”, można podawać kolejne dawki szczepienia pierwotnego już co 4 tygodnie. W ten sposób znacznie przyspieszamy realizację schematów szczepień, co zostało wyraźnie podkreślone w zapisach PSO na 2021 r. w związku z pandemią </w:t>
      </w:r>
      <w:r w:rsidRPr="003C7A05">
        <w:rPr>
          <w:rFonts w:asciiTheme="minorHAnsi" w:hAnsiTheme="minorHAnsi" w:cstheme="minorHAnsi"/>
          <w:color w:val="000000" w:themeColor="text1"/>
        </w:rPr>
        <w:lastRenderedPageBreak/>
        <w:t>COVID-19. Zalecenie wprowadzenia szczepionek skojarzonych (optymalnie „6 w 1”) znalazło się także w rekomendacjach Polskiego Towarzystwa Pediatrycznego i Konsultanta Krajowego w dziedzinie pediatrii, dotyczących opieki ambulatoryjnej nad dziećmi w czasie pandemii COVID-19, podobnie jak rekomendowanie podawania wielu szczepionek w trakcie tej samej wizyty i skracanie odstępów między dawkami do minimalnych przewidzianych w ChPL danej szczepionki.</w:t>
      </w:r>
    </w:p>
    <w:p w14:paraId="1E02B55A" w14:textId="77777777" w:rsidR="003C7A05" w:rsidRPr="003C7A05" w:rsidRDefault="003C7A05" w:rsidP="00836BB2">
      <w:pPr>
        <w:jc w:val="both"/>
        <w:rPr>
          <w:rFonts w:asciiTheme="minorHAnsi" w:hAnsiTheme="minorHAnsi" w:cstheme="minorHAnsi"/>
          <w:color w:val="000000" w:themeColor="text1"/>
        </w:rPr>
      </w:pPr>
    </w:p>
    <w:p w14:paraId="68F40939" w14:textId="7F11F912" w:rsidR="003C7A05" w:rsidRPr="003C7A05" w:rsidRDefault="003C7A05" w:rsidP="00836BB2">
      <w:pPr>
        <w:jc w:val="both"/>
        <w:rPr>
          <w:rFonts w:asciiTheme="minorHAnsi" w:hAnsiTheme="minorHAnsi" w:cstheme="minorHAnsi"/>
          <w:color w:val="000000" w:themeColor="text1"/>
        </w:rPr>
      </w:pPr>
      <w:r w:rsidRPr="003C7A05">
        <w:rPr>
          <w:rFonts w:asciiTheme="minorHAnsi" w:hAnsiTheme="minorHAnsi" w:cstheme="minorHAnsi"/>
          <w:color w:val="000000" w:themeColor="text1"/>
        </w:rPr>
        <w:t>Biorąc pod uwagę dostępne dowody naukowe, wytyczne kliniczne oraz rekomendacje refundacyjne, uważa za zasadne stosowanie szczepionek wysokoskojarzonych. Wszystkie odnalezione wytyczne kliniczne zalecają szczepienia dzieci przeciwko błonicy, tężcowi, krztuścowi, wirusowemu zapaleniu wątroby typu B, poliomyelitis i Haemophilus typ b, jednak nie wskazują preferowanego rodzaju szczepionki. W wyniku wyszukiwania odnaleziono zalecenia z lat 2019</w:t>
      </w:r>
      <w:r w:rsidR="004676A8">
        <w:rPr>
          <w:rFonts w:asciiTheme="minorHAnsi" w:hAnsiTheme="minorHAnsi" w:cstheme="minorHAnsi"/>
          <w:color w:val="000000" w:themeColor="text1"/>
        </w:rPr>
        <w:t>-</w:t>
      </w:r>
      <w:r w:rsidRPr="003C7A05">
        <w:rPr>
          <w:rFonts w:asciiTheme="minorHAnsi" w:hAnsiTheme="minorHAnsi" w:cstheme="minorHAnsi"/>
          <w:color w:val="000000" w:themeColor="text1"/>
        </w:rPr>
        <w:t>2021 dotyczące szczepień przeciwko krztuścowi, tężcowi, błonicy, poliomyelitis, WZW B lub zakażeniom H. influenzae typu B wydane przez: European Centre for Disease Prevention and Control, Advisory Committee On Immunization Practices i Centers for Disease Control and Prevention, Australian Immunisation Handbook, Światową Organizację Zdrowia oraz National Health Service.</w:t>
      </w:r>
    </w:p>
    <w:p w14:paraId="7512AD24" w14:textId="77777777" w:rsidR="003C7A05" w:rsidRPr="003C7A05" w:rsidRDefault="003C7A05" w:rsidP="00836BB2">
      <w:pPr>
        <w:jc w:val="both"/>
        <w:rPr>
          <w:rFonts w:asciiTheme="minorHAnsi" w:hAnsiTheme="minorHAnsi" w:cstheme="minorHAnsi"/>
          <w:color w:val="000000" w:themeColor="text1"/>
        </w:rPr>
      </w:pPr>
    </w:p>
    <w:p w14:paraId="68892B52" w14:textId="77777777" w:rsidR="003C7A05" w:rsidRPr="003C7A05" w:rsidRDefault="003C7A05" w:rsidP="00836BB2">
      <w:pPr>
        <w:jc w:val="both"/>
        <w:rPr>
          <w:rFonts w:asciiTheme="minorHAnsi" w:hAnsiTheme="minorHAnsi" w:cstheme="minorHAnsi"/>
          <w:color w:val="000000" w:themeColor="text1"/>
        </w:rPr>
      </w:pPr>
      <w:r w:rsidRPr="003C7A05">
        <w:rPr>
          <w:rFonts w:asciiTheme="minorHAnsi" w:hAnsiTheme="minorHAnsi" w:cstheme="minorHAnsi"/>
          <w:color w:val="000000" w:themeColor="text1"/>
        </w:rPr>
        <w:t>W 2024 i 2025 opublikowano kolejne aktualizacje ACIP oraz ECDC, które potwierdziły bezpieczeństwo i zasadność stosowania szczepionek skojarzonych, utrzymując wcześniejsze rekomendacje.</w:t>
      </w:r>
    </w:p>
    <w:p w14:paraId="714FE28B" w14:textId="77777777" w:rsidR="003C7A05" w:rsidRPr="003C7A05" w:rsidRDefault="003C7A05" w:rsidP="00836BB2">
      <w:pPr>
        <w:jc w:val="both"/>
        <w:rPr>
          <w:rFonts w:asciiTheme="minorHAnsi" w:hAnsiTheme="minorHAnsi" w:cstheme="minorHAnsi"/>
          <w:color w:val="000000" w:themeColor="text1"/>
        </w:rPr>
      </w:pPr>
    </w:p>
    <w:p w14:paraId="20B2F512" w14:textId="77777777" w:rsidR="003C7A05" w:rsidRPr="003C7A05" w:rsidRDefault="003C7A05" w:rsidP="00836BB2">
      <w:pPr>
        <w:jc w:val="both"/>
        <w:rPr>
          <w:rFonts w:asciiTheme="minorHAnsi" w:hAnsiTheme="minorHAnsi" w:cstheme="minorHAnsi"/>
          <w:color w:val="000000" w:themeColor="text1"/>
        </w:rPr>
      </w:pPr>
      <w:r w:rsidRPr="003C7A05">
        <w:rPr>
          <w:rFonts w:asciiTheme="minorHAnsi" w:hAnsiTheme="minorHAnsi" w:cstheme="minorHAnsi"/>
          <w:color w:val="000000" w:themeColor="text1"/>
        </w:rPr>
        <w:t>Szczepionki wysoce skojarzone minimalizują liczbę wizyt w poradni, prowadzą do szybszej realizacji PSO, a także ułatwiają wprowadzenie szczepień dodatkowych, czyli zalecanych. Ponieważ szczepionki wysoce skojarzone należą do szczepionek inaktywowanych, nie ma konieczności zachowania jakiegokolwiek odstępu między nimi a innymi szczepionkami inaktywowanymi czy „żywymi”, jeśli rodzice zdecydują ostatecznie o ich podaniu oddzielnie.</w:t>
      </w:r>
    </w:p>
    <w:p w14:paraId="0C706FB6" w14:textId="77777777" w:rsidR="003C7A05" w:rsidRPr="003C7A05" w:rsidRDefault="003C7A05" w:rsidP="00836BB2">
      <w:pPr>
        <w:jc w:val="both"/>
        <w:rPr>
          <w:rFonts w:asciiTheme="minorHAnsi" w:hAnsiTheme="minorHAnsi" w:cstheme="minorHAnsi"/>
          <w:color w:val="000000" w:themeColor="text1"/>
        </w:rPr>
      </w:pPr>
    </w:p>
    <w:p w14:paraId="507A471F" w14:textId="17459E3C" w:rsidR="003C7A05" w:rsidRPr="003C7A05" w:rsidRDefault="003C7A05" w:rsidP="00836BB2">
      <w:pPr>
        <w:jc w:val="both"/>
        <w:rPr>
          <w:rFonts w:asciiTheme="minorHAnsi" w:hAnsiTheme="minorHAnsi" w:cstheme="minorHAnsi"/>
          <w:color w:val="000000" w:themeColor="text1"/>
        </w:rPr>
      </w:pPr>
      <w:r w:rsidRPr="003C7A05">
        <w:rPr>
          <w:rFonts w:asciiTheme="minorHAnsi" w:hAnsiTheme="minorHAnsi" w:cstheme="minorHAnsi"/>
          <w:color w:val="000000" w:themeColor="text1"/>
        </w:rPr>
        <w:t xml:space="preserve">Szczepionki wysokoskojarzone (z bezkomórkowym komponentem krztuśca) stwarzają mniejsze ryzyko niepożądanych reakcji poszczepiennych. Szczepionki wysokoskojarzone to szczepionki lepiej tolerowane i rzadziej wywołujące działania niepożądane niż szczepionki oferowane bezpłatnie, ponieważ stanowią mniejsze obciążenie dla organizmu dziecka, choć jednocześnie uodparniają przed wieloma chorobami naraz. Dodatkowo dziecko otrzymując szczepionkę skojarzoną otrzymuje w sumie mniej substancji pomocniczych niż wtedy, gdy szczepienie jest realizowane za pomocą trzech bezpłatnych szczepionek. Ponadto szczepionki wysokoskojarzone nie zawierają tiomersalu. W przypadku zastosowania szczepionki „6 w 1” dziecko odbędzie mniej wizyt szczepiennych, co za tym idzie otrzyma mniej ukłuć </w:t>
      </w:r>
      <w:r w:rsidR="004676A8">
        <w:rPr>
          <w:rFonts w:asciiTheme="minorHAnsi" w:hAnsiTheme="minorHAnsi" w:cstheme="minorHAnsi"/>
          <w:color w:val="000000" w:themeColor="text1"/>
        </w:rPr>
        <w:t>-</w:t>
      </w:r>
      <w:r w:rsidRPr="003C7A05">
        <w:rPr>
          <w:rFonts w:asciiTheme="minorHAnsi" w:hAnsiTheme="minorHAnsi" w:cstheme="minorHAnsi"/>
          <w:color w:val="000000" w:themeColor="text1"/>
        </w:rPr>
        <w:t xml:space="preserve"> mniej bólu i stresu dla dziecka. Szczepionki „6 w 1” mają potwierdzone bezpieczeństwo stosowania u wcześniaków. Szczepionki wysokoskojarzone są standardowo stosowane u wszystkich niemowląt w wielu krajach Europy np. Niemczech, Francji, Czechach, Słowacji.</w:t>
      </w:r>
    </w:p>
    <w:p w14:paraId="7E075E54" w14:textId="77777777" w:rsidR="003C7A05" w:rsidRPr="003C7A05" w:rsidRDefault="003C7A05" w:rsidP="00836BB2">
      <w:pPr>
        <w:jc w:val="both"/>
        <w:rPr>
          <w:rFonts w:asciiTheme="minorHAnsi" w:hAnsiTheme="minorHAnsi" w:cstheme="minorHAnsi"/>
          <w:color w:val="000000" w:themeColor="text1"/>
        </w:rPr>
      </w:pPr>
    </w:p>
    <w:p w14:paraId="1999FE5D" w14:textId="577116E5" w:rsidR="003C7A05" w:rsidRDefault="003C7A05" w:rsidP="00836BB2">
      <w:pPr>
        <w:jc w:val="both"/>
        <w:rPr>
          <w:rFonts w:asciiTheme="minorHAnsi" w:hAnsiTheme="minorHAnsi" w:cstheme="minorHAnsi"/>
          <w:color w:val="000000" w:themeColor="text1"/>
        </w:rPr>
      </w:pPr>
      <w:r w:rsidRPr="003C7A05">
        <w:rPr>
          <w:rFonts w:asciiTheme="minorHAnsi" w:hAnsiTheme="minorHAnsi" w:cstheme="minorHAnsi"/>
          <w:color w:val="000000" w:themeColor="text1"/>
        </w:rPr>
        <w:t>Biorąc pod uwagę dostępne dowody naukowe, wytyczne kliniczne oraz rekomendacje refundacyjne, zasadne jest finansowanie ze środków Gminy Kleszczów proponowanej procedury. Zasadnym jest, aby szczepionki najbardziej istotne dla zdrowia publicznego były dostępne bezpłatnie dla mieszkańców jednostki samorządu terytorialnego.</w:t>
      </w:r>
    </w:p>
    <w:p w14:paraId="0E706646" w14:textId="0910352B" w:rsidR="00D260E4" w:rsidRPr="003359D0" w:rsidRDefault="00D260E4" w:rsidP="00836BB2">
      <w:pPr>
        <w:jc w:val="both"/>
        <w:rPr>
          <w:rFonts w:ascii="Calibri" w:eastAsia="Calibri" w:hAnsi="Calibri" w:cstheme="minorHAnsi"/>
          <w:color w:val="000000" w:themeColor="text1"/>
          <w:lang w:eastAsia="en-US"/>
        </w:rPr>
      </w:pPr>
    </w:p>
    <w:p w14:paraId="42B0AAE6" w14:textId="005648FA" w:rsidR="00911283" w:rsidRPr="003359D0" w:rsidRDefault="00824E3F" w:rsidP="00836BB2">
      <w:pPr>
        <w:rPr>
          <w:rFonts w:asciiTheme="minorHAnsi" w:hAnsiTheme="minorHAnsi" w:cstheme="minorHAnsi"/>
          <w:color w:val="000000" w:themeColor="text1"/>
        </w:rPr>
      </w:pPr>
      <w:r w:rsidRPr="003359D0">
        <w:rPr>
          <w:color w:val="000000" w:themeColor="text1"/>
        </w:rPr>
        <w:br w:type="page"/>
      </w:r>
    </w:p>
    <w:p w14:paraId="58383186" w14:textId="77777777" w:rsidR="000C3CD5" w:rsidRPr="003359D0" w:rsidRDefault="000C3CD5" w:rsidP="00836BB2">
      <w:pPr>
        <w:pStyle w:val="Nagwek1"/>
        <w:spacing w:before="0" w:line="240" w:lineRule="auto"/>
        <w:jc w:val="both"/>
        <w:rPr>
          <w:rFonts w:ascii="Calibri" w:hAnsi="Calibri" w:cs="Calibri"/>
          <w:color w:val="000000" w:themeColor="text1"/>
          <w:sz w:val="24"/>
          <w:szCs w:val="24"/>
        </w:rPr>
      </w:pPr>
      <w:bookmarkStart w:id="38" w:name="_Toc115078050"/>
      <w:bookmarkStart w:id="39" w:name="_Toc213756667"/>
      <w:bookmarkStart w:id="40" w:name="_Toc213989818"/>
      <w:bookmarkStart w:id="41" w:name="_Toc214000618"/>
      <w:r w:rsidRPr="003359D0">
        <w:rPr>
          <w:rFonts w:ascii="Calibri" w:hAnsi="Calibri" w:cs="Calibri"/>
          <w:color w:val="000000" w:themeColor="text1"/>
          <w:sz w:val="24"/>
          <w:szCs w:val="24"/>
        </w:rPr>
        <w:lastRenderedPageBreak/>
        <w:t>II. Cele programu polityki zdrowotnej i mierniki efektywności jego realizacji</w:t>
      </w:r>
      <w:bookmarkEnd w:id="38"/>
      <w:bookmarkEnd w:id="39"/>
      <w:bookmarkEnd w:id="40"/>
      <w:bookmarkEnd w:id="41"/>
    </w:p>
    <w:p w14:paraId="1F685491" w14:textId="5258D239" w:rsidR="00074254" w:rsidRPr="00074254" w:rsidRDefault="000C3CD5" w:rsidP="00836BB2">
      <w:pPr>
        <w:pStyle w:val="Nagwek2"/>
        <w:spacing w:line="240" w:lineRule="auto"/>
        <w:rPr>
          <w:color w:val="000000" w:themeColor="text1"/>
        </w:rPr>
      </w:pPr>
      <w:bookmarkStart w:id="42" w:name="_Toc115078051"/>
      <w:bookmarkStart w:id="43" w:name="_Toc213756668"/>
      <w:bookmarkStart w:id="44" w:name="_Toc213989819"/>
      <w:bookmarkStart w:id="45" w:name="_Toc214000619"/>
      <w:r w:rsidRPr="003359D0">
        <w:rPr>
          <w:color w:val="000000" w:themeColor="text1"/>
        </w:rPr>
        <w:t>II.1 Cel główny</w:t>
      </w:r>
      <w:bookmarkEnd w:id="42"/>
      <w:bookmarkEnd w:id="43"/>
      <w:bookmarkEnd w:id="44"/>
      <w:bookmarkEnd w:id="45"/>
    </w:p>
    <w:p w14:paraId="71126E97" w14:textId="3B1FC0FA" w:rsidR="00074254" w:rsidRDefault="00074254" w:rsidP="00836BB2">
      <w:pPr>
        <w:tabs>
          <w:tab w:val="left" w:pos="0"/>
        </w:tabs>
        <w:jc w:val="both"/>
        <w:rPr>
          <w:rFonts w:asciiTheme="minorHAnsi" w:hAnsiTheme="minorHAnsi" w:cstheme="minorHAnsi"/>
          <w:color w:val="000000" w:themeColor="text1"/>
        </w:rPr>
      </w:pPr>
      <w:r w:rsidRPr="00074254">
        <w:rPr>
          <w:rFonts w:asciiTheme="minorHAnsi" w:hAnsiTheme="minorHAnsi" w:cstheme="minorHAnsi"/>
          <w:color w:val="000000" w:themeColor="text1"/>
        </w:rPr>
        <w:t>Celem głównym programu jest uzyskanie nie mniejszego niż 80% poziomu zaszczepienia pełnym schematem szczepienia preparatem „6 w 1” w populacji dzieci od 2. do 18. miesiąca życia, zamieszkujących na terenie Gminy Kleszczów, w latach 2026</w:t>
      </w:r>
      <w:r w:rsidR="004676A8">
        <w:rPr>
          <w:rFonts w:asciiTheme="minorHAnsi" w:hAnsiTheme="minorHAnsi" w:cstheme="minorHAnsi"/>
          <w:color w:val="000000" w:themeColor="text1"/>
        </w:rPr>
        <w:t>-</w:t>
      </w:r>
      <w:r w:rsidRPr="00074254">
        <w:rPr>
          <w:rFonts w:asciiTheme="minorHAnsi" w:hAnsiTheme="minorHAnsi" w:cstheme="minorHAnsi"/>
          <w:color w:val="000000" w:themeColor="text1"/>
        </w:rPr>
        <w:t>2028</w:t>
      </w:r>
      <w:r>
        <w:rPr>
          <w:rFonts w:asciiTheme="minorHAnsi" w:hAnsiTheme="minorHAnsi" w:cstheme="minorHAnsi"/>
          <w:color w:val="000000" w:themeColor="text1"/>
        </w:rPr>
        <w:t>.</w:t>
      </w:r>
    </w:p>
    <w:p w14:paraId="08E4B2C2" w14:textId="77777777" w:rsidR="00074254" w:rsidRDefault="00074254" w:rsidP="00836BB2">
      <w:pPr>
        <w:tabs>
          <w:tab w:val="left" w:pos="0"/>
        </w:tabs>
        <w:jc w:val="both"/>
        <w:rPr>
          <w:rFonts w:asciiTheme="minorHAnsi" w:hAnsiTheme="minorHAnsi" w:cstheme="minorHAnsi"/>
          <w:color w:val="000000" w:themeColor="text1"/>
        </w:rPr>
      </w:pPr>
    </w:p>
    <w:p w14:paraId="334E23F0" w14:textId="3485B7B0" w:rsidR="00074254" w:rsidRPr="00074254" w:rsidRDefault="00074254" w:rsidP="00836BB2">
      <w:pPr>
        <w:tabs>
          <w:tab w:val="left" w:pos="0"/>
        </w:tabs>
        <w:jc w:val="both"/>
        <w:rPr>
          <w:rFonts w:asciiTheme="minorHAnsi" w:hAnsiTheme="minorHAnsi" w:cstheme="minorHAnsi"/>
          <w:color w:val="000000" w:themeColor="text1"/>
        </w:rPr>
      </w:pPr>
      <w:r w:rsidRPr="00074254">
        <w:rPr>
          <w:rFonts w:asciiTheme="minorHAnsi" w:hAnsiTheme="minorHAnsi" w:cstheme="minorHAnsi"/>
          <w:color w:val="000000" w:themeColor="text1"/>
        </w:rPr>
        <w:t>Cel obejmuje zarówno zwiększenie dostępności do wysokoskojarzonych szczepionek, jak i poprawę poziomu wiedzy rodziców na temat korzyści, bezpieczeństwa i skuteczności szczepień oraz chorób zakaźnych, którym zapobiega preparat „6 w 1”.</w:t>
      </w:r>
    </w:p>
    <w:p w14:paraId="57C580D5" w14:textId="77777777" w:rsidR="00074254" w:rsidRPr="00074254" w:rsidRDefault="00074254" w:rsidP="00836BB2">
      <w:pPr>
        <w:tabs>
          <w:tab w:val="left" w:pos="0"/>
        </w:tabs>
        <w:jc w:val="both"/>
        <w:rPr>
          <w:rFonts w:asciiTheme="minorHAnsi" w:hAnsiTheme="minorHAnsi" w:cstheme="minorHAnsi"/>
          <w:color w:val="000000" w:themeColor="text1"/>
        </w:rPr>
      </w:pPr>
    </w:p>
    <w:p w14:paraId="04EE8B6C" w14:textId="620ACB76" w:rsidR="00074254" w:rsidRDefault="00074254" w:rsidP="00836BB2">
      <w:pPr>
        <w:tabs>
          <w:tab w:val="left" w:pos="0"/>
        </w:tabs>
        <w:jc w:val="both"/>
        <w:rPr>
          <w:rFonts w:asciiTheme="minorHAnsi" w:hAnsiTheme="minorHAnsi" w:cstheme="minorHAnsi"/>
          <w:color w:val="000000" w:themeColor="text1"/>
        </w:rPr>
      </w:pPr>
      <w:r w:rsidRPr="00074254">
        <w:rPr>
          <w:rFonts w:asciiTheme="minorHAnsi" w:hAnsiTheme="minorHAnsi" w:cstheme="minorHAnsi"/>
          <w:color w:val="000000" w:themeColor="text1"/>
        </w:rPr>
        <w:t xml:space="preserve">Cel główny ma charakter kompleksowy </w:t>
      </w:r>
      <w:r w:rsidR="0060491A">
        <w:rPr>
          <w:rFonts w:asciiTheme="minorHAnsi" w:hAnsiTheme="minorHAnsi" w:cstheme="minorHAnsi"/>
          <w:color w:val="000000" w:themeColor="text1"/>
        </w:rPr>
        <w:t>-</w:t>
      </w:r>
      <w:r w:rsidRPr="00074254">
        <w:rPr>
          <w:rFonts w:asciiTheme="minorHAnsi" w:hAnsiTheme="minorHAnsi" w:cstheme="minorHAnsi"/>
          <w:color w:val="000000" w:themeColor="text1"/>
        </w:rPr>
        <w:t xml:space="preserve"> obejmuje aspekt edukacyjny, profilaktyczny i kliniczny. Osiągnięcie celu będzie oceniane poprzez analizę poziomu wyszczepienia, wyników działań edukacyjnych oraz porównanie liczby odmów i odroczeń szczepień na przestrzeni lat realizacji programu.</w:t>
      </w:r>
    </w:p>
    <w:p w14:paraId="71557B2E" w14:textId="77777777" w:rsidR="00074254" w:rsidRDefault="00074254" w:rsidP="00836BB2">
      <w:pPr>
        <w:tabs>
          <w:tab w:val="left" w:pos="0"/>
        </w:tabs>
        <w:jc w:val="both"/>
        <w:rPr>
          <w:rFonts w:asciiTheme="minorHAnsi" w:hAnsiTheme="minorHAnsi" w:cstheme="minorHAnsi"/>
          <w:color w:val="000000" w:themeColor="text1"/>
        </w:rPr>
      </w:pPr>
    </w:p>
    <w:p w14:paraId="6CFA7651" w14:textId="77777777" w:rsidR="000C3CD5" w:rsidRPr="003359D0" w:rsidRDefault="000C3CD5" w:rsidP="00836BB2">
      <w:pPr>
        <w:pStyle w:val="Nagwek2"/>
        <w:spacing w:line="240" w:lineRule="auto"/>
        <w:rPr>
          <w:color w:val="000000" w:themeColor="text1"/>
        </w:rPr>
      </w:pPr>
      <w:bookmarkStart w:id="46" w:name="_Toc115078052"/>
      <w:bookmarkStart w:id="47" w:name="_Toc213756669"/>
      <w:bookmarkStart w:id="48" w:name="_Toc213989820"/>
      <w:bookmarkStart w:id="49" w:name="_Toc214000620"/>
      <w:r w:rsidRPr="003359D0">
        <w:rPr>
          <w:color w:val="000000" w:themeColor="text1"/>
        </w:rPr>
        <w:t>II. 2 Cele szczegółowe</w:t>
      </w:r>
      <w:bookmarkEnd w:id="46"/>
      <w:bookmarkEnd w:id="47"/>
      <w:bookmarkEnd w:id="48"/>
      <w:bookmarkEnd w:id="49"/>
    </w:p>
    <w:p w14:paraId="7458CCBA" w14:textId="69E0C1B6" w:rsidR="00074254" w:rsidRPr="00074254" w:rsidRDefault="00074254" w:rsidP="00836BB2">
      <w:pPr>
        <w:pStyle w:val="Akapitzlist"/>
        <w:numPr>
          <w:ilvl w:val="0"/>
          <w:numId w:val="57"/>
        </w:numPr>
        <w:tabs>
          <w:tab w:val="left" w:pos="0"/>
        </w:tabs>
        <w:spacing w:after="0" w:line="240" w:lineRule="auto"/>
        <w:jc w:val="both"/>
        <w:rPr>
          <w:rFonts w:asciiTheme="minorHAnsi" w:hAnsiTheme="minorHAnsi" w:cstheme="minorHAnsi"/>
          <w:color w:val="000000" w:themeColor="text1"/>
        </w:rPr>
      </w:pPr>
      <w:r w:rsidRPr="00074254">
        <w:rPr>
          <w:rFonts w:asciiTheme="minorHAnsi" w:hAnsiTheme="minorHAnsi" w:cstheme="minorHAnsi"/>
          <w:color w:val="000000" w:themeColor="text1"/>
        </w:rPr>
        <w:t xml:space="preserve">Zwiększenie dostępności do działań edukacyjnych kierowanych do rodziców i opiekunów dzieci objętych programem w zakresie chorób zakaźnych zapobieganych szczepionką „6 w 1” </w:t>
      </w:r>
      <w:r w:rsidR="0060491A">
        <w:rPr>
          <w:rFonts w:asciiTheme="minorHAnsi" w:hAnsiTheme="minorHAnsi" w:cstheme="minorHAnsi"/>
          <w:color w:val="000000" w:themeColor="text1"/>
        </w:rPr>
        <w:t>-</w:t>
      </w:r>
      <w:r w:rsidRPr="00074254">
        <w:rPr>
          <w:rFonts w:asciiTheme="minorHAnsi" w:hAnsiTheme="minorHAnsi" w:cstheme="minorHAnsi"/>
          <w:color w:val="000000" w:themeColor="text1"/>
        </w:rPr>
        <w:t xml:space="preserve"> w latach 2026</w:t>
      </w:r>
      <w:r w:rsidR="004676A8">
        <w:rPr>
          <w:rFonts w:asciiTheme="minorHAnsi" w:hAnsiTheme="minorHAnsi" w:cstheme="minorHAnsi"/>
          <w:color w:val="000000" w:themeColor="text1"/>
        </w:rPr>
        <w:t>-</w:t>
      </w:r>
      <w:r w:rsidRPr="00074254">
        <w:rPr>
          <w:rFonts w:asciiTheme="minorHAnsi" w:hAnsiTheme="minorHAnsi" w:cstheme="minorHAnsi"/>
          <w:color w:val="000000" w:themeColor="text1"/>
        </w:rPr>
        <w:t>2028.</w:t>
      </w:r>
    </w:p>
    <w:p w14:paraId="0DB2F5DB" w14:textId="0D79A066" w:rsidR="00074254" w:rsidRPr="00074254" w:rsidRDefault="00074254" w:rsidP="00836BB2">
      <w:pPr>
        <w:pStyle w:val="Akapitzlist"/>
        <w:numPr>
          <w:ilvl w:val="0"/>
          <w:numId w:val="57"/>
        </w:numPr>
        <w:tabs>
          <w:tab w:val="left" w:pos="0"/>
        </w:tabs>
        <w:spacing w:after="0" w:line="240" w:lineRule="auto"/>
        <w:jc w:val="both"/>
        <w:rPr>
          <w:rFonts w:asciiTheme="minorHAnsi" w:hAnsiTheme="minorHAnsi" w:cstheme="minorHAnsi"/>
          <w:color w:val="000000" w:themeColor="text1"/>
        </w:rPr>
      </w:pPr>
      <w:r w:rsidRPr="00074254">
        <w:rPr>
          <w:rFonts w:asciiTheme="minorHAnsi" w:hAnsiTheme="minorHAnsi" w:cstheme="minorHAnsi"/>
          <w:color w:val="000000" w:themeColor="text1"/>
        </w:rPr>
        <w:t>Zwiększenie dostępności do bezpłatnych szczepień „6 w 1” poprzez likwidację bariery finansowej i zapewnienie realizacji pełnego schematu szczepień dzieciom z populacji docelowej zamieszkującej Gminę Kleszczów.</w:t>
      </w:r>
    </w:p>
    <w:p w14:paraId="258E96D2" w14:textId="2F4FD984" w:rsidR="00074254" w:rsidRPr="00074254" w:rsidRDefault="00074254" w:rsidP="00836BB2">
      <w:pPr>
        <w:pStyle w:val="Akapitzlist"/>
        <w:numPr>
          <w:ilvl w:val="0"/>
          <w:numId w:val="57"/>
        </w:numPr>
        <w:tabs>
          <w:tab w:val="left" w:pos="0"/>
        </w:tabs>
        <w:spacing w:after="0" w:line="240" w:lineRule="auto"/>
        <w:jc w:val="both"/>
        <w:rPr>
          <w:rFonts w:asciiTheme="minorHAnsi" w:hAnsiTheme="minorHAnsi" w:cstheme="minorHAnsi"/>
          <w:color w:val="000000" w:themeColor="text1"/>
        </w:rPr>
      </w:pPr>
      <w:r w:rsidRPr="00074254">
        <w:rPr>
          <w:rFonts w:asciiTheme="minorHAnsi" w:hAnsiTheme="minorHAnsi" w:cstheme="minorHAnsi"/>
          <w:color w:val="000000" w:themeColor="text1"/>
        </w:rPr>
        <w:t>Podniesienie poziomu wiedzy rodziców/opiekunów o co najmniej 30%, na podstawie testów wiedzy (pre- i post-test), obejmujących:</w:t>
      </w:r>
    </w:p>
    <w:p w14:paraId="6A3CBBF8" w14:textId="0C50758A" w:rsidR="00074254" w:rsidRPr="00074254" w:rsidRDefault="00074254" w:rsidP="00836BB2">
      <w:pPr>
        <w:pStyle w:val="Akapitzlist"/>
        <w:numPr>
          <w:ilvl w:val="0"/>
          <w:numId w:val="58"/>
        </w:numPr>
        <w:tabs>
          <w:tab w:val="left" w:pos="0"/>
        </w:tabs>
        <w:spacing w:after="0" w:line="240" w:lineRule="auto"/>
        <w:jc w:val="both"/>
        <w:rPr>
          <w:rFonts w:asciiTheme="minorHAnsi" w:hAnsiTheme="minorHAnsi" w:cstheme="minorHAnsi"/>
          <w:color w:val="000000" w:themeColor="text1"/>
        </w:rPr>
      </w:pPr>
      <w:r w:rsidRPr="00074254">
        <w:rPr>
          <w:rFonts w:asciiTheme="minorHAnsi" w:hAnsiTheme="minorHAnsi" w:cstheme="minorHAnsi"/>
          <w:color w:val="000000" w:themeColor="text1"/>
        </w:rPr>
        <w:t>charakterystykę chorób zakaźnych,</w:t>
      </w:r>
    </w:p>
    <w:p w14:paraId="37041673" w14:textId="289533BA" w:rsidR="00074254" w:rsidRPr="00074254" w:rsidRDefault="00074254" w:rsidP="00836BB2">
      <w:pPr>
        <w:pStyle w:val="Akapitzlist"/>
        <w:numPr>
          <w:ilvl w:val="0"/>
          <w:numId w:val="58"/>
        </w:numPr>
        <w:tabs>
          <w:tab w:val="left" w:pos="0"/>
        </w:tabs>
        <w:spacing w:after="0" w:line="240" w:lineRule="auto"/>
        <w:jc w:val="both"/>
        <w:rPr>
          <w:rFonts w:asciiTheme="minorHAnsi" w:hAnsiTheme="minorHAnsi" w:cstheme="minorHAnsi"/>
          <w:color w:val="000000" w:themeColor="text1"/>
        </w:rPr>
      </w:pPr>
      <w:r w:rsidRPr="00074254">
        <w:rPr>
          <w:rFonts w:asciiTheme="minorHAnsi" w:hAnsiTheme="minorHAnsi" w:cstheme="minorHAnsi"/>
          <w:color w:val="000000" w:themeColor="text1"/>
        </w:rPr>
        <w:t>korzyści szczepionek wysokoskojarzonych,</w:t>
      </w:r>
    </w:p>
    <w:p w14:paraId="32DE0F32" w14:textId="3347FE92" w:rsidR="00074254" w:rsidRPr="00074254" w:rsidRDefault="00074254" w:rsidP="00836BB2">
      <w:pPr>
        <w:pStyle w:val="Akapitzlist"/>
        <w:numPr>
          <w:ilvl w:val="0"/>
          <w:numId w:val="58"/>
        </w:numPr>
        <w:tabs>
          <w:tab w:val="left" w:pos="0"/>
        </w:tabs>
        <w:spacing w:after="0" w:line="240" w:lineRule="auto"/>
        <w:jc w:val="both"/>
        <w:rPr>
          <w:rFonts w:asciiTheme="minorHAnsi" w:hAnsiTheme="minorHAnsi" w:cstheme="minorHAnsi"/>
          <w:color w:val="000000" w:themeColor="text1"/>
        </w:rPr>
      </w:pPr>
      <w:r w:rsidRPr="00074254">
        <w:rPr>
          <w:rFonts w:asciiTheme="minorHAnsi" w:hAnsiTheme="minorHAnsi" w:cstheme="minorHAnsi"/>
          <w:color w:val="000000" w:themeColor="text1"/>
        </w:rPr>
        <w:t>bezpieczeństwo i działania niepożądane,</w:t>
      </w:r>
    </w:p>
    <w:p w14:paraId="0BF9CDB4" w14:textId="6CBB6FFB" w:rsidR="00074254" w:rsidRPr="00074254" w:rsidRDefault="00074254" w:rsidP="00836BB2">
      <w:pPr>
        <w:pStyle w:val="Akapitzlist"/>
        <w:numPr>
          <w:ilvl w:val="0"/>
          <w:numId w:val="58"/>
        </w:numPr>
        <w:tabs>
          <w:tab w:val="left" w:pos="0"/>
        </w:tabs>
        <w:spacing w:after="0" w:line="240" w:lineRule="auto"/>
        <w:jc w:val="both"/>
        <w:rPr>
          <w:rFonts w:asciiTheme="minorHAnsi" w:hAnsiTheme="minorHAnsi" w:cstheme="minorHAnsi"/>
          <w:color w:val="000000" w:themeColor="text1"/>
        </w:rPr>
      </w:pPr>
      <w:r w:rsidRPr="00074254">
        <w:rPr>
          <w:rFonts w:asciiTheme="minorHAnsi" w:hAnsiTheme="minorHAnsi" w:cstheme="minorHAnsi"/>
          <w:color w:val="000000" w:themeColor="text1"/>
        </w:rPr>
        <w:t>różnice między szczepionkami wysokoskojarzonymi a tradycyjnymi.</w:t>
      </w:r>
    </w:p>
    <w:p w14:paraId="09553262" w14:textId="5358ED74" w:rsidR="00074254" w:rsidRPr="00074254" w:rsidRDefault="00074254" w:rsidP="00836BB2">
      <w:pPr>
        <w:pStyle w:val="Akapitzlist"/>
        <w:numPr>
          <w:ilvl w:val="0"/>
          <w:numId w:val="57"/>
        </w:numPr>
        <w:tabs>
          <w:tab w:val="left" w:pos="0"/>
        </w:tabs>
        <w:spacing w:after="0" w:line="240" w:lineRule="auto"/>
        <w:jc w:val="both"/>
        <w:rPr>
          <w:rFonts w:asciiTheme="minorHAnsi" w:hAnsiTheme="minorHAnsi" w:cstheme="minorHAnsi"/>
          <w:color w:val="000000" w:themeColor="text1"/>
        </w:rPr>
      </w:pPr>
      <w:r w:rsidRPr="00074254">
        <w:rPr>
          <w:rFonts w:asciiTheme="minorHAnsi" w:hAnsiTheme="minorHAnsi" w:cstheme="minorHAnsi"/>
          <w:color w:val="000000" w:themeColor="text1"/>
        </w:rPr>
        <w:t>Wzrost o 20% liczby rodziców/opiekunów zgłaszających dzieci do szczepienia „6 w 1”, w porównaniu z poziomem zgłaszalności sprzed realizacji programu.</w:t>
      </w:r>
    </w:p>
    <w:p w14:paraId="176BBFAB" w14:textId="1BACE840" w:rsidR="00074254" w:rsidRPr="00074254" w:rsidRDefault="00074254" w:rsidP="00836BB2">
      <w:pPr>
        <w:pStyle w:val="Akapitzlist"/>
        <w:numPr>
          <w:ilvl w:val="0"/>
          <w:numId w:val="57"/>
        </w:numPr>
        <w:tabs>
          <w:tab w:val="left" w:pos="0"/>
        </w:tabs>
        <w:spacing w:after="0" w:line="240" w:lineRule="auto"/>
        <w:jc w:val="both"/>
        <w:rPr>
          <w:rFonts w:asciiTheme="minorHAnsi" w:hAnsiTheme="minorHAnsi" w:cstheme="minorHAnsi"/>
          <w:color w:val="000000" w:themeColor="text1"/>
        </w:rPr>
      </w:pPr>
      <w:r w:rsidRPr="00074254">
        <w:rPr>
          <w:rFonts w:asciiTheme="minorHAnsi" w:hAnsiTheme="minorHAnsi" w:cstheme="minorHAnsi"/>
          <w:color w:val="000000" w:themeColor="text1"/>
        </w:rPr>
        <w:t>Zwiększenie akceptacji szczepień w populacji rodziców dzieci zamieszkujących Gminę Kleszczów, poprzez działania edukacyjne, konsultacje, zmniejszenie odmów oraz ograniczenie odroczeń pozamedycznych.</w:t>
      </w:r>
    </w:p>
    <w:p w14:paraId="14754846" w14:textId="1BA4CB34" w:rsidR="00074254" w:rsidRPr="00074254" w:rsidRDefault="00074254" w:rsidP="00836BB2">
      <w:pPr>
        <w:tabs>
          <w:tab w:val="left" w:pos="0"/>
        </w:tabs>
        <w:jc w:val="both"/>
        <w:rPr>
          <w:rFonts w:asciiTheme="minorHAnsi" w:hAnsiTheme="minorHAnsi" w:cstheme="minorHAnsi"/>
          <w:color w:val="000000" w:themeColor="text1"/>
        </w:rPr>
      </w:pPr>
      <w:r w:rsidRPr="00074254">
        <w:rPr>
          <w:rFonts w:asciiTheme="minorHAnsi" w:hAnsiTheme="minorHAnsi" w:cstheme="minorHAnsi"/>
          <w:color w:val="000000" w:themeColor="text1"/>
        </w:rPr>
        <w:t>Cele szczegółowe uzupełniają cel główny i umożliwiają kompleksową ocenę skuteczności programu, zarówno w aspekcie zdrowotnym, jak i edukacyjnym.</w:t>
      </w:r>
    </w:p>
    <w:p w14:paraId="02C53492" w14:textId="77777777" w:rsidR="00911283" w:rsidRPr="00074254" w:rsidRDefault="00911283" w:rsidP="00836BB2">
      <w:pPr>
        <w:tabs>
          <w:tab w:val="left" w:pos="0"/>
        </w:tabs>
        <w:jc w:val="both"/>
        <w:rPr>
          <w:rFonts w:asciiTheme="minorHAnsi" w:hAnsiTheme="minorHAnsi" w:cstheme="minorHAnsi"/>
          <w:color w:val="000000" w:themeColor="text1"/>
        </w:rPr>
      </w:pPr>
    </w:p>
    <w:p w14:paraId="7F121734" w14:textId="77777777" w:rsidR="000C3CD5" w:rsidRPr="003359D0" w:rsidRDefault="000C3CD5" w:rsidP="00836BB2">
      <w:pPr>
        <w:pStyle w:val="Nagwek2"/>
        <w:spacing w:line="240" w:lineRule="auto"/>
        <w:rPr>
          <w:color w:val="000000" w:themeColor="text1"/>
        </w:rPr>
      </w:pPr>
      <w:bookmarkStart w:id="50" w:name="_Toc213756670"/>
      <w:bookmarkStart w:id="51" w:name="_Toc213989821"/>
      <w:bookmarkStart w:id="52" w:name="_Toc214000621"/>
      <w:r w:rsidRPr="003359D0">
        <w:rPr>
          <w:color w:val="000000" w:themeColor="text1"/>
        </w:rPr>
        <w:t>II.3 Mierniki efektywności realizacji programu polityki zdrowotnej</w:t>
      </w:r>
      <w:bookmarkEnd w:id="50"/>
      <w:bookmarkEnd w:id="51"/>
      <w:bookmarkEnd w:id="52"/>
    </w:p>
    <w:p w14:paraId="7F640F8B" w14:textId="3C442A67" w:rsidR="00074254" w:rsidRPr="00074254" w:rsidRDefault="00074254" w:rsidP="00836BB2">
      <w:pPr>
        <w:tabs>
          <w:tab w:val="left" w:pos="0"/>
        </w:tabs>
        <w:jc w:val="both"/>
        <w:rPr>
          <w:rFonts w:asciiTheme="minorHAnsi" w:hAnsiTheme="minorHAnsi" w:cstheme="minorHAnsi"/>
          <w:color w:val="000000" w:themeColor="text1"/>
        </w:rPr>
      </w:pPr>
      <w:r w:rsidRPr="00074254">
        <w:rPr>
          <w:rFonts w:asciiTheme="minorHAnsi" w:hAnsiTheme="minorHAnsi" w:cstheme="minorHAnsi"/>
          <w:color w:val="000000" w:themeColor="text1"/>
        </w:rPr>
        <w:t>Efektywność programu będzie oceniana na podstawie mierników odnoszących się do celów głównego i szczegółowych. Wszystkie wskaźniki dobrano tak, aby umożliwiały realną ocenę wpływu interwencji</w:t>
      </w:r>
      <w:r w:rsidR="004022F3">
        <w:rPr>
          <w:rFonts w:asciiTheme="minorHAnsi" w:hAnsiTheme="minorHAnsi" w:cstheme="minorHAnsi"/>
          <w:color w:val="000000" w:themeColor="text1"/>
        </w:rPr>
        <w:t>.</w:t>
      </w:r>
    </w:p>
    <w:p w14:paraId="3CB5520A" w14:textId="77777777" w:rsidR="00074254" w:rsidRDefault="00074254" w:rsidP="00836BB2">
      <w:pPr>
        <w:tabs>
          <w:tab w:val="left" w:pos="0"/>
        </w:tabs>
        <w:jc w:val="both"/>
        <w:rPr>
          <w:rFonts w:asciiTheme="minorHAnsi" w:hAnsiTheme="minorHAnsi" w:cstheme="minorHAnsi"/>
          <w:color w:val="000000" w:themeColor="text1"/>
        </w:rPr>
      </w:pPr>
    </w:p>
    <w:p w14:paraId="69ED2E3B" w14:textId="1E57F377" w:rsidR="004022F3" w:rsidRPr="004022F3" w:rsidRDefault="004022F3" w:rsidP="00836BB2">
      <w:pPr>
        <w:tabs>
          <w:tab w:val="left" w:pos="0"/>
        </w:tabs>
        <w:jc w:val="both"/>
        <w:rPr>
          <w:rFonts w:asciiTheme="minorHAnsi" w:hAnsiTheme="minorHAnsi" w:cstheme="minorHAnsi"/>
          <w:b/>
          <w:bCs/>
          <w:color w:val="000000" w:themeColor="text1"/>
        </w:rPr>
      </w:pPr>
      <w:r w:rsidRPr="004022F3">
        <w:rPr>
          <w:rFonts w:asciiTheme="minorHAnsi" w:hAnsiTheme="minorHAnsi" w:cstheme="minorHAnsi"/>
          <w:b/>
          <w:bCs/>
          <w:color w:val="000000" w:themeColor="text1"/>
        </w:rPr>
        <w:t>Miernik celu głównego</w:t>
      </w:r>
    </w:p>
    <w:p w14:paraId="4B13834C" w14:textId="77777777" w:rsidR="004022F3" w:rsidRPr="004022F3" w:rsidRDefault="004022F3" w:rsidP="00836BB2">
      <w:pPr>
        <w:tabs>
          <w:tab w:val="left" w:pos="0"/>
        </w:tabs>
        <w:jc w:val="both"/>
        <w:rPr>
          <w:rFonts w:asciiTheme="minorHAnsi" w:hAnsiTheme="minorHAnsi" w:cstheme="minorHAnsi"/>
          <w:color w:val="000000" w:themeColor="text1"/>
        </w:rPr>
      </w:pPr>
      <w:r w:rsidRPr="004022F3">
        <w:rPr>
          <w:rFonts w:asciiTheme="minorHAnsi" w:hAnsiTheme="minorHAnsi" w:cstheme="minorHAnsi"/>
          <w:color w:val="000000" w:themeColor="text1"/>
        </w:rPr>
        <w:t>Odsetek dzieci zaszczepionych pełnym schematem „6 w 1” spośród populacji docelowej zamieszkującej Gminę Kleszczów.</w:t>
      </w:r>
    </w:p>
    <w:p w14:paraId="46A0C9BC" w14:textId="77777777" w:rsidR="004022F3" w:rsidRPr="004022F3" w:rsidRDefault="004022F3" w:rsidP="00836BB2">
      <w:pPr>
        <w:tabs>
          <w:tab w:val="left" w:pos="0"/>
        </w:tabs>
        <w:jc w:val="both"/>
        <w:rPr>
          <w:rFonts w:asciiTheme="minorHAnsi" w:hAnsiTheme="minorHAnsi" w:cstheme="minorHAnsi"/>
          <w:color w:val="000000" w:themeColor="text1"/>
        </w:rPr>
      </w:pPr>
      <w:r w:rsidRPr="004022F3">
        <w:rPr>
          <w:rFonts w:asciiTheme="minorHAnsi" w:hAnsiTheme="minorHAnsi" w:cstheme="minorHAnsi"/>
          <w:color w:val="000000" w:themeColor="text1"/>
        </w:rPr>
        <w:t>Wartość docelowa: ≥ 80%.</w:t>
      </w:r>
    </w:p>
    <w:p w14:paraId="04736CDB" w14:textId="77777777" w:rsidR="004022F3" w:rsidRPr="004022F3" w:rsidRDefault="004022F3" w:rsidP="00836BB2">
      <w:pPr>
        <w:tabs>
          <w:tab w:val="left" w:pos="0"/>
        </w:tabs>
        <w:jc w:val="both"/>
        <w:rPr>
          <w:rFonts w:asciiTheme="minorHAnsi" w:hAnsiTheme="minorHAnsi" w:cstheme="minorHAnsi"/>
          <w:color w:val="000000" w:themeColor="text1"/>
        </w:rPr>
      </w:pPr>
    </w:p>
    <w:p w14:paraId="044FB7DA" w14:textId="2F23EC41" w:rsidR="004022F3" w:rsidRPr="004022F3" w:rsidRDefault="004022F3" w:rsidP="00836BB2">
      <w:pPr>
        <w:tabs>
          <w:tab w:val="left" w:pos="0"/>
        </w:tabs>
        <w:jc w:val="both"/>
        <w:rPr>
          <w:rFonts w:asciiTheme="minorHAnsi" w:hAnsiTheme="minorHAnsi" w:cstheme="minorHAnsi"/>
          <w:b/>
          <w:bCs/>
          <w:color w:val="000000" w:themeColor="text1"/>
        </w:rPr>
      </w:pPr>
      <w:r w:rsidRPr="004022F3">
        <w:rPr>
          <w:rFonts w:asciiTheme="minorHAnsi" w:hAnsiTheme="minorHAnsi" w:cstheme="minorHAnsi"/>
          <w:b/>
          <w:bCs/>
          <w:color w:val="000000" w:themeColor="text1"/>
        </w:rPr>
        <w:t>Mierniki celów szczegółowych</w:t>
      </w:r>
    </w:p>
    <w:p w14:paraId="014CE165" w14:textId="77777777" w:rsidR="004022F3" w:rsidRPr="004022F3" w:rsidRDefault="004022F3" w:rsidP="00836BB2">
      <w:pPr>
        <w:pStyle w:val="Akapitzlist"/>
        <w:numPr>
          <w:ilvl w:val="0"/>
          <w:numId w:val="59"/>
        </w:numPr>
        <w:tabs>
          <w:tab w:val="left" w:pos="0"/>
        </w:tabs>
        <w:spacing w:after="0" w:line="240" w:lineRule="auto"/>
        <w:jc w:val="both"/>
        <w:rPr>
          <w:rFonts w:asciiTheme="minorHAnsi" w:hAnsiTheme="minorHAnsi" w:cstheme="minorHAnsi"/>
          <w:color w:val="000000" w:themeColor="text1"/>
        </w:rPr>
      </w:pPr>
      <w:r w:rsidRPr="004022F3">
        <w:rPr>
          <w:rFonts w:asciiTheme="minorHAnsi" w:hAnsiTheme="minorHAnsi" w:cstheme="minorHAnsi"/>
          <w:color w:val="000000" w:themeColor="text1"/>
        </w:rPr>
        <w:lastRenderedPageBreak/>
        <w:t>Miernik edukacyjny</w:t>
      </w:r>
    </w:p>
    <w:p w14:paraId="7D6F7FD5" w14:textId="77777777" w:rsidR="004022F3" w:rsidRPr="004022F3" w:rsidRDefault="004022F3" w:rsidP="00836BB2">
      <w:pPr>
        <w:tabs>
          <w:tab w:val="left" w:pos="0"/>
        </w:tabs>
        <w:jc w:val="both"/>
        <w:rPr>
          <w:rFonts w:asciiTheme="minorHAnsi" w:hAnsiTheme="minorHAnsi" w:cstheme="minorHAnsi"/>
          <w:color w:val="000000" w:themeColor="text1"/>
        </w:rPr>
      </w:pPr>
      <w:r w:rsidRPr="004022F3">
        <w:rPr>
          <w:rFonts w:asciiTheme="minorHAnsi" w:hAnsiTheme="minorHAnsi" w:cstheme="minorHAnsi"/>
          <w:color w:val="000000" w:themeColor="text1"/>
        </w:rPr>
        <w:t>Odsetek rodziców/opiekunów uczestniczących w działaniach edukacyjnych.</w:t>
      </w:r>
    </w:p>
    <w:p w14:paraId="33342C62" w14:textId="10488171" w:rsidR="004022F3" w:rsidRPr="004022F3" w:rsidRDefault="004022F3" w:rsidP="00836BB2">
      <w:pPr>
        <w:tabs>
          <w:tab w:val="left" w:pos="0"/>
        </w:tabs>
        <w:jc w:val="both"/>
        <w:rPr>
          <w:rFonts w:asciiTheme="minorHAnsi" w:hAnsiTheme="minorHAnsi" w:cstheme="minorHAnsi"/>
          <w:color w:val="000000" w:themeColor="text1"/>
        </w:rPr>
      </w:pPr>
      <w:r w:rsidRPr="004022F3">
        <w:rPr>
          <w:rFonts w:asciiTheme="minorHAnsi" w:hAnsiTheme="minorHAnsi" w:cstheme="minorHAnsi"/>
          <w:color w:val="000000" w:themeColor="text1"/>
        </w:rPr>
        <w:t>Wartość docelowa: ≥ 50% osób, które wyraziły zgodę na udział.</w:t>
      </w:r>
    </w:p>
    <w:p w14:paraId="73978B35" w14:textId="77777777" w:rsidR="004022F3" w:rsidRPr="004022F3" w:rsidRDefault="004022F3" w:rsidP="00836BB2">
      <w:pPr>
        <w:pStyle w:val="Akapitzlist"/>
        <w:numPr>
          <w:ilvl w:val="0"/>
          <w:numId w:val="59"/>
        </w:numPr>
        <w:tabs>
          <w:tab w:val="left" w:pos="0"/>
        </w:tabs>
        <w:spacing w:after="0" w:line="240" w:lineRule="auto"/>
        <w:jc w:val="both"/>
        <w:rPr>
          <w:rFonts w:asciiTheme="minorHAnsi" w:hAnsiTheme="minorHAnsi" w:cstheme="minorHAnsi"/>
          <w:color w:val="000000" w:themeColor="text1"/>
        </w:rPr>
      </w:pPr>
      <w:r w:rsidRPr="004022F3">
        <w:rPr>
          <w:rFonts w:asciiTheme="minorHAnsi" w:hAnsiTheme="minorHAnsi" w:cstheme="minorHAnsi"/>
          <w:color w:val="000000" w:themeColor="text1"/>
        </w:rPr>
        <w:t>Miernik wzrostu wiedzy</w:t>
      </w:r>
    </w:p>
    <w:p w14:paraId="64CD9940" w14:textId="2270684F" w:rsidR="004022F3" w:rsidRPr="004022F3" w:rsidRDefault="004022F3" w:rsidP="00836BB2">
      <w:pPr>
        <w:tabs>
          <w:tab w:val="left" w:pos="0"/>
        </w:tabs>
        <w:jc w:val="both"/>
        <w:rPr>
          <w:rFonts w:asciiTheme="minorHAnsi" w:hAnsiTheme="minorHAnsi" w:cstheme="minorHAnsi"/>
          <w:color w:val="000000" w:themeColor="text1"/>
        </w:rPr>
      </w:pPr>
      <w:r w:rsidRPr="004022F3">
        <w:rPr>
          <w:rFonts w:asciiTheme="minorHAnsi" w:hAnsiTheme="minorHAnsi" w:cstheme="minorHAnsi"/>
          <w:color w:val="000000" w:themeColor="text1"/>
        </w:rPr>
        <w:t>Wzrost wiedzy o ≥ 30%, oceniany poprzez różnicę między wynikami testów pre- i post-test.</w:t>
      </w:r>
    </w:p>
    <w:p w14:paraId="3E7D1E4B" w14:textId="77777777" w:rsidR="004022F3" w:rsidRPr="004022F3" w:rsidRDefault="004022F3" w:rsidP="00836BB2">
      <w:pPr>
        <w:pStyle w:val="Akapitzlist"/>
        <w:numPr>
          <w:ilvl w:val="0"/>
          <w:numId w:val="59"/>
        </w:numPr>
        <w:tabs>
          <w:tab w:val="left" w:pos="0"/>
        </w:tabs>
        <w:spacing w:after="0" w:line="240" w:lineRule="auto"/>
        <w:jc w:val="both"/>
        <w:rPr>
          <w:rFonts w:asciiTheme="minorHAnsi" w:hAnsiTheme="minorHAnsi" w:cstheme="minorHAnsi"/>
          <w:color w:val="000000" w:themeColor="text1"/>
        </w:rPr>
      </w:pPr>
      <w:r w:rsidRPr="004022F3">
        <w:rPr>
          <w:rFonts w:asciiTheme="minorHAnsi" w:hAnsiTheme="minorHAnsi" w:cstheme="minorHAnsi"/>
          <w:color w:val="000000" w:themeColor="text1"/>
        </w:rPr>
        <w:t>Miernik zgłaszalności</w:t>
      </w:r>
    </w:p>
    <w:p w14:paraId="547DEA9E" w14:textId="7ECE91CC" w:rsidR="004022F3" w:rsidRPr="004022F3" w:rsidRDefault="004022F3" w:rsidP="00836BB2">
      <w:pPr>
        <w:tabs>
          <w:tab w:val="left" w:pos="0"/>
        </w:tabs>
        <w:jc w:val="both"/>
        <w:rPr>
          <w:rFonts w:asciiTheme="minorHAnsi" w:hAnsiTheme="minorHAnsi" w:cstheme="minorHAnsi"/>
          <w:color w:val="000000" w:themeColor="text1"/>
        </w:rPr>
      </w:pPr>
      <w:r w:rsidRPr="004022F3">
        <w:rPr>
          <w:rFonts w:asciiTheme="minorHAnsi" w:hAnsiTheme="minorHAnsi" w:cstheme="minorHAnsi"/>
          <w:color w:val="000000" w:themeColor="text1"/>
        </w:rPr>
        <w:t>Wzrost o 20% liczby rodziców/opiekunów zgłaszających dzieci na szczepienia „6 w 1”, w stosunku do danych sprzed programu.</w:t>
      </w:r>
    </w:p>
    <w:p w14:paraId="7D9E838A" w14:textId="77777777" w:rsidR="004022F3" w:rsidRPr="004022F3" w:rsidRDefault="004022F3" w:rsidP="00836BB2">
      <w:pPr>
        <w:pStyle w:val="Akapitzlist"/>
        <w:numPr>
          <w:ilvl w:val="0"/>
          <w:numId w:val="59"/>
        </w:numPr>
        <w:tabs>
          <w:tab w:val="left" w:pos="0"/>
        </w:tabs>
        <w:spacing w:after="0" w:line="240" w:lineRule="auto"/>
        <w:jc w:val="both"/>
        <w:rPr>
          <w:rFonts w:asciiTheme="minorHAnsi" w:hAnsiTheme="minorHAnsi" w:cstheme="minorHAnsi"/>
          <w:color w:val="000000" w:themeColor="text1"/>
        </w:rPr>
      </w:pPr>
      <w:r w:rsidRPr="004022F3">
        <w:rPr>
          <w:rFonts w:asciiTheme="minorHAnsi" w:hAnsiTheme="minorHAnsi" w:cstheme="minorHAnsi"/>
          <w:color w:val="000000" w:themeColor="text1"/>
        </w:rPr>
        <w:t>Miernik jakości programu</w:t>
      </w:r>
    </w:p>
    <w:p w14:paraId="452944A9" w14:textId="77777777" w:rsidR="004022F3" w:rsidRPr="004022F3" w:rsidRDefault="004022F3" w:rsidP="00836BB2">
      <w:pPr>
        <w:tabs>
          <w:tab w:val="left" w:pos="0"/>
        </w:tabs>
        <w:jc w:val="both"/>
        <w:rPr>
          <w:rFonts w:asciiTheme="minorHAnsi" w:hAnsiTheme="minorHAnsi" w:cstheme="minorHAnsi"/>
          <w:color w:val="000000" w:themeColor="text1"/>
        </w:rPr>
      </w:pPr>
      <w:r w:rsidRPr="004022F3">
        <w:rPr>
          <w:rFonts w:asciiTheme="minorHAnsi" w:hAnsiTheme="minorHAnsi" w:cstheme="minorHAnsi"/>
          <w:color w:val="000000" w:themeColor="text1"/>
        </w:rPr>
        <w:t>Odsetek pozytywnych ocen programu w ankietach satysfakcji.</w:t>
      </w:r>
    </w:p>
    <w:p w14:paraId="241CC262" w14:textId="581D76D1" w:rsidR="004022F3" w:rsidRPr="004022F3" w:rsidRDefault="004022F3" w:rsidP="00836BB2">
      <w:pPr>
        <w:tabs>
          <w:tab w:val="left" w:pos="0"/>
        </w:tabs>
        <w:jc w:val="both"/>
        <w:rPr>
          <w:rFonts w:asciiTheme="minorHAnsi" w:hAnsiTheme="minorHAnsi" w:cstheme="minorHAnsi"/>
          <w:color w:val="000000" w:themeColor="text1"/>
        </w:rPr>
      </w:pPr>
      <w:r w:rsidRPr="004022F3">
        <w:rPr>
          <w:rFonts w:asciiTheme="minorHAnsi" w:hAnsiTheme="minorHAnsi" w:cstheme="minorHAnsi"/>
          <w:color w:val="000000" w:themeColor="text1"/>
        </w:rPr>
        <w:t>Wartość docelowa: ≥ 50% pozytywnych ankiet.</w:t>
      </w:r>
    </w:p>
    <w:p w14:paraId="7E59F474" w14:textId="77777777" w:rsidR="004022F3" w:rsidRPr="004022F3" w:rsidRDefault="004022F3" w:rsidP="00836BB2">
      <w:pPr>
        <w:pStyle w:val="Akapitzlist"/>
        <w:numPr>
          <w:ilvl w:val="0"/>
          <w:numId w:val="59"/>
        </w:numPr>
        <w:tabs>
          <w:tab w:val="left" w:pos="0"/>
        </w:tabs>
        <w:spacing w:after="0" w:line="240" w:lineRule="auto"/>
        <w:jc w:val="both"/>
        <w:rPr>
          <w:rFonts w:asciiTheme="minorHAnsi" w:hAnsiTheme="minorHAnsi" w:cstheme="minorHAnsi"/>
          <w:color w:val="000000" w:themeColor="text1"/>
        </w:rPr>
      </w:pPr>
      <w:r w:rsidRPr="004022F3">
        <w:rPr>
          <w:rFonts w:asciiTheme="minorHAnsi" w:hAnsiTheme="minorHAnsi" w:cstheme="minorHAnsi"/>
          <w:color w:val="000000" w:themeColor="text1"/>
        </w:rPr>
        <w:t>Miernik akceptacji szczepień (uzupełniający)</w:t>
      </w:r>
    </w:p>
    <w:p w14:paraId="1E253DE8" w14:textId="5C03F196" w:rsidR="004022F3" w:rsidRDefault="004022F3" w:rsidP="00836BB2">
      <w:pPr>
        <w:tabs>
          <w:tab w:val="left" w:pos="0"/>
        </w:tabs>
        <w:jc w:val="both"/>
        <w:rPr>
          <w:rFonts w:asciiTheme="minorHAnsi" w:hAnsiTheme="minorHAnsi" w:cstheme="minorHAnsi"/>
          <w:color w:val="000000" w:themeColor="text1"/>
        </w:rPr>
      </w:pPr>
      <w:r w:rsidRPr="004022F3">
        <w:rPr>
          <w:rFonts w:asciiTheme="minorHAnsi" w:hAnsiTheme="minorHAnsi" w:cstheme="minorHAnsi"/>
          <w:color w:val="000000" w:themeColor="text1"/>
        </w:rPr>
        <w:t>Odsetek rodziców deklarujących poprawę postawy wobec szczepień po edukacji.</w:t>
      </w:r>
    </w:p>
    <w:p w14:paraId="79CBDA50" w14:textId="77777777" w:rsidR="00074254" w:rsidRDefault="00074254" w:rsidP="00836BB2">
      <w:pPr>
        <w:tabs>
          <w:tab w:val="left" w:pos="0"/>
        </w:tabs>
        <w:jc w:val="both"/>
        <w:rPr>
          <w:rFonts w:asciiTheme="minorHAnsi" w:hAnsiTheme="minorHAnsi" w:cstheme="minorHAnsi"/>
          <w:color w:val="000000" w:themeColor="text1"/>
        </w:rPr>
      </w:pPr>
    </w:p>
    <w:p w14:paraId="4075D9A5" w14:textId="77777777" w:rsidR="00074254" w:rsidRPr="00074254" w:rsidRDefault="00074254" w:rsidP="00836BB2">
      <w:pPr>
        <w:tabs>
          <w:tab w:val="left" w:pos="0"/>
        </w:tabs>
        <w:jc w:val="both"/>
        <w:rPr>
          <w:rFonts w:asciiTheme="minorHAnsi" w:hAnsiTheme="minorHAnsi" w:cstheme="minorHAnsi"/>
          <w:color w:val="000000" w:themeColor="text1"/>
        </w:rPr>
      </w:pPr>
      <w:r w:rsidRPr="00074254">
        <w:rPr>
          <w:rFonts w:asciiTheme="minorHAnsi" w:hAnsiTheme="minorHAnsi" w:cstheme="minorHAnsi"/>
          <w:color w:val="000000" w:themeColor="text1"/>
        </w:rPr>
        <w:t>Wartości wskaźników będą oceniane:</w:t>
      </w:r>
    </w:p>
    <w:p w14:paraId="042B5C45" w14:textId="6E8250E1" w:rsidR="00074254" w:rsidRPr="00074254" w:rsidRDefault="00074254" w:rsidP="00836BB2">
      <w:pPr>
        <w:pStyle w:val="Akapitzlist"/>
        <w:numPr>
          <w:ilvl w:val="0"/>
          <w:numId w:val="55"/>
        </w:numPr>
        <w:tabs>
          <w:tab w:val="left" w:pos="0"/>
        </w:tabs>
        <w:spacing w:after="0" w:line="240" w:lineRule="auto"/>
        <w:jc w:val="both"/>
        <w:rPr>
          <w:rFonts w:asciiTheme="minorHAnsi" w:hAnsiTheme="minorHAnsi" w:cstheme="minorHAnsi"/>
          <w:color w:val="000000" w:themeColor="text1"/>
        </w:rPr>
      </w:pPr>
      <w:r w:rsidRPr="00074254">
        <w:rPr>
          <w:rFonts w:asciiTheme="minorHAnsi" w:hAnsiTheme="minorHAnsi" w:cstheme="minorHAnsi"/>
          <w:color w:val="000000" w:themeColor="text1"/>
        </w:rPr>
        <w:t>co roku, po zakończeniu kolejnych etapów realizacji programu,</w:t>
      </w:r>
    </w:p>
    <w:p w14:paraId="4D8E662A" w14:textId="7D68050E" w:rsidR="00074254" w:rsidRPr="00074254" w:rsidRDefault="00074254" w:rsidP="00836BB2">
      <w:pPr>
        <w:pStyle w:val="Akapitzlist"/>
        <w:numPr>
          <w:ilvl w:val="0"/>
          <w:numId w:val="55"/>
        </w:numPr>
        <w:tabs>
          <w:tab w:val="left" w:pos="0"/>
        </w:tabs>
        <w:spacing w:after="0" w:line="240" w:lineRule="auto"/>
        <w:jc w:val="both"/>
        <w:rPr>
          <w:rFonts w:asciiTheme="minorHAnsi" w:hAnsiTheme="minorHAnsi" w:cstheme="minorHAnsi"/>
          <w:color w:val="000000" w:themeColor="text1"/>
        </w:rPr>
      </w:pPr>
      <w:r w:rsidRPr="00074254">
        <w:rPr>
          <w:rFonts w:asciiTheme="minorHAnsi" w:hAnsiTheme="minorHAnsi" w:cstheme="minorHAnsi"/>
          <w:color w:val="000000" w:themeColor="text1"/>
        </w:rPr>
        <w:t>po zakończeniu całego okresu realizacji programu (2026</w:t>
      </w:r>
      <w:r w:rsidR="004676A8">
        <w:rPr>
          <w:rFonts w:asciiTheme="minorHAnsi" w:hAnsiTheme="minorHAnsi" w:cstheme="minorHAnsi"/>
          <w:color w:val="000000" w:themeColor="text1"/>
        </w:rPr>
        <w:t>-</w:t>
      </w:r>
      <w:r w:rsidRPr="00074254">
        <w:rPr>
          <w:rFonts w:asciiTheme="minorHAnsi" w:hAnsiTheme="minorHAnsi" w:cstheme="minorHAnsi"/>
          <w:color w:val="000000" w:themeColor="text1"/>
        </w:rPr>
        <w:t>2028) w ramach ewaluacji końcowej.</w:t>
      </w:r>
    </w:p>
    <w:p w14:paraId="6AF235A4" w14:textId="77777777" w:rsidR="00074254" w:rsidRPr="00074254" w:rsidRDefault="00074254" w:rsidP="00836BB2">
      <w:pPr>
        <w:tabs>
          <w:tab w:val="left" w:pos="0"/>
        </w:tabs>
        <w:jc w:val="both"/>
        <w:rPr>
          <w:rFonts w:asciiTheme="minorHAnsi" w:hAnsiTheme="minorHAnsi" w:cstheme="minorHAnsi"/>
          <w:color w:val="000000" w:themeColor="text1"/>
        </w:rPr>
      </w:pPr>
      <w:r w:rsidRPr="00074254">
        <w:rPr>
          <w:rFonts w:asciiTheme="minorHAnsi" w:hAnsiTheme="minorHAnsi" w:cstheme="minorHAnsi"/>
          <w:color w:val="000000" w:themeColor="text1"/>
        </w:rPr>
        <w:t>Dane będą zbierane z następujących źródeł:</w:t>
      </w:r>
    </w:p>
    <w:p w14:paraId="6900D35B" w14:textId="7DFC8628" w:rsidR="00074254" w:rsidRPr="00074254" w:rsidRDefault="00074254" w:rsidP="00836BB2">
      <w:pPr>
        <w:pStyle w:val="Akapitzlist"/>
        <w:numPr>
          <w:ilvl w:val="0"/>
          <w:numId w:val="56"/>
        </w:numPr>
        <w:tabs>
          <w:tab w:val="left" w:pos="0"/>
        </w:tabs>
        <w:spacing w:after="0" w:line="240" w:lineRule="auto"/>
        <w:jc w:val="both"/>
        <w:rPr>
          <w:rFonts w:asciiTheme="minorHAnsi" w:hAnsiTheme="minorHAnsi" w:cstheme="minorHAnsi"/>
          <w:color w:val="000000" w:themeColor="text1"/>
        </w:rPr>
      </w:pPr>
      <w:r w:rsidRPr="00074254">
        <w:rPr>
          <w:rFonts w:asciiTheme="minorHAnsi" w:hAnsiTheme="minorHAnsi" w:cstheme="minorHAnsi"/>
          <w:color w:val="000000" w:themeColor="text1"/>
        </w:rPr>
        <w:t>dokumentacja realizatora programu,</w:t>
      </w:r>
    </w:p>
    <w:p w14:paraId="5FB930C9" w14:textId="4C3FCF3F" w:rsidR="00074254" w:rsidRPr="00074254" w:rsidRDefault="00074254" w:rsidP="00836BB2">
      <w:pPr>
        <w:pStyle w:val="Akapitzlist"/>
        <w:numPr>
          <w:ilvl w:val="0"/>
          <w:numId w:val="56"/>
        </w:numPr>
        <w:tabs>
          <w:tab w:val="left" w:pos="0"/>
        </w:tabs>
        <w:spacing w:after="0" w:line="240" w:lineRule="auto"/>
        <w:jc w:val="both"/>
        <w:rPr>
          <w:rFonts w:asciiTheme="minorHAnsi" w:hAnsiTheme="minorHAnsi" w:cstheme="minorHAnsi"/>
          <w:color w:val="000000" w:themeColor="text1"/>
        </w:rPr>
      </w:pPr>
      <w:r w:rsidRPr="00074254">
        <w:rPr>
          <w:rFonts w:asciiTheme="minorHAnsi" w:hAnsiTheme="minorHAnsi" w:cstheme="minorHAnsi"/>
          <w:color w:val="000000" w:themeColor="text1"/>
        </w:rPr>
        <w:t>wykazy zaszczepionych dzieci (szczepienie pełnym schematem),</w:t>
      </w:r>
    </w:p>
    <w:p w14:paraId="5E9169FB" w14:textId="2CC156AB" w:rsidR="00074254" w:rsidRPr="00074254" w:rsidRDefault="00074254" w:rsidP="00836BB2">
      <w:pPr>
        <w:pStyle w:val="Akapitzlist"/>
        <w:numPr>
          <w:ilvl w:val="0"/>
          <w:numId w:val="56"/>
        </w:numPr>
        <w:tabs>
          <w:tab w:val="left" w:pos="0"/>
        </w:tabs>
        <w:spacing w:after="0" w:line="240" w:lineRule="auto"/>
        <w:jc w:val="both"/>
        <w:rPr>
          <w:rFonts w:asciiTheme="minorHAnsi" w:hAnsiTheme="minorHAnsi" w:cstheme="minorHAnsi"/>
          <w:color w:val="000000" w:themeColor="text1"/>
        </w:rPr>
      </w:pPr>
      <w:r w:rsidRPr="00074254">
        <w:rPr>
          <w:rFonts w:asciiTheme="minorHAnsi" w:hAnsiTheme="minorHAnsi" w:cstheme="minorHAnsi"/>
          <w:color w:val="000000" w:themeColor="text1"/>
        </w:rPr>
        <w:t>listy obecności na edukacji,</w:t>
      </w:r>
    </w:p>
    <w:p w14:paraId="0B9BAFA8" w14:textId="44928739" w:rsidR="00074254" w:rsidRPr="00074254" w:rsidRDefault="00074254" w:rsidP="00836BB2">
      <w:pPr>
        <w:pStyle w:val="Akapitzlist"/>
        <w:numPr>
          <w:ilvl w:val="0"/>
          <w:numId w:val="56"/>
        </w:numPr>
        <w:tabs>
          <w:tab w:val="left" w:pos="0"/>
        </w:tabs>
        <w:spacing w:after="0" w:line="240" w:lineRule="auto"/>
        <w:jc w:val="both"/>
        <w:rPr>
          <w:rFonts w:asciiTheme="minorHAnsi" w:hAnsiTheme="minorHAnsi" w:cstheme="minorHAnsi"/>
          <w:color w:val="000000" w:themeColor="text1"/>
        </w:rPr>
      </w:pPr>
      <w:r w:rsidRPr="00074254">
        <w:rPr>
          <w:rFonts w:asciiTheme="minorHAnsi" w:hAnsiTheme="minorHAnsi" w:cstheme="minorHAnsi"/>
          <w:color w:val="000000" w:themeColor="text1"/>
        </w:rPr>
        <w:t>wyniki testów wiedzy (pre- i post-testy),</w:t>
      </w:r>
    </w:p>
    <w:p w14:paraId="6EAE81F7" w14:textId="1CA85967" w:rsidR="00074254" w:rsidRPr="00074254" w:rsidRDefault="00074254" w:rsidP="00836BB2">
      <w:pPr>
        <w:pStyle w:val="Akapitzlist"/>
        <w:numPr>
          <w:ilvl w:val="0"/>
          <w:numId w:val="56"/>
        </w:numPr>
        <w:tabs>
          <w:tab w:val="left" w:pos="0"/>
        </w:tabs>
        <w:spacing w:after="0" w:line="240" w:lineRule="auto"/>
        <w:jc w:val="both"/>
        <w:rPr>
          <w:rFonts w:asciiTheme="minorHAnsi" w:hAnsiTheme="minorHAnsi" w:cstheme="minorHAnsi"/>
          <w:color w:val="000000" w:themeColor="text1"/>
        </w:rPr>
      </w:pPr>
      <w:r w:rsidRPr="00074254">
        <w:rPr>
          <w:rFonts w:asciiTheme="minorHAnsi" w:hAnsiTheme="minorHAnsi" w:cstheme="minorHAnsi"/>
          <w:color w:val="000000" w:themeColor="text1"/>
        </w:rPr>
        <w:t>ankiety satysfakcji rodziców/opiekunów,</w:t>
      </w:r>
    </w:p>
    <w:p w14:paraId="37BCDAF0" w14:textId="70D90A80" w:rsidR="00074254" w:rsidRPr="00074254" w:rsidRDefault="00074254" w:rsidP="00836BB2">
      <w:pPr>
        <w:pStyle w:val="Akapitzlist"/>
        <w:numPr>
          <w:ilvl w:val="0"/>
          <w:numId w:val="56"/>
        </w:numPr>
        <w:tabs>
          <w:tab w:val="left" w:pos="0"/>
        </w:tabs>
        <w:spacing w:after="0" w:line="240" w:lineRule="auto"/>
        <w:jc w:val="both"/>
        <w:rPr>
          <w:rFonts w:asciiTheme="minorHAnsi" w:hAnsiTheme="minorHAnsi" w:cstheme="minorHAnsi"/>
          <w:color w:val="000000" w:themeColor="text1"/>
        </w:rPr>
      </w:pPr>
      <w:r w:rsidRPr="00074254">
        <w:rPr>
          <w:rFonts w:asciiTheme="minorHAnsi" w:hAnsiTheme="minorHAnsi" w:cstheme="minorHAnsi"/>
          <w:color w:val="000000" w:themeColor="text1"/>
        </w:rPr>
        <w:t>dane dotyczące liczby odmów i odroczeń szczepień.</w:t>
      </w:r>
    </w:p>
    <w:p w14:paraId="63280CEA" w14:textId="77777777" w:rsidR="00074254" w:rsidRPr="00074254" w:rsidRDefault="00074254" w:rsidP="00836BB2">
      <w:pPr>
        <w:tabs>
          <w:tab w:val="left" w:pos="0"/>
        </w:tabs>
        <w:jc w:val="both"/>
        <w:rPr>
          <w:rFonts w:asciiTheme="minorHAnsi" w:hAnsiTheme="minorHAnsi" w:cstheme="minorHAnsi"/>
          <w:color w:val="000000" w:themeColor="text1"/>
        </w:rPr>
      </w:pPr>
    </w:p>
    <w:p w14:paraId="12846426" w14:textId="77777777" w:rsidR="00074254" w:rsidRPr="00074254" w:rsidRDefault="00074254" w:rsidP="00836BB2">
      <w:pPr>
        <w:tabs>
          <w:tab w:val="left" w:pos="0"/>
        </w:tabs>
        <w:jc w:val="both"/>
        <w:rPr>
          <w:rFonts w:asciiTheme="minorHAnsi" w:hAnsiTheme="minorHAnsi" w:cstheme="minorHAnsi"/>
          <w:color w:val="000000" w:themeColor="text1"/>
        </w:rPr>
      </w:pPr>
      <w:r w:rsidRPr="00074254">
        <w:rPr>
          <w:rFonts w:asciiTheme="minorHAnsi" w:hAnsiTheme="minorHAnsi" w:cstheme="minorHAnsi"/>
          <w:color w:val="000000" w:themeColor="text1"/>
        </w:rPr>
        <w:t>Monitorowanie zmian rok do roku pozwoli określić skuteczność działań edukacyjnych i profilaktycznych oraz umożliwi wprowadzenie ewentualnych korekt organizacyjnych lub merytorycznych.</w:t>
      </w:r>
    </w:p>
    <w:p w14:paraId="7C02B1EF" w14:textId="77777777" w:rsidR="00074254" w:rsidRPr="00074254" w:rsidRDefault="00074254" w:rsidP="00836BB2">
      <w:pPr>
        <w:tabs>
          <w:tab w:val="left" w:pos="0"/>
        </w:tabs>
        <w:jc w:val="both"/>
        <w:rPr>
          <w:rFonts w:asciiTheme="minorHAnsi" w:hAnsiTheme="minorHAnsi" w:cstheme="minorHAnsi"/>
          <w:color w:val="000000" w:themeColor="text1"/>
        </w:rPr>
      </w:pPr>
    </w:p>
    <w:p w14:paraId="62D040DA" w14:textId="0E711D81" w:rsidR="00074254" w:rsidRDefault="00074254" w:rsidP="00836BB2">
      <w:pPr>
        <w:tabs>
          <w:tab w:val="left" w:pos="0"/>
        </w:tabs>
        <w:jc w:val="both"/>
        <w:rPr>
          <w:rFonts w:asciiTheme="minorHAnsi" w:hAnsiTheme="minorHAnsi" w:cstheme="minorHAnsi"/>
          <w:color w:val="000000" w:themeColor="text1"/>
        </w:rPr>
      </w:pPr>
      <w:r w:rsidRPr="00074254">
        <w:rPr>
          <w:rFonts w:asciiTheme="minorHAnsi" w:hAnsiTheme="minorHAnsi" w:cstheme="minorHAnsi"/>
          <w:color w:val="000000" w:themeColor="text1"/>
        </w:rPr>
        <w:t>Wartości docelowe ustalono na podstawie doświadczeń innych jednostek samorządu terytorialnego, realizujących podobne programy profilaktyczne, uwzględniając realne możliwości osiągnięcia wskaźników przy założonym poziomie finansowania i dostępności świadczeń.</w:t>
      </w:r>
    </w:p>
    <w:p w14:paraId="51C7140D" w14:textId="77777777" w:rsidR="00074254" w:rsidRPr="00074254" w:rsidRDefault="00074254" w:rsidP="00836BB2">
      <w:pPr>
        <w:tabs>
          <w:tab w:val="left" w:pos="0"/>
        </w:tabs>
        <w:jc w:val="both"/>
        <w:rPr>
          <w:rFonts w:asciiTheme="minorHAnsi" w:hAnsiTheme="minorHAnsi" w:cstheme="minorHAnsi"/>
          <w:color w:val="000000" w:themeColor="text1"/>
        </w:rPr>
      </w:pPr>
    </w:p>
    <w:p w14:paraId="11BD45FF" w14:textId="77777777" w:rsidR="00911283" w:rsidRPr="003359D0" w:rsidRDefault="00824E3F" w:rsidP="00836BB2">
      <w:pPr>
        <w:pStyle w:val="Akapitzlist"/>
        <w:spacing w:after="0" w:line="240" w:lineRule="auto"/>
        <w:jc w:val="both"/>
        <w:rPr>
          <w:rFonts w:asciiTheme="minorHAnsi" w:hAnsiTheme="minorHAnsi" w:cstheme="minorHAnsi"/>
          <w:color w:val="000000" w:themeColor="text1"/>
        </w:rPr>
      </w:pPr>
      <w:r w:rsidRPr="003359D0">
        <w:rPr>
          <w:color w:val="000000" w:themeColor="text1"/>
        </w:rPr>
        <w:br w:type="page"/>
      </w:r>
    </w:p>
    <w:p w14:paraId="186ED916" w14:textId="77777777" w:rsidR="000C3CD5" w:rsidRPr="003359D0" w:rsidRDefault="000C3CD5" w:rsidP="00836BB2">
      <w:pPr>
        <w:pStyle w:val="Nagwek1"/>
        <w:spacing w:before="0" w:line="240" w:lineRule="auto"/>
        <w:jc w:val="both"/>
        <w:rPr>
          <w:rFonts w:asciiTheme="minorHAnsi" w:hAnsiTheme="minorHAnsi" w:cstheme="minorHAnsi"/>
          <w:color w:val="000000" w:themeColor="text1"/>
          <w:sz w:val="24"/>
          <w:szCs w:val="24"/>
        </w:rPr>
      </w:pPr>
      <w:bookmarkStart w:id="53" w:name="_Toc115078054"/>
      <w:bookmarkStart w:id="54" w:name="_Toc213756671"/>
      <w:bookmarkStart w:id="55" w:name="_Toc213989822"/>
      <w:bookmarkStart w:id="56" w:name="_Toc214000622"/>
      <w:r w:rsidRPr="003359D0">
        <w:rPr>
          <w:rFonts w:asciiTheme="minorHAnsi" w:hAnsiTheme="minorHAnsi" w:cstheme="minorHAnsi"/>
          <w:color w:val="000000" w:themeColor="text1"/>
          <w:sz w:val="24"/>
          <w:szCs w:val="24"/>
        </w:rPr>
        <w:lastRenderedPageBreak/>
        <w:t xml:space="preserve">III. Charakterystyka populacji docelowej oraz </w:t>
      </w:r>
      <w:bookmarkEnd w:id="53"/>
      <w:r w:rsidRPr="003359D0">
        <w:rPr>
          <w:rFonts w:asciiTheme="minorHAnsi" w:hAnsiTheme="minorHAnsi" w:cstheme="minorHAnsi"/>
          <w:color w:val="000000" w:themeColor="text1"/>
          <w:sz w:val="24"/>
          <w:szCs w:val="24"/>
        </w:rPr>
        <w:t>charakterystyka interwencji, jakie są planowane w ramach programu polityki zdrowotnej</w:t>
      </w:r>
      <w:bookmarkEnd w:id="54"/>
      <w:bookmarkEnd w:id="55"/>
      <w:bookmarkEnd w:id="56"/>
    </w:p>
    <w:p w14:paraId="6F8AD584" w14:textId="77777777" w:rsidR="000C3CD5" w:rsidRPr="003359D0" w:rsidRDefault="000C3CD5" w:rsidP="00836BB2">
      <w:pPr>
        <w:pStyle w:val="Nagwek2"/>
        <w:spacing w:line="240" w:lineRule="auto"/>
        <w:rPr>
          <w:color w:val="000000" w:themeColor="text1"/>
        </w:rPr>
      </w:pPr>
      <w:bookmarkStart w:id="57" w:name="_Toc115078055"/>
      <w:bookmarkStart w:id="58" w:name="_Toc213756672"/>
      <w:bookmarkStart w:id="59" w:name="_Toc213989823"/>
      <w:bookmarkStart w:id="60" w:name="_Toc214000623"/>
      <w:r w:rsidRPr="003359D0">
        <w:rPr>
          <w:color w:val="000000" w:themeColor="text1"/>
        </w:rPr>
        <w:t>III.1 Populacja docelowa</w:t>
      </w:r>
      <w:bookmarkEnd w:id="57"/>
      <w:bookmarkEnd w:id="58"/>
      <w:bookmarkEnd w:id="59"/>
      <w:bookmarkEnd w:id="60"/>
    </w:p>
    <w:p w14:paraId="0532B3D1" w14:textId="052908F5" w:rsidR="004022F3" w:rsidRDefault="004022F3" w:rsidP="00836BB2">
      <w:pPr>
        <w:jc w:val="both"/>
        <w:rPr>
          <w:rFonts w:asciiTheme="minorHAnsi" w:hAnsiTheme="minorHAnsi" w:cstheme="minorHAnsi"/>
          <w:color w:val="000000" w:themeColor="text1"/>
          <w:spacing w:val="-1"/>
        </w:rPr>
      </w:pPr>
      <w:r w:rsidRPr="004022F3">
        <w:rPr>
          <w:rFonts w:asciiTheme="minorHAnsi" w:hAnsiTheme="minorHAnsi" w:cstheme="minorHAnsi"/>
          <w:color w:val="000000" w:themeColor="text1"/>
          <w:spacing w:val="-1"/>
        </w:rPr>
        <w:t xml:space="preserve">Gmina Kleszczów według stanu na dzień 31.12.2024 r. ma 6 346 mieszkańców, z czego 50,9% stanowią kobiety, a 49,1% mężczyźni. </w:t>
      </w:r>
    </w:p>
    <w:p w14:paraId="15552238" w14:textId="28FD7DC6" w:rsidR="004022F3" w:rsidRPr="004022F3" w:rsidRDefault="004022F3" w:rsidP="00836BB2">
      <w:pPr>
        <w:jc w:val="both"/>
        <w:rPr>
          <w:rFonts w:asciiTheme="minorHAnsi" w:hAnsiTheme="minorHAnsi" w:cstheme="minorHAnsi"/>
          <w:color w:val="000000" w:themeColor="text1"/>
          <w:spacing w:val="-1"/>
        </w:rPr>
      </w:pPr>
      <w:r w:rsidRPr="004022F3">
        <w:rPr>
          <w:rFonts w:asciiTheme="minorHAnsi" w:hAnsiTheme="minorHAnsi" w:cstheme="minorHAnsi"/>
          <w:color w:val="000000" w:themeColor="text1"/>
          <w:spacing w:val="-1"/>
        </w:rPr>
        <w:t>W latach 2002</w:t>
      </w:r>
      <w:r w:rsidR="004676A8">
        <w:rPr>
          <w:rFonts w:asciiTheme="minorHAnsi" w:hAnsiTheme="minorHAnsi" w:cstheme="minorHAnsi"/>
          <w:color w:val="000000" w:themeColor="text1"/>
          <w:spacing w:val="-1"/>
        </w:rPr>
        <w:t>-</w:t>
      </w:r>
      <w:r w:rsidRPr="004022F3">
        <w:rPr>
          <w:rFonts w:asciiTheme="minorHAnsi" w:hAnsiTheme="minorHAnsi" w:cstheme="minorHAnsi"/>
          <w:color w:val="000000" w:themeColor="text1"/>
          <w:spacing w:val="-1"/>
        </w:rPr>
        <w:t>2024 liczba mieszkańców wzrosła o 71,5%. Średni wiek mieszkańców wynosi 36,2 lata i jest znacznie mniejszy od średniego wieku mieszkańców województwa łódzkiego oraz znacznie mniejszy od średniego wieku mieszkańców całej Polski.</w:t>
      </w:r>
    </w:p>
    <w:p w14:paraId="7E0E6EAB" w14:textId="02EF5CBB" w:rsidR="004022F3" w:rsidRPr="004022F3" w:rsidRDefault="004022F3" w:rsidP="00836BB2">
      <w:pPr>
        <w:jc w:val="both"/>
        <w:rPr>
          <w:rFonts w:asciiTheme="minorHAnsi" w:hAnsiTheme="minorHAnsi" w:cstheme="minorHAnsi"/>
          <w:color w:val="000000" w:themeColor="text1"/>
          <w:spacing w:val="-1"/>
        </w:rPr>
      </w:pPr>
      <w:r w:rsidRPr="004022F3">
        <w:rPr>
          <w:rFonts w:asciiTheme="minorHAnsi" w:hAnsiTheme="minorHAnsi" w:cstheme="minorHAnsi"/>
          <w:color w:val="000000" w:themeColor="text1"/>
          <w:spacing w:val="-1"/>
        </w:rPr>
        <w:t xml:space="preserve">Gmina Kleszczów ma ujemny przyrost naturalny wynoszący </w:t>
      </w:r>
      <w:r w:rsidR="004676A8">
        <w:rPr>
          <w:rFonts w:asciiTheme="minorHAnsi" w:hAnsiTheme="minorHAnsi" w:cstheme="minorHAnsi"/>
          <w:color w:val="000000" w:themeColor="text1"/>
          <w:spacing w:val="-1"/>
        </w:rPr>
        <w:t>-</w:t>
      </w:r>
      <w:r w:rsidRPr="004022F3">
        <w:rPr>
          <w:rFonts w:asciiTheme="minorHAnsi" w:hAnsiTheme="minorHAnsi" w:cstheme="minorHAnsi"/>
          <w:color w:val="000000" w:themeColor="text1"/>
          <w:spacing w:val="-1"/>
        </w:rPr>
        <w:t xml:space="preserve">10, co odpowiada wartości </w:t>
      </w:r>
      <w:r w:rsidR="004676A8">
        <w:rPr>
          <w:rFonts w:asciiTheme="minorHAnsi" w:hAnsiTheme="minorHAnsi" w:cstheme="minorHAnsi"/>
          <w:color w:val="000000" w:themeColor="text1"/>
          <w:spacing w:val="-1"/>
        </w:rPr>
        <w:t>-</w:t>
      </w:r>
      <w:r w:rsidRPr="004022F3">
        <w:rPr>
          <w:rFonts w:asciiTheme="minorHAnsi" w:hAnsiTheme="minorHAnsi" w:cstheme="minorHAnsi"/>
          <w:color w:val="000000" w:themeColor="text1"/>
          <w:spacing w:val="-1"/>
        </w:rPr>
        <w:t xml:space="preserve">1,59 na 1000 mieszkańców. W 2023 roku urodziło się 54 dzieci, w tym 42,6% dziewczynek i 57,4% chłopców. </w:t>
      </w:r>
    </w:p>
    <w:p w14:paraId="32F25C30" w14:textId="77777777" w:rsidR="004022F3" w:rsidRPr="004022F3" w:rsidRDefault="004022F3" w:rsidP="00836BB2">
      <w:pPr>
        <w:jc w:val="both"/>
        <w:rPr>
          <w:rFonts w:asciiTheme="minorHAnsi" w:hAnsiTheme="minorHAnsi" w:cstheme="minorHAnsi"/>
          <w:color w:val="000000" w:themeColor="text1"/>
          <w:spacing w:val="-1"/>
        </w:rPr>
      </w:pPr>
    </w:p>
    <w:p w14:paraId="6A34F429" w14:textId="2FA30304" w:rsidR="004022F3" w:rsidRPr="00252708" w:rsidRDefault="004022F3" w:rsidP="00836BB2">
      <w:pPr>
        <w:jc w:val="both"/>
        <w:rPr>
          <w:rFonts w:asciiTheme="minorHAnsi" w:hAnsiTheme="minorHAnsi" w:cstheme="minorHAnsi"/>
          <w:color w:val="000000" w:themeColor="text1"/>
          <w:spacing w:val="-1"/>
        </w:rPr>
      </w:pPr>
      <w:r w:rsidRPr="004022F3">
        <w:rPr>
          <w:rFonts w:asciiTheme="minorHAnsi" w:hAnsiTheme="minorHAnsi" w:cstheme="minorHAnsi"/>
          <w:color w:val="000000" w:themeColor="text1"/>
          <w:spacing w:val="-1"/>
        </w:rPr>
        <w:t>Populacja osób w wieku 0</w:t>
      </w:r>
      <w:r w:rsidR="004676A8">
        <w:rPr>
          <w:rFonts w:asciiTheme="minorHAnsi" w:hAnsiTheme="minorHAnsi" w:cstheme="minorHAnsi"/>
          <w:color w:val="000000" w:themeColor="text1"/>
          <w:spacing w:val="-1"/>
        </w:rPr>
        <w:t>-</w:t>
      </w:r>
      <w:r w:rsidRPr="004022F3">
        <w:rPr>
          <w:rFonts w:asciiTheme="minorHAnsi" w:hAnsiTheme="minorHAnsi" w:cstheme="minorHAnsi"/>
          <w:color w:val="000000" w:themeColor="text1"/>
          <w:spacing w:val="-1"/>
        </w:rPr>
        <w:t>4 lat zamieszkujących Gminę Kleszczów według danych z 2023 r. wynosi 379 dzieci, w tym 173 dziewczynki oraz 207 chłopców.</w:t>
      </w:r>
    </w:p>
    <w:p w14:paraId="0C87AB0E" w14:textId="77777777" w:rsidR="004022F3" w:rsidRPr="00252708" w:rsidRDefault="004022F3" w:rsidP="00836BB2">
      <w:pPr>
        <w:pStyle w:val="Tekstpodstawowy"/>
        <w:kinsoku w:val="0"/>
        <w:overflowPunct w:val="0"/>
        <w:ind w:right="113"/>
        <w:contextualSpacing/>
        <w:jc w:val="center"/>
        <w:rPr>
          <w:rFonts w:asciiTheme="minorHAnsi" w:hAnsiTheme="minorHAnsi" w:cstheme="minorHAnsi"/>
          <w:color w:val="000000" w:themeColor="text1"/>
          <w:spacing w:val="-1"/>
          <w:sz w:val="24"/>
          <w:szCs w:val="24"/>
        </w:rPr>
      </w:pPr>
      <w:r w:rsidRPr="00252708">
        <w:rPr>
          <w:rFonts w:asciiTheme="minorHAnsi" w:hAnsiTheme="minorHAnsi" w:cstheme="minorHAnsi"/>
          <w:noProof/>
          <w:color w:val="000000" w:themeColor="text1"/>
          <w:spacing w:val="-1"/>
          <w:sz w:val="24"/>
          <w:szCs w:val="24"/>
        </w:rPr>
        <w:drawing>
          <wp:inline distT="0" distB="0" distL="0" distR="0" wp14:anchorId="6B010FC7" wp14:editId="22C73025">
            <wp:extent cx="4965700" cy="3187700"/>
            <wp:effectExtent l="0" t="0" r="0" b="0"/>
            <wp:docPr id="1357910047" name="Obraz 1" descr="Obraz zawierający tekst, zrzut ekranu, linia, diagram&#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910047" name="Obraz 1" descr="Obraz zawierający tekst, zrzut ekranu, linia, diagram&#10;&#10;Zawartość wygenerowana przez AI może być niepoprawna."/>
                    <pic:cNvPicPr/>
                  </pic:nvPicPr>
                  <pic:blipFill>
                    <a:blip r:embed="rId14">
                      <a:extLst>
                        <a:ext uri="{28A0092B-C50C-407E-A947-70E740481C1C}">
                          <a14:useLocalDpi xmlns:a14="http://schemas.microsoft.com/office/drawing/2010/main" val="0"/>
                        </a:ext>
                      </a:extLst>
                    </a:blip>
                    <a:stretch>
                      <a:fillRect/>
                    </a:stretch>
                  </pic:blipFill>
                  <pic:spPr>
                    <a:xfrm>
                      <a:off x="0" y="0"/>
                      <a:ext cx="4965700" cy="3187700"/>
                    </a:xfrm>
                    <a:prstGeom prst="rect">
                      <a:avLst/>
                    </a:prstGeom>
                  </pic:spPr>
                </pic:pic>
              </a:graphicData>
            </a:graphic>
          </wp:inline>
        </w:drawing>
      </w:r>
    </w:p>
    <w:p w14:paraId="4BB9E99D" w14:textId="072BC11D" w:rsidR="004022F3" w:rsidRPr="00252708" w:rsidRDefault="004022F3" w:rsidP="00836BB2">
      <w:pPr>
        <w:pStyle w:val="Legenda"/>
        <w:spacing w:after="0"/>
        <w:rPr>
          <w:rFonts w:asciiTheme="minorHAnsi" w:hAnsiTheme="minorHAnsi" w:cstheme="minorHAnsi"/>
          <w:i w:val="0"/>
          <w:iCs w:val="0"/>
          <w:color w:val="000000" w:themeColor="text1"/>
          <w:sz w:val="22"/>
          <w:szCs w:val="22"/>
        </w:rPr>
      </w:pPr>
      <w:bookmarkStart w:id="61" w:name="_Toc213989863"/>
      <w:bookmarkStart w:id="62" w:name="_Toc214000661"/>
      <w:r w:rsidRPr="00252708">
        <w:rPr>
          <w:rFonts w:asciiTheme="minorHAnsi" w:hAnsiTheme="minorHAnsi" w:cstheme="minorHAnsi"/>
          <w:i w:val="0"/>
          <w:iCs w:val="0"/>
          <w:color w:val="000000" w:themeColor="text1"/>
          <w:sz w:val="22"/>
          <w:szCs w:val="22"/>
        </w:rPr>
        <w:t xml:space="preserve">Rycina </w:t>
      </w:r>
      <w:r w:rsidRPr="00252708">
        <w:rPr>
          <w:rFonts w:asciiTheme="minorHAnsi" w:hAnsiTheme="minorHAnsi" w:cstheme="minorHAnsi"/>
          <w:i w:val="0"/>
          <w:iCs w:val="0"/>
          <w:color w:val="000000" w:themeColor="text1"/>
          <w:sz w:val="22"/>
          <w:szCs w:val="22"/>
        </w:rPr>
        <w:fldChar w:fldCharType="begin"/>
      </w:r>
      <w:r w:rsidRPr="00252708">
        <w:rPr>
          <w:rFonts w:asciiTheme="minorHAnsi" w:hAnsiTheme="minorHAnsi" w:cstheme="minorHAnsi"/>
          <w:i w:val="0"/>
          <w:iCs w:val="0"/>
          <w:color w:val="000000" w:themeColor="text1"/>
          <w:sz w:val="22"/>
          <w:szCs w:val="22"/>
        </w:rPr>
        <w:instrText xml:space="preserve"> SEQ Rycina \* ARABIC </w:instrText>
      </w:r>
      <w:r w:rsidRPr="00252708">
        <w:rPr>
          <w:rFonts w:asciiTheme="minorHAnsi" w:hAnsiTheme="minorHAnsi" w:cstheme="minorHAnsi"/>
          <w:i w:val="0"/>
          <w:iCs w:val="0"/>
          <w:color w:val="000000" w:themeColor="text1"/>
          <w:sz w:val="22"/>
          <w:szCs w:val="22"/>
        </w:rPr>
        <w:fldChar w:fldCharType="separate"/>
      </w:r>
      <w:r w:rsidR="00824E3F">
        <w:rPr>
          <w:rFonts w:asciiTheme="minorHAnsi" w:hAnsiTheme="minorHAnsi" w:cstheme="minorHAnsi"/>
          <w:i w:val="0"/>
          <w:iCs w:val="0"/>
          <w:noProof/>
          <w:color w:val="000000" w:themeColor="text1"/>
          <w:sz w:val="22"/>
          <w:szCs w:val="22"/>
        </w:rPr>
        <w:t>2</w:t>
      </w:r>
      <w:r w:rsidRPr="00252708">
        <w:rPr>
          <w:rFonts w:asciiTheme="minorHAnsi" w:hAnsiTheme="minorHAnsi" w:cstheme="minorHAnsi"/>
          <w:i w:val="0"/>
          <w:iCs w:val="0"/>
          <w:color w:val="000000" w:themeColor="text1"/>
          <w:sz w:val="22"/>
          <w:szCs w:val="22"/>
        </w:rPr>
        <w:fldChar w:fldCharType="end"/>
      </w:r>
      <w:r w:rsidRPr="00252708">
        <w:rPr>
          <w:rFonts w:asciiTheme="minorHAnsi" w:hAnsiTheme="minorHAnsi" w:cstheme="minorHAnsi"/>
          <w:i w:val="0"/>
          <w:iCs w:val="0"/>
          <w:color w:val="000000" w:themeColor="text1"/>
          <w:sz w:val="22"/>
          <w:szCs w:val="22"/>
        </w:rPr>
        <w:t>. Piramida wieku mieszkańców gminy Kleszczów, 2023 rok.</w:t>
      </w:r>
      <w:bookmarkEnd w:id="61"/>
      <w:bookmarkEnd w:id="62"/>
    </w:p>
    <w:p w14:paraId="36440859" w14:textId="77777777" w:rsidR="004022F3" w:rsidRPr="00252708" w:rsidRDefault="004022F3" w:rsidP="00836BB2">
      <w:pPr>
        <w:rPr>
          <w:rFonts w:asciiTheme="minorHAnsi" w:hAnsiTheme="minorHAnsi" w:cstheme="minorHAnsi"/>
          <w:color w:val="000000" w:themeColor="text1"/>
          <w:sz w:val="22"/>
          <w:szCs w:val="22"/>
        </w:rPr>
      </w:pPr>
      <w:r w:rsidRPr="00252708">
        <w:rPr>
          <w:rFonts w:asciiTheme="minorHAnsi" w:hAnsiTheme="minorHAnsi" w:cstheme="minorHAnsi"/>
          <w:color w:val="000000" w:themeColor="text1"/>
          <w:sz w:val="22"/>
          <w:szCs w:val="22"/>
        </w:rPr>
        <w:t>Źródło: https://www.polskawliczbach.pl/gmina_Kleszczow</w:t>
      </w:r>
    </w:p>
    <w:p w14:paraId="2B9A3887" w14:textId="77777777" w:rsidR="00DD7741" w:rsidRPr="003359D0" w:rsidRDefault="00DD7741" w:rsidP="00836BB2">
      <w:pPr>
        <w:jc w:val="both"/>
        <w:rPr>
          <w:rFonts w:asciiTheme="minorHAnsi" w:hAnsiTheme="minorHAnsi" w:cstheme="minorHAnsi"/>
          <w:color w:val="000000" w:themeColor="text1"/>
          <w:shd w:val="clear" w:color="auto" w:fill="FFFFFF"/>
        </w:rPr>
      </w:pPr>
    </w:p>
    <w:p w14:paraId="3ADA5C7B" w14:textId="6855D28A" w:rsidR="004022F3" w:rsidRPr="004022F3" w:rsidRDefault="004022F3" w:rsidP="00836BB2">
      <w:pPr>
        <w:jc w:val="both"/>
        <w:rPr>
          <w:rFonts w:asciiTheme="minorHAnsi" w:hAnsiTheme="minorHAnsi" w:cstheme="minorHAnsi"/>
          <w:color w:val="000000" w:themeColor="text1"/>
        </w:rPr>
      </w:pPr>
      <w:r>
        <w:rPr>
          <w:rFonts w:asciiTheme="minorHAnsi" w:hAnsiTheme="minorHAnsi" w:cstheme="minorHAnsi"/>
          <w:color w:val="000000" w:themeColor="text1"/>
        </w:rPr>
        <w:t>N</w:t>
      </w:r>
      <w:r w:rsidRPr="004022F3">
        <w:rPr>
          <w:rFonts w:asciiTheme="minorHAnsi" w:hAnsiTheme="minorHAnsi" w:cstheme="minorHAnsi"/>
          <w:color w:val="000000" w:themeColor="text1"/>
        </w:rPr>
        <w:t xml:space="preserve">a podstawie danych z Urzędu Gminy Kleszczów z lat poprzednich znana jest sytuacja dotycząca wszczepialności </w:t>
      </w:r>
      <w:r w:rsidR="004676A8">
        <w:rPr>
          <w:rFonts w:asciiTheme="minorHAnsi" w:hAnsiTheme="minorHAnsi" w:cstheme="minorHAnsi"/>
          <w:color w:val="000000" w:themeColor="text1"/>
        </w:rPr>
        <w:t>-</w:t>
      </w:r>
      <w:r w:rsidRPr="004022F3">
        <w:rPr>
          <w:rFonts w:asciiTheme="minorHAnsi" w:hAnsiTheme="minorHAnsi" w:cstheme="minorHAnsi"/>
          <w:color w:val="000000" w:themeColor="text1"/>
        </w:rPr>
        <w:t xml:space="preserve"> w 2019 roku zaszczepiono 500 dzieci, w 2020 roku 300 dzieci, a w 2021 roku jedynie 221 dzieci. Wynika to z realizacji wcześniejszej edycji programu polityki zdrowotnej, obejmującego ten sam problem zdrowotny i adekwatne działania w ramach interwencji.</w:t>
      </w:r>
    </w:p>
    <w:p w14:paraId="661A9CEB" w14:textId="77777777" w:rsidR="004022F3" w:rsidRPr="004022F3" w:rsidRDefault="004022F3" w:rsidP="00836BB2">
      <w:pPr>
        <w:jc w:val="both"/>
        <w:rPr>
          <w:rFonts w:asciiTheme="minorHAnsi" w:hAnsiTheme="minorHAnsi" w:cstheme="minorHAnsi"/>
          <w:color w:val="000000" w:themeColor="text1"/>
        </w:rPr>
      </w:pPr>
    </w:p>
    <w:p w14:paraId="2602D317" w14:textId="51F41CD6" w:rsidR="004022F3" w:rsidRPr="004022F3" w:rsidRDefault="004022F3" w:rsidP="00836BB2">
      <w:pPr>
        <w:jc w:val="both"/>
        <w:rPr>
          <w:rFonts w:asciiTheme="minorHAnsi" w:hAnsiTheme="minorHAnsi" w:cstheme="minorHAnsi"/>
          <w:color w:val="000000" w:themeColor="text1"/>
        </w:rPr>
      </w:pPr>
      <w:r w:rsidRPr="004022F3">
        <w:rPr>
          <w:rFonts w:asciiTheme="minorHAnsi" w:hAnsiTheme="minorHAnsi" w:cstheme="minorHAnsi"/>
          <w:color w:val="000000" w:themeColor="text1"/>
        </w:rPr>
        <w:t>Zatem docelową populację ustala się na około 250</w:t>
      </w:r>
      <w:r w:rsidR="004676A8">
        <w:rPr>
          <w:rFonts w:asciiTheme="minorHAnsi" w:hAnsiTheme="minorHAnsi" w:cstheme="minorHAnsi"/>
          <w:color w:val="000000" w:themeColor="text1"/>
        </w:rPr>
        <w:t>-</w:t>
      </w:r>
      <w:r w:rsidRPr="004022F3">
        <w:rPr>
          <w:rFonts w:asciiTheme="minorHAnsi" w:hAnsiTheme="minorHAnsi" w:cstheme="minorHAnsi"/>
          <w:color w:val="000000" w:themeColor="text1"/>
        </w:rPr>
        <w:t>300 dzieci w latach 2026</w:t>
      </w:r>
      <w:r w:rsidR="004676A8">
        <w:rPr>
          <w:rFonts w:asciiTheme="minorHAnsi" w:hAnsiTheme="minorHAnsi" w:cstheme="minorHAnsi"/>
          <w:color w:val="000000" w:themeColor="text1"/>
        </w:rPr>
        <w:t>-</w:t>
      </w:r>
      <w:r w:rsidRPr="004022F3">
        <w:rPr>
          <w:rFonts w:asciiTheme="minorHAnsi" w:hAnsiTheme="minorHAnsi" w:cstheme="minorHAnsi"/>
          <w:color w:val="000000" w:themeColor="text1"/>
        </w:rPr>
        <w:t>2028. Będą to osoby realizujące schemat szczepień podstawowych, urodzone w latach 2025, 2026, 2027 i 2028, a także w pierwszym roku programu dzieci z roczników 2024 i 2025, u których szczepienie będzie ewentualnym rozszerzeniem wcześniej wykonanego PSO innym preparatem.</w:t>
      </w:r>
    </w:p>
    <w:p w14:paraId="5568EC86" w14:textId="77777777" w:rsidR="004022F3" w:rsidRPr="004022F3" w:rsidRDefault="004022F3" w:rsidP="00836BB2">
      <w:pPr>
        <w:jc w:val="both"/>
        <w:rPr>
          <w:rFonts w:asciiTheme="minorHAnsi" w:hAnsiTheme="minorHAnsi" w:cstheme="minorHAnsi"/>
          <w:color w:val="000000" w:themeColor="text1"/>
        </w:rPr>
      </w:pPr>
    </w:p>
    <w:p w14:paraId="3546C259" w14:textId="28B78F10" w:rsidR="004022F3" w:rsidRPr="004022F3" w:rsidRDefault="004022F3" w:rsidP="00836BB2">
      <w:pPr>
        <w:jc w:val="both"/>
        <w:rPr>
          <w:rFonts w:asciiTheme="minorHAnsi" w:hAnsiTheme="minorHAnsi" w:cstheme="minorHAnsi"/>
          <w:color w:val="000000" w:themeColor="text1"/>
        </w:rPr>
      </w:pPr>
      <w:r w:rsidRPr="004022F3">
        <w:rPr>
          <w:rFonts w:asciiTheme="minorHAnsi" w:hAnsiTheme="minorHAnsi" w:cstheme="minorHAnsi"/>
          <w:color w:val="000000" w:themeColor="text1"/>
        </w:rPr>
        <w:lastRenderedPageBreak/>
        <w:t>Planowany budżet pozwala na pełne objęcie programem w zakresie szczepień profilaktycznych, w zależności od wybranego preparatu i zastosowanego schematu dawkowania określonego w ChPL, od około 45% do 85% całkowitej populacji dzieci w wieku 2</w:t>
      </w:r>
      <w:r w:rsidR="004676A8">
        <w:rPr>
          <w:rFonts w:asciiTheme="minorHAnsi" w:hAnsiTheme="minorHAnsi" w:cstheme="minorHAnsi"/>
          <w:color w:val="000000" w:themeColor="text1"/>
        </w:rPr>
        <w:t>-</w:t>
      </w:r>
      <w:r w:rsidRPr="004022F3">
        <w:rPr>
          <w:rFonts w:asciiTheme="minorHAnsi" w:hAnsiTheme="minorHAnsi" w:cstheme="minorHAnsi"/>
          <w:color w:val="000000" w:themeColor="text1"/>
        </w:rPr>
        <w:t>18 m.ż., zamieszkujących Gminę Kleszczów, co przekłada się na możliwość wyszczepienia całej docelowej (250</w:t>
      </w:r>
      <w:r w:rsidR="004676A8">
        <w:rPr>
          <w:rFonts w:asciiTheme="minorHAnsi" w:hAnsiTheme="minorHAnsi" w:cstheme="minorHAnsi"/>
          <w:color w:val="000000" w:themeColor="text1"/>
        </w:rPr>
        <w:t>-</w:t>
      </w:r>
      <w:r w:rsidRPr="004022F3">
        <w:rPr>
          <w:rFonts w:asciiTheme="minorHAnsi" w:hAnsiTheme="minorHAnsi" w:cstheme="minorHAnsi"/>
          <w:color w:val="000000" w:themeColor="text1"/>
        </w:rPr>
        <w:t>300 dzieci) populacji spełniającej kryteria kwalifikacyjne.</w:t>
      </w:r>
    </w:p>
    <w:p w14:paraId="769A98DC" w14:textId="77777777" w:rsidR="004022F3" w:rsidRPr="004022F3" w:rsidRDefault="004022F3" w:rsidP="00836BB2">
      <w:pPr>
        <w:jc w:val="both"/>
        <w:rPr>
          <w:rFonts w:asciiTheme="minorHAnsi" w:hAnsiTheme="minorHAnsi" w:cstheme="minorHAnsi"/>
          <w:color w:val="000000" w:themeColor="text1"/>
        </w:rPr>
      </w:pPr>
    </w:p>
    <w:p w14:paraId="70F30442" w14:textId="23E72988" w:rsidR="00210366" w:rsidRDefault="004022F3" w:rsidP="00836BB2">
      <w:pPr>
        <w:jc w:val="both"/>
        <w:rPr>
          <w:rFonts w:asciiTheme="minorHAnsi" w:hAnsiTheme="minorHAnsi" w:cstheme="minorHAnsi"/>
          <w:color w:val="000000" w:themeColor="text1"/>
        </w:rPr>
      </w:pPr>
      <w:r w:rsidRPr="004022F3">
        <w:rPr>
          <w:rFonts w:asciiTheme="minorHAnsi" w:hAnsiTheme="minorHAnsi" w:cstheme="minorHAnsi"/>
          <w:color w:val="000000" w:themeColor="text1"/>
        </w:rPr>
        <w:t>Działania edukacyjne będą adresowane także do rodziców/opiekunów dzieci.</w:t>
      </w:r>
    </w:p>
    <w:p w14:paraId="2289C1AF" w14:textId="77777777" w:rsidR="004022F3" w:rsidRDefault="004022F3" w:rsidP="00836BB2">
      <w:pPr>
        <w:jc w:val="both"/>
        <w:rPr>
          <w:rFonts w:asciiTheme="minorHAnsi" w:hAnsiTheme="minorHAnsi" w:cstheme="minorHAnsi"/>
          <w:color w:val="000000" w:themeColor="text1"/>
        </w:rPr>
      </w:pPr>
    </w:p>
    <w:p w14:paraId="1E2D209F" w14:textId="77777777" w:rsidR="009F5BC3" w:rsidRPr="009F5BC3" w:rsidRDefault="009F5BC3" w:rsidP="00836BB2">
      <w:pPr>
        <w:jc w:val="both"/>
        <w:rPr>
          <w:rFonts w:asciiTheme="minorHAnsi" w:hAnsiTheme="minorHAnsi" w:cstheme="minorHAnsi"/>
          <w:color w:val="000000" w:themeColor="text1"/>
        </w:rPr>
      </w:pPr>
      <w:r w:rsidRPr="009F5BC3">
        <w:rPr>
          <w:rFonts w:asciiTheme="minorHAnsi" w:hAnsiTheme="minorHAnsi" w:cstheme="minorHAnsi"/>
          <w:color w:val="000000" w:themeColor="text1"/>
        </w:rPr>
        <w:t>Wytyczne Programu Szczepień Ochronnych na rok 2026, ogłoszone Komunikatem Głównego Inspektora Sanitarnego na 2026 rok, utrzymują dotychczasowe zasady klasyfikacji szczepień wysokoskojarzonych i nadal nie obejmują refundacją szczepionek „5 w 1” oraz „6 w 1”, które pozostają w grupie szczepień zalecanych, finansowanych poza budżetem Ministra Zdrowia.</w:t>
      </w:r>
    </w:p>
    <w:p w14:paraId="44492C8F" w14:textId="77777777" w:rsidR="009F5BC3" w:rsidRPr="009F5BC3" w:rsidRDefault="009F5BC3" w:rsidP="00836BB2">
      <w:pPr>
        <w:jc w:val="both"/>
        <w:rPr>
          <w:rFonts w:asciiTheme="minorHAnsi" w:hAnsiTheme="minorHAnsi" w:cstheme="minorHAnsi"/>
          <w:color w:val="000000" w:themeColor="text1"/>
        </w:rPr>
      </w:pPr>
    </w:p>
    <w:p w14:paraId="463F37A6" w14:textId="77777777" w:rsidR="009F5BC3" w:rsidRPr="009F5BC3" w:rsidRDefault="009F5BC3" w:rsidP="00836BB2">
      <w:pPr>
        <w:jc w:val="both"/>
        <w:rPr>
          <w:rFonts w:asciiTheme="minorHAnsi" w:hAnsiTheme="minorHAnsi" w:cstheme="minorHAnsi"/>
          <w:color w:val="000000" w:themeColor="text1"/>
        </w:rPr>
      </w:pPr>
      <w:r w:rsidRPr="009F5BC3">
        <w:rPr>
          <w:rFonts w:asciiTheme="minorHAnsi" w:hAnsiTheme="minorHAnsi" w:cstheme="minorHAnsi"/>
          <w:color w:val="000000" w:themeColor="text1"/>
        </w:rPr>
        <w:t>W PSO 2026 szczepienia „6 w 1” są przewidziane jako wariant szczepień możliwy do realizacji w przypadku dostępności preparatów wysokoskojarzonych, ale nie stanowią elementu szczepień obowiązkowych finansowanych przez państwo. Podobnie jak w poprzednich edycjach PSO, szczepienia podstawowe realizowane w ramach budżetu państwa obejmują schemat z użyciem szczepionek monowalentnych i/lub preparatów skojarzonych niższego rzędu (DTPw + IPV + Hib + HBV w oddzielnych iniekcjach).</w:t>
      </w:r>
    </w:p>
    <w:p w14:paraId="0246C302" w14:textId="77777777" w:rsidR="009F5BC3" w:rsidRPr="009F5BC3" w:rsidRDefault="009F5BC3" w:rsidP="00836BB2">
      <w:pPr>
        <w:jc w:val="both"/>
        <w:rPr>
          <w:rFonts w:asciiTheme="minorHAnsi" w:hAnsiTheme="minorHAnsi" w:cstheme="minorHAnsi"/>
          <w:color w:val="000000" w:themeColor="text1"/>
        </w:rPr>
      </w:pPr>
    </w:p>
    <w:p w14:paraId="6FB3E62F" w14:textId="77777777" w:rsidR="009F5BC3" w:rsidRPr="009F5BC3" w:rsidRDefault="009F5BC3" w:rsidP="00836BB2">
      <w:pPr>
        <w:jc w:val="both"/>
        <w:rPr>
          <w:rFonts w:asciiTheme="minorHAnsi" w:hAnsiTheme="minorHAnsi" w:cstheme="minorHAnsi"/>
          <w:color w:val="000000" w:themeColor="text1"/>
        </w:rPr>
      </w:pPr>
      <w:r w:rsidRPr="009F5BC3">
        <w:rPr>
          <w:rFonts w:asciiTheme="minorHAnsi" w:hAnsiTheme="minorHAnsi" w:cstheme="minorHAnsi"/>
          <w:color w:val="000000" w:themeColor="text1"/>
        </w:rPr>
        <w:t>PSO 2026 ponownie podkreśla, że:</w:t>
      </w:r>
    </w:p>
    <w:p w14:paraId="63929DB3" w14:textId="5F00332D" w:rsidR="009F5BC3" w:rsidRPr="009F5BC3" w:rsidRDefault="009F5BC3" w:rsidP="00836BB2">
      <w:pPr>
        <w:pStyle w:val="Akapitzlist"/>
        <w:numPr>
          <w:ilvl w:val="0"/>
          <w:numId w:val="56"/>
        </w:numPr>
        <w:spacing w:after="0" w:line="240" w:lineRule="auto"/>
        <w:jc w:val="both"/>
        <w:rPr>
          <w:rFonts w:asciiTheme="minorHAnsi" w:hAnsiTheme="minorHAnsi" w:cstheme="minorHAnsi"/>
          <w:color w:val="000000" w:themeColor="text1"/>
        </w:rPr>
      </w:pPr>
      <w:r w:rsidRPr="009F5BC3">
        <w:rPr>
          <w:rFonts w:asciiTheme="minorHAnsi" w:hAnsiTheme="minorHAnsi" w:cstheme="minorHAnsi"/>
          <w:color w:val="000000" w:themeColor="text1"/>
        </w:rPr>
        <w:t>szczepienia wysokoskojarzone (DTaP-IPV-Hib oraz DTaP-IPV-Hib-HBV) mogą być stosowane alternatywnie,</w:t>
      </w:r>
    </w:p>
    <w:p w14:paraId="0AB8B9C4" w14:textId="7773618C" w:rsidR="009F5BC3" w:rsidRPr="009F5BC3" w:rsidRDefault="009F5BC3" w:rsidP="00836BB2">
      <w:pPr>
        <w:pStyle w:val="Akapitzlist"/>
        <w:numPr>
          <w:ilvl w:val="0"/>
          <w:numId w:val="56"/>
        </w:numPr>
        <w:spacing w:after="0" w:line="240" w:lineRule="auto"/>
        <w:jc w:val="both"/>
        <w:rPr>
          <w:rFonts w:asciiTheme="minorHAnsi" w:hAnsiTheme="minorHAnsi" w:cstheme="minorHAnsi"/>
          <w:color w:val="000000" w:themeColor="text1"/>
        </w:rPr>
      </w:pPr>
      <w:r w:rsidRPr="009F5BC3">
        <w:rPr>
          <w:rFonts w:asciiTheme="minorHAnsi" w:hAnsiTheme="minorHAnsi" w:cstheme="minorHAnsi"/>
          <w:color w:val="000000" w:themeColor="text1"/>
        </w:rPr>
        <w:t>ich użycie zmniejsza liczbę iniekcji, poprawia komfort dziecka i akceptację rodziców,</w:t>
      </w:r>
    </w:p>
    <w:p w14:paraId="6BBB5098" w14:textId="29002065" w:rsidR="009F5BC3" w:rsidRPr="009F5BC3" w:rsidRDefault="009F5BC3" w:rsidP="00836BB2">
      <w:pPr>
        <w:pStyle w:val="Akapitzlist"/>
        <w:numPr>
          <w:ilvl w:val="0"/>
          <w:numId w:val="56"/>
        </w:numPr>
        <w:spacing w:after="0" w:line="240" w:lineRule="auto"/>
        <w:jc w:val="both"/>
        <w:rPr>
          <w:rFonts w:asciiTheme="minorHAnsi" w:hAnsiTheme="minorHAnsi" w:cstheme="minorHAnsi"/>
          <w:color w:val="000000" w:themeColor="text1"/>
        </w:rPr>
      </w:pPr>
      <w:r w:rsidRPr="009F5BC3">
        <w:rPr>
          <w:rFonts w:asciiTheme="minorHAnsi" w:hAnsiTheme="minorHAnsi" w:cstheme="minorHAnsi"/>
          <w:color w:val="000000" w:themeColor="text1"/>
        </w:rPr>
        <w:t>stanowią one rozwiązanie zgodne z ChPL i mogą być stosowane przez realizatora we wszystkich sytuacjach, w których nie ma przeciwwskazań.</w:t>
      </w:r>
    </w:p>
    <w:p w14:paraId="0C0FC07F" w14:textId="77777777" w:rsidR="009F5BC3" w:rsidRPr="009F5BC3" w:rsidRDefault="009F5BC3" w:rsidP="00836BB2">
      <w:pPr>
        <w:jc w:val="both"/>
        <w:rPr>
          <w:rFonts w:asciiTheme="minorHAnsi" w:hAnsiTheme="minorHAnsi" w:cstheme="minorHAnsi"/>
          <w:color w:val="000000" w:themeColor="text1"/>
        </w:rPr>
      </w:pPr>
    </w:p>
    <w:p w14:paraId="5358838E" w14:textId="77777777" w:rsidR="009F5BC3" w:rsidRPr="009F5BC3" w:rsidRDefault="009F5BC3" w:rsidP="00836BB2">
      <w:pPr>
        <w:jc w:val="both"/>
        <w:rPr>
          <w:rFonts w:asciiTheme="minorHAnsi" w:hAnsiTheme="minorHAnsi" w:cstheme="minorHAnsi"/>
          <w:color w:val="000000" w:themeColor="text1"/>
        </w:rPr>
      </w:pPr>
      <w:r w:rsidRPr="009F5BC3">
        <w:rPr>
          <w:rFonts w:asciiTheme="minorHAnsi" w:hAnsiTheme="minorHAnsi" w:cstheme="minorHAnsi"/>
          <w:color w:val="000000" w:themeColor="text1"/>
        </w:rPr>
        <w:t>W dokumencie PSO 2026 utrzymano także zapis, że u dzieci urodzonych przed 37. tygodniem ciąży oraz u dzieci z masą urodzeniową &lt; 2500 g należy stosować wyłącznie preparaty z bezkomórkowym komponentem krztuśca (DTaP).</w:t>
      </w:r>
    </w:p>
    <w:p w14:paraId="05BBBA01" w14:textId="77777777" w:rsidR="009F5BC3" w:rsidRPr="009F5BC3" w:rsidRDefault="009F5BC3" w:rsidP="00836BB2">
      <w:pPr>
        <w:jc w:val="both"/>
        <w:rPr>
          <w:rFonts w:asciiTheme="minorHAnsi" w:hAnsiTheme="minorHAnsi" w:cstheme="minorHAnsi"/>
          <w:color w:val="000000" w:themeColor="text1"/>
        </w:rPr>
      </w:pPr>
      <w:r w:rsidRPr="009F5BC3">
        <w:rPr>
          <w:rFonts w:asciiTheme="minorHAnsi" w:hAnsiTheme="minorHAnsi" w:cstheme="minorHAnsi"/>
          <w:color w:val="000000" w:themeColor="text1"/>
        </w:rPr>
        <w:t>W takich sytuacjach szczepienia skojarzone „5 w 1” lub „6 w 1” mogą być refundowane w ramach PSO jako realizacja szczepienia obowiązkowego.</w:t>
      </w:r>
    </w:p>
    <w:p w14:paraId="0DDB5C8F" w14:textId="77777777" w:rsidR="009F5BC3" w:rsidRPr="009F5BC3" w:rsidRDefault="009F5BC3" w:rsidP="00836BB2">
      <w:pPr>
        <w:jc w:val="both"/>
        <w:rPr>
          <w:rFonts w:asciiTheme="minorHAnsi" w:hAnsiTheme="minorHAnsi" w:cstheme="minorHAnsi"/>
          <w:color w:val="000000" w:themeColor="text1"/>
        </w:rPr>
      </w:pPr>
    </w:p>
    <w:p w14:paraId="337A8329" w14:textId="77777777" w:rsidR="009F5BC3" w:rsidRPr="009F5BC3" w:rsidRDefault="009F5BC3" w:rsidP="00836BB2">
      <w:pPr>
        <w:jc w:val="both"/>
        <w:rPr>
          <w:rFonts w:asciiTheme="minorHAnsi" w:hAnsiTheme="minorHAnsi" w:cstheme="minorHAnsi"/>
          <w:color w:val="000000" w:themeColor="text1"/>
        </w:rPr>
      </w:pPr>
      <w:r w:rsidRPr="009F5BC3">
        <w:rPr>
          <w:rFonts w:asciiTheme="minorHAnsi" w:hAnsiTheme="minorHAnsi" w:cstheme="minorHAnsi"/>
          <w:color w:val="000000" w:themeColor="text1"/>
        </w:rPr>
        <w:t>W praktyce oznacza to, że w populacji ogólnej szczepienia „6 w 1” nadal pozostają świadczeniem zalecanym, nierefundowanym, a ich użycie wymaga finansowania ze środków JST lub ze środków własnych rodziców.</w:t>
      </w:r>
    </w:p>
    <w:p w14:paraId="7E0691FC" w14:textId="77777777" w:rsidR="009F5BC3" w:rsidRPr="009F5BC3" w:rsidRDefault="009F5BC3" w:rsidP="00836BB2">
      <w:pPr>
        <w:jc w:val="both"/>
        <w:rPr>
          <w:rFonts w:asciiTheme="minorHAnsi" w:hAnsiTheme="minorHAnsi" w:cstheme="minorHAnsi"/>
          <w:color w:val="000000" w:themeColor="text1"/>
        </w:rPr>
      </w:pPr>
    </w:p>
    <w:p w14:paraId="5DA16847" w14:textId="5D1B656F" w:rsidR="00911283" w:rsidRPr="003359D0" w:rsidRDefault="009F5BC3" w:rsidP="00836BB2">
      <w:pPr>
        <w:jc w:val="both"/>
        <w:rPr>
          <w:rFonts w:asciiTheme="minorHAnsi" w:hAnsiTheme="minorHAnsi" w:cstheme="minorHAnsi"/>
          <w:color w:val="000000" w:themeColor="text1"/>
        </w:rPr>
      </w:pPr>
      <w:r w:rsidRPr="009F5BC3">
        <w:rPr>
          <w:rFonts w:asciiTheme="minorHAnsi" w:hAnsiTheme="minorHAnsi" w:cstheme="minorHAnsi"/>
          <w:color w:val="000000" w:themeColor="text1"/>
        </w:rPr>
        <w:t>Z tego powodu finansowanie szczepienia „6 w 1” w ramach PPZ Gminy Kleszczów jest zgodne z obowiązującymi wytycznymi PSO 2026 i wypełnia rekomendacje kliniczne dotyczące redukcji liczby wkłuć, zwiększenia komfortu dziecka oraz poprawy wyszczepialności w populacji.</w:t>
      </w:r>
    </w:p>
    <w:p w14:paraId="3C336FB9" w14:textId="77777777" w:rsidR="00262D64" w:rsidRPr="003359D0" w:rsidRDefault="00262D64" w:rsidP="00836BB2">
      <w:pPr>
        <w:jc w:val="both"/>
        <w:rPr>
          <w:rFonts w:asciiTheme="minorHAnsi" w:hAnsiTheme="minorHAnsi" w:cstheme="minorHAnsi"/>
          <w:color w:val="000000" w:themeColor="text1"/>
        </w:rPr>
      </w:pPr>
    </w:p>
    <w:p w14:paraId="551414F7" w14:textId="77777777" w:rsidR="000C3CD5" w:rsidRPr="003359D0" w:rsidRDefault="000C3CD5" w:rsidP="00836BB2">
      <w:pPr>
        <w:pStyle w:val="Nagwek2"/>
        <w:spacing w:line="240" w:lineRule="auto"/>
        <w:rPr>
          <w:color w:val="000000" w:themeColor="text1"/>
        </w:rPr>
      </w:pPr>
      <w:bookmarkStart w:id="63" w:name="_Toc115078056"/>
      <w:bookmarkStart w:id="64" w:name="_Toc213756673"/>
      <w:bookmarkStart w:id="65" w:name="_Toc213989824"/>
      <w:bookmarkStart w:id="66" w:name="_Toc214000624"/>
      <w:bookmarkStart w:id="67" w:name="_Toc526075843"/>
      <w:r w:rsidRPr="003359D0">
        <w:rPr>
          <w:color w:val="000000" w:themeColor="text1"/>
        </w:rPr>
        <w:t xml:space="preserve">III.2 Kryteria </w:t>
      </w:r>
      <w:bookmarkEnd w:id="63"/>
      <w:r w:rsidRPr="003359D0">
        <w:rPr>
          <w:color w:val="000000" w:themeColor="text1"/>
        </w:rPr>
        <w:t>kwalifikacji do udziału w programie polityki zdrowotnej oraz kryteria wyłączenia z programu polityki zdrowotnej</w:t>
      </w:r>
      <w:bookmarkEnd w:id="64"/>
      <w:bookmarkEnd w:id="65"/>
      <w:bookmarkEnd w:id="66"/>
    </w:p>
    <w:p w14:paraId="7E753532" w14:textId="77777777" w:rsidR="000C3CD5" w:rsidRPr="003359D0" w:rsidRDefault="000C3CD5" w:rsidP="00836BB2">
      <w:pPr>
        <w:pStyle w:val="Nagwek3"/>
        <w:spacing w:before="0" w:line="240" w:lineRule="auto"/>
        <w:rPr>
          <w:color w:val="000000" w:themeColor="text1"/>
        </w:rPr>
      </w:pPr>
      <w:bookmarkStart w:id="68" w:name="_Toc19910231"/>
      <w:bookmarkStart w:id="69" w:name="_Toc115078057"/>
      <w:bookmarkStart w:id="70" w:name="_Toc213756674"/>
      <w:bookmarkStart w:id="71" w:name="_Toc213989825"/>
      <w:bookmarkStart w:id="72" w:name="_Toc214000625"/>
      <w:r w:rsidRPr="003359D0">
        <w:rPr>
          <w:color w:val="000000" w:themeColor="text1"/>
        </w:rPr>
        <w:t>Kryteria włączenia do programu</w:t>
      </w:r>
      <w:bookmarkEnd w:id="68"/>
      <w:bookmarkEnd w:id="69"/>
      <w:bookmarkEnd w:id="70"/>
      <w:bookmarkEnd w:id="71"/>
      <w:bookmarkEnd w:id="72"/>
    </w:p>
    <w:p w14:paraId="5952A12B" w14:textId="77777777" w:rsidR="00911283" w:rsidRPr="003359D0" w:rsidRDefault="00824E3F" w:rsidP="00836BB2">
      <w:pPr>
        <w:jc w:val="both"/>
        <w:rPr>
          <w:rFonts w:asciiTheme="minorHAnsi" w:hAnsiTheme="minorHAnsi" w:cstheme="minorHAnsi"/>
          <w:color w:val="000000" w:themeColor="text1"/>
        </w:rPr>
      </w:pPr>
      <w:r w:rsidRPr="003359D0">
        <w:rPr>
          <w:rFonts w:asciiTheme="minorHAnsi" w:hAnsiTheme="minorHAnsi" w:cstheme="minorHAnsi"/>
          <w:b/>
          <w:bCs/>
          <w:color w:val="000000" w:themeColor="text1"/>
        </w:rPr>
        <w:t>Kryteria włączenia</w:t>
      </w:r>
      <w:bookmarkEnd w:id="67"/>
      <w:r w:rsidRPr="003359D0">
        <w:rPr>
          <w:rFonts w:asciiTheme="minorHAnsi" w:hAnsiTheme="minorHAnsi" w:cstheme="minorHAnsi"/>
          <w:color w:val="000000" w:themeColor="text1"/>
        </w:rPr>
        <w:t xml:space="preserve"> do programu dla populacji zakwalifikowanej do szczepień:</w:t>
      </w:r>
    </w:p>
    <w:p w14:paraId="580C9EF4" w14:textId="51F6B8F5" w:rsidR="009F5BC3" w:rsidRPr="009F5BC3" w:rsidRDefault="009F5BC3" w:rsidP="00836BB2">
      <w:pPr>
        <w:pStyle w:val="Akapitzlist"/>
        <w:numPr>
          <w:ilvl w:val="0"/>
          <w:numId w:val="62"/>
        </w:numPr>
        <w:spacing w:after="0" w:line="240" w:lineRule="auto"/>
        <w:jc w:val="both"/>
        <w:rPr>
          <w:rFonts w:asciiTheme="minorHAnsi" w:hAnsiTheme="minorHAnsi" w:cstheme="minorHAnsi"/>
          <w:color w:val="000000" w:themeColor="text1"/>
        </w:rPr>
      </w:pPr>
      <w:r w:rsidRPr="009F5BC3">
        <w:rPr>
          <w:rFonts w:asciiTheme="minorHAnsi" w:hAnsiTheme="minorHAnsi" w:cstheme="minorHAnsi"/>
          <w:color w:val="000000" w:themeColor="text1"/>
        </w:rPr>
        <w:t xml:space="preserve">podpisanie przez rodzica/opiekuna prawnego druku świadomej zgody na udział dziecka w szczepieniach realizowanych w ramach programu (druk zgody stanowi </w:t>
      </w:r>
      <w:r w:rsidRPr="009F5BC3">
        <w:rPr>
          <w:rFonts w:asciiTheme="minorHAnsi" w:hAnsiTheme="minorHAnsi" w:cstheme="minorHAnsi"/>
          <w:color w:val="000000" w:themeColor="text1"/>
        </w:rPr>
        <w:lastRenderedPageBreak/>
        <w:t>załącznik do programu); podpisany formularz włączany jest do dokumentacji medycznej;</w:t>
      </w:r>
    </w:p>
    <w:p w14:paraId="2A39A3DE" w14:textId="2F1C5117" w:rsidR="009F5BC3" w:rsidRPr="009F5BC3" w:rsidRDefault="009F5BC3" w:rsidP="00836BB2">
      <w:pPr>
        <w:pStyle w:val="Akapitzlist"/>
        <w:numPr>
          <w:ilvl w:val="0"/>
          <w:numId w:val="62"/>
        </w:numPr>
        <w:spacing w:after="0" w:line="240" w:lineRule="auto"/>
        <w:jc w:val="both"/>
        <w:rPr>
          <w:rFonts w:asciiTheme="minorHAnsi" w:hAnsiTheme="minorHAnsi" w:cstheme="minorHAnsi"/>
          <w:color w:val="000000" w:themeColor="text1"/>
        </w:rPr>
      </w:pPr>
      <w:r w:rsidRPr="009F5BC3">
        <w:rPr>
          <w:rFonts w:asciiTheme="minorHAnsi" w:hAnsiTheme="minorHAnsi" w:cstheme="minorHAnsi"/>
          <w:color w:val="000000" w:themeColor="text1"/>
        </w:rPr>
        <w:t>zamieszkiwanie na terenie Gminy Kleszczów, potwierdzone stosownym dokumentem, zaświadczeniem z urzędu lub poświadczeniem w aplikacji mObywatel;</w:t>
      </w:r>
    </w:p>
    <w:p w14:paraId="005056D7" w14:textId="0B4435F6" w:rsidR="009F5BC3" w:rsidRPr="009F5BC3" w:rsidRDefault="009F5BC3" w:rsidP="00836BB2">
      <w:pPr>
        <w:pStyle w:val="Akapitzlist"/>
        <w:numPr>
          <w:ilvl w:val="0"/>
          <w:numId w:val="62"/>
        </w:numPr>
        <w:spacing w:after="0" w:line="240" w:lineRule="auto"/>
        <w:jc w:val="both"/>
        <w:rPr>
          <w:rFonts w:asciiTheme="minorHAnsi" w:hAnsiTheme="minorHAnsi" w:cstheme="minorHAnsi"/>
          <w:color w:val="000000" w:themeColor="text1"/>
        </w:rPr>
      </w:pPr>
      <w:r w:rsidRPr="009F5BC3">
        <w:rPr>
          <w:rFonts w:asciiTheme="minorHAnsi" w:hAnsiTheme="minorHAnsi" w:cstheme="minorHAnsi"/>
          <w:color w:val="000000" w:themeColor="text1"/>
        </w:rPr>
        <w:t>brak stałych lub czasowych przeciwwskazań medycznych dyskwalifikujących podanie szczepionki „6 w 1”, zgodnie z aktualną Charakterystyką Produktu Leczniczego (ChPL) preparatów wysokoskojarzonych;</w:t>
      </w:r>
    </w:p>
    <w:p w14:paraId="5E3B670D" w14:textId="2A222978" w:rsidR="009F5BC3" w:rsidRPr="009F5BC3" w:rsidRDefault="009F5BC3" w:rsidP="00836BB2">
      <w:pPr>
        <w:pStyle w:val="Akapitzlist"/>
        <w:numPr>
          <w:ilvl w:val="0"/>
          <w:numId w:val="62"/>
        </w:numPr>
        <w:spacing w:after="0" w:line="240" w:lineRule="auto"/>
        <w:jc w:val="both"/>
        <w:rPr>
          <w:rFonts w:asciiTheme="minorHAnsi" w:hAnsiTheme="minorHAnsi" w:cstheme="minorHAnsi"/>
          <w:color w:val="000000" w:themeColor="text1"/>
        </w:rPr>
      </w:pPr>
      <w:r w:rsidRPr="009F5BC3">
        <w:rPr>
          <w:rFonts w:asciiTheme="minorHAnsi" w:hAnsiTheme="minorHAnsi" w:cstheme="minorHAnsi"/>
          <w:color w:val="000000" w:themeColor="text1"/>
        </w:rPr>
        <w:t>w przypadku przeciwwskazań czasowych wyznacza się nowy termin wizyty;</w:t>
      </w:r>
    </w:p>
    <w:p w14:paraId="53E6708F" w14:textId="68F8C840" w:rsidR="009F5BC3" w:rsidRPr="009F5BC3" w:rsidRDefault="009F5BC3" w:rsidP="00836BB2">
      <w:pPr>
        <w:pStyle w:val="Akapitzlist"/>
        <w:numPr>
          <w:ilvl w:val="0"/>
          <w:numId w:val="62"/>
        </w:numPr>
        <w:spacing w:after="0" w:line="240" w:lineRule="auto"/>
        <w:jc w:val="both"/>
        <w:rPr>
          <w:rFonts w:asciiTheme="minorHAnsi" w:hAnsiTheme="minorHAnsi" w:cstheme="minorHAnsi"/>
          <w:color w:val="000000" w:themeColor="text1"/>
        </w:rPr>
      </w:pPr>
      <w:r w:rsidRPr="009F5BC3">
        <w:rPr>
          <w:rFonts w:asciiTheme="minorHAnsi" w:hAnsiTheme="minorHAnsi" w:cstheme="minorHAnsi"/>
          <w:color w:val="000000" w:themeColor="text1"/>
        </w:rPr>
        <w:t xml:space="preserve">potwierdzenie wieku dziecka na podstawie numeru PESEL lub </w:t>
      </w:r>
      <w:r w:rsidR="004676A8">
        <w:rPr>
          <w:rFonts w:asciiTheme="minorHAnsi" w:hAnsiTheme="minorHAnsi" w:cstheme="minorHAnsi"/>
          <w:color w:val="000000" w:themeColor="text1"/>
        </w:rPr>
        <w:t>-</w:t>
      </w:r>
      <w:r w:rsidRPr="009F5BC3">
        <w:rPr>
          <w:rFonts w:asciiTheme="minorHAnsi" w:hAnsiTheme="minorHAnsi" w:cstheme="minorHAnsi"/>
          <w:color w:val="000000" w:themeColor="text1"/>
        </w:rPr>
        <w:t xml:space="preserve"> w przypadku jego braku </w:t>
      </w:r>
      <w:r w:rsidR="004676A8">
        <w:rPr>
          <w:rFonts w:asciiTheme="minorHAnsi" w:hAnsiTheme="minorHAnsi" w:cstheme="minorHAnsi"/>
          <w:color w:val="000000" w:themeColor="text1"/>
        </w:rPr>
        <w:t>-</w:t>
      </w:r>
      <w:r w:rsidRPr="009F5BC3">
        <w:rPr>
          <w:rFonts w:asciiTheme="minorHAnsi" w:hAnsiTheme="minorHAnsi" w:cstheme="minorHAnsi"/>
          <w:color w:val="000000" w:themeColor="text1"/>
        </w:rPr>
        <w:t xml:space="preserve"> dokumentu zawierającego datę urodzenia;</w:t>
      </w:r>
    </w:p>
    <w:p w14:paraId="3CB40BE8" w14:textId="77777777" w:rsidR="009F5BC3" w:rsidRPr="009F5BC3" w:rsidRDefault="009F5BC3" w:rsidP="00836BB2">
      <w:pPr>
        <w:pStyle w:val="Akapitzlist"/>
        <w:numPr>
          <w:ilvl w:val="0"/>
          <w:numId w:val="62"/>
        </w:numPr>
        <w:spacing w:after="0" w:line="240" w:lineRule="auto"/>
        <w:jc w:val="both"/>
        <w:rPr>
          <w:rFonts w:asciiTheme="minorHAnsi" w:hAnsiTheme="minorHAnsi" w:cstheme="minorHAnsi"/>
          <w:color w:val="000000" w:themeColor="text1"/>
        </w:rPr>
      </w:pPr>
      <w:r w:rsidRPr="009F5BC3">
        <w:rPr>
          <w:rFonts w:asciiTheme="minorHAnsi" w:hAnsiTheme="minorHAnsi" w:cstheme="minorHAnsi"/>
          <w:color w:val="000000" w:themeColor="text1"/>
        </w:rPr>
        <w:t>włączenie uczestników do programu zgodnie z kolejnością zgłoszeń, przy czym pierwszeństwo mają osoby spełniające kryteria w pełnym zakresie i kompletujące dokumentację zgłoszeniową;</w:t>
      </w:r>
    </w:p>
    <w:p w14:paraId="31324EC2" w14:textId="1A474780" w:rsidR="009F5BC3" w:rsidRPr="009F5BC3" w:rsidRDefault="009F5BC3" w:rsidP="00836BB2">
      <w:pPr>
        <w:pStyle w:val="Akapitzlist"/>
        <w:numPr>
          <w:ilvl w:val="0"/>
          <w:numId w:val="62"/>
        </w:numPr>
        <w:spacing w:after="0" w:line="240" w:lineRule="auto"/>
        <w:jc w:val="both"/>
        <w:rPr>
          <w:rFonts w:asciiTheme="minorHAnsi" w:hAnsiTheme="minorHAnsi" w:cstheme="minorHAnsi"/>
          <w:color w:val="000000" w:themeColor="text1"/>
        </w:rPr>
      </w:pPr>
      <w:r w:rsidRPr="009F5BC3">
        <w:rPr>
          <w:rFonts w:asciiTheme="minorHAnsi" w:hAnsiTheme="minorHAnsi" w:cstheme="minorHAnsi"/>
          <w:color w:val="000000" w:themeColor="text1"/>
        </w:rPr>
        <w:t xml:space="preserve">brak wcześniejszego wykonania pełnego schematu szczepienia „6 w 1” poza programem </w:t>
      </w:r>
      <w:r w:rsidR="004676A8">
        <w:rPr>
          <w:rFonts w:asciiTheme="minorHAnsi" w:hAnsiTheme="minorHAnsi" w:cstheme="minorHAnsi"/>
          <w:color w:val="000000" w:themeColor="text1"/>
        </w:rPr>
        <w:t>-</w:t>
      </w:r>
      <w:r w:rsidRPr="009F5BC3">
        <w:rPr>
          <w:rFonts w:asciiTheme="minorHAnsi" w:hAnsiTheme="minorHAnsi" w:cstheme="minorHAnsi"/>
          <w:color w:val="000000" w:themeColor="text1"/>
        </w:rPr>
        <w:t xml:space="preserve"> dotyczy dzieci, które nie zostały jeszcze zaszczepione preparatem wysokoskojarzonym zgodnie z ChPL (dzieci po częściowych szczepieniach monowalentnych mogą być kwalifikowane zgodnie z oceną lekarza kwalifikującego).</w:t>
      </w:r>
    </w:p>
    <w:p w14:paraId="28224ABD" w14:textId="77777777" w:rsidR="00911283" w:rsidRPr="003359D0" w:rsidRDefault="00911283" w:rsidP="00836BB2">
      <w:pPr>
        <w:jc w:val="both"/>
        <w:rPr>
          <w:rFonts w:asciiTheme="minorHAnsi" w:hAnsiTheme="minorHAnsi" w:cstheme="minorHAnsi"/>
          <w:color w:val="000000" w:themeColor="text1"/>
        </w:rPr>
      </w:pPr>
      <w:bookmarkStart w:id="73" w:name="_Toc526075845"/>
      <w:bookmarkStart w:id="74" w:name="_Toc525904921"/>
    </w:p>
    <w:p w14:paraId="38A1930B" w14:textId="6D7FB624" w:rsidR="009F5BC3" w:rsidRDefault="00824E3F" w:rsidP="00836BB2">
      <w:pPr>
        <w:jc w:val="both"/>
        <w:rPr>
          <w:rFonts w:asciiTheme="minorHAnsi" w:hAnsiTheme="minorHAnsi" w:cstheme="minorHAnsi"/>
          <w:color w:val="000000" w:themeColor="text1"/>
        </w:rPr>
      </w:pPr>
      <w:r w:rsidRPr="003359D0">
        <w:rPr>
          <w:rFonts w:asciiTheme="minorHAnsi" w:hAnsiTheme="minorHAnsi" w:cstheme="minorHAnsi"/>
          <w:b/>
          <w:bCs/>
          <w:color w:val="000000" w:themeColor="text1"/>
        </w:rPr>
        <w:t>Kryteria wyłączenia</w:t>
      </w:r>
      <w:bookmarkEnd w:id="73"/>
      <w:bookmarkEnd w:id="74"/>
      <w:r w:rsidRPr="003359D0">
        <w:rPr>
          <w:rFonts w:asciiTheme="minorHAnsi" w:hAnsiTheme="minorHAnsi" w:cstheme="minorHAnsi"/>
          <w:color w:val="000000" w:themeColor="text1"/>
        </w:rPr>
        <w:t xml:space="preserve"> z programu:</w:t>
      </w:r>
    </w:p>
    <w:p w14:paraId="16F57C13" w14:textId="722F989F" w:rsidR="009F5BC3" w:rsidRPr="009F5BC3" w:rsidRDefault="009F5BC3" w:rsidP="00836BB2">
      <w:pPr>
        <w:pStyle w:val="Akapitzlist"/>
        <w:numPr>
          <w:ilvl w:val="0"/>
          <w:numId w:val="63"/>
        </w:numPr>
        <w:spacing w:after="0" w:line="240" w:lineRule="auto"/>
        <w:jc w:val="both"/>
        <w:rPr>
          <w:rFonts w:asciiTheme="minorHAnsi" w:hAnsiTheme="minorHAnsi" w:cstheme="minorHAnsi"/>
          <w:color w:val="000000" w:themeColor="text1"/>
        </w:rPr>
      </w:pPr>
      <w:r w:rsidRPr="009F5BC3">
        <w:rPr>
          <w:rFonts w:asciiTheme="minorHAnsi" w:hAnsiTheme="minorHAnsi" w:cstheme="minorHAnsi"/>
          <w:color w:val="000000" w:themeColor="text1"/>
        </w:rPr>
        <w:t>brak pisemnej zgody rodzica/opiekuna prawnego na udział dziecka w programie;</w:t>
      </w:r>
    </w:p>
    <w:p w14:paraId="06662C51" w14:textId="7342889C" w:rsidR="009F5BC3" w:rsidRPr="009F5BC3" w:rsidRDefault="009F5BC3" w:rsidP="00836BB2">
      <w:pPr>
        <w:pStyle w:val="Akapitzlist"/>
        <w:numPr>
          <w:ilvl w:val="0"/>
          <w:numId w:val="63"/>
        </w:numPr>
        <w:spacing w:after="0" w:line="240" w:lineRule="auto"/>
        <w:jc w:val="both"/>
        <w:rPr>
          <w:rFonts w:asciiTheme="minorHAnsi" w:hAnsiTheme="minorHAnsi" w:cstheme="minorHAnsi"/>
          <w:color w:val="000000" w:themeColor="text1"/>
        </w:rPr>
      </w:pPr>
      <w:r w:rsidRPr="009F5BC3">
        <w:rPr>
          <w:rFonts w:asciiTheme="minorHAnsi" w:hAnsiTheme="minorHAnsi" w:cstheme="minorHAnsi"/>
          <w:color w:val="000000" w:themeColor="text1"/>
        </w:rPr>
        <w:t>brak potwierdzenia miejsca zamieszkania na terenie Gminy Kleszczów;</w:t>
      </w:r>
    </w:p>
    <w:p w14:paraId="6E9BF7D5" w14:textId="6AABAEB5" w:rsidR="009F5BC3" w:rsidRPr="009F5BC3" w:rsidRDefault="009F5BC3" w:rsidP="00836BB2">
      <w:pPr>
        <w:pStyle w:val="Akapitzlist"/>
        <w:numPr>
          <w:ilvl w:val="0"/>
          <w:numId w:val="63"/>
        </w:numPr>
        <w:spacing w:after="0" w:line="240" w:lineRule="auto"/>
        <w:jc w:val="both"/>
        <w:rPr>
          <w:rFonts w:asciiTheme="minorHAnsi" w:hAnsiTheme="minorHAnsi" w:cstheme="minorHAnsi"/>
          <w:color w:val="000000" w:themeColor="text1"/>
        </w:rPr>
      </w:pPr>
      <w:r w:rsidRPr="009F5BC3">
        <w:rPr>
          <w:rFonts w:asciiTheme="minorHAnsi" w:hAnsiTheme="minorHAnsi" w:cstheme="minorHAnsi"/>
          <w:color w:val="000000" w:themeColor="text1"/>
        </w:rPr>
        <w:t>brak przedstawienia dokumentu potwierdzającego wiek dziecka umożliwiającego weryfikację kwalifikacji (2.</w:t>
      </w:r>
      <w:r w:rsidR="004676A8">
        <w:rPr>
          <w:rFonts w:asciiTheme="minorHAnsi" w:hAnsiTheme="minorHAnsi" w:cstheme="minorHAnsi"/>
          <w:color w:val="000000" w:themeColor="text1"/>
        </w:rPr>
        <w:t>-</w:t>
      </w:r>
      <w:r w:rsidRPr="009F5BC3">
        <w:rPr>
          <w:rFonts w:asciiTheme="minorHAnsi" w:hAnsiTheme="minorHAnsi" w:cstheme="minorHAnsi"/>
          <w:color w:val="000000" w:themeColor="text1"/>
        </w:rPr>
        <w:t>18. miesiąc życia);</w:t>
      </w:r>
    </w:p>
    <w:p w14:paraId="6BDE9708" w14:textId="37BD41B6" w:rsidR="009F5BC3" w:rsidRPr="009F5BC3" w:rsidRDefault="009F5BC3" w:rsidP="00836BB2">
      <w:pPr>
        <w:pStyle w:val="Akapitzlist"/>
        <w:numPr>
          <w:ilvl w:val="0"/>
          <w:numId w:val="63"/>
        </w:numPr>
        <w:spacing w:after="0" w:line="240" w:lineRule="auto"/>
        <w:jc w:val="both"/>
        <w:rPr>
          <w:rFonts w:asciiTheme="minorHAnsi" w:hAnsiTheme="minorHAnsi" w:cstheme="minorHAnsi"/>
          <w:color w:val="000000" w:themeColor="text1"/>
        </w:rPr>
      </w:pPr>
      <w:r w:rsidRPr="009F5BC3">
        <w:rPr>
          <w:rFonts w:asciiTheme="minorHAnsi" w:hAnsiTheme="minorHAnsi" w:cstheme="minorHAnsi"/>
          <w:color w:val="000000" w:themeColor="text1"/>
        </w:rPr>
        <w:t>zakończenie pełnego schematu szczepienia „6 w 1” w obecnej edycji programu lub wcześniejsze wykonanie pełnego schematu poza programem;</w:t>
      </w:r>
    </w:p>
    <w:p w14:paraId="555501AB" w14:textId="27FE5609" w:rsidR="009F5BC3" w:rsidRPr="009F5BC3" w:rsidRDefault="009F5BC3" w:rsidP="00836BB2">
      <w:pPr>
        <w:pStyle w:val="Akapitzlist"/>
        <w:numPr>
          <w:ilvl w:val="0"/>
          <w:numId w:val="63"/>
        </w:numPr>
        <w:spacing w:after="0" w:line="240" w:lineRule="auto"/>
        <w:jc w:val="both"/>
        <w:rPr>
          <w:rFonts w:asciiTheme="minorHAnsi" w:hAnsiTheme="minorHAnsi" w:cstheme="minorHAnsi"/>
          <w:color w:val="000000" w:themeColor="text1"/>
        </w:rPr>
      </w:pPr>
      <w:r w:rsidRPr="009F5BC3">
        <w:rPr>
          <w:rFonts w:asciiTheme="minorHAnsi" w:hAnsiTheme="minorHAnsi" w:cstheme="minorHAnsi"/>
          <w:color w:val="000000" w:themeColor="text1"/>
        </w:rPr>
        <w:t>występowanie przeciwwskazań medycznych określonych w ChPL, w szczególności:</w:t>
      </w:r>
    </w:p>
    <w:p w14:paraId="392DEF63" w14:textId="01D897F7" w:rsidR="009F5BC3" w:rsidRPr="009F5BC3" w:rsidRDefault="009F5BC3" w:rsidP="00836BB2">
      <w:pPr>
        <w:pStyle w:val="Akapitzlist"/>
        <w:numPr>
          <w:ilvl w:val="1"/>
          <w:numId w:val="63"/>
        </w:numPr>
        <w:spacing w:after="0" w:line="240" w:lineRule="auto"/>
        <w:jc w:val="both"/>
        <w:rPr>
          <w:rFonts w:asciiTheme="minorHAnsi" w:hAnsiTheme="minorHAnsi" w:cstheme="minorHAnsi"/>
          <w:color w:val="000000" w:themeColor="text1"/>
        </w:rPr>
      </w:pPr>
      <w:r w:rsidRPr="009F5BC3">
        <w:rPr>
          <w:rFonts w:asciiTheme="minorHAnsi" w:hAnsiTheme="minorHAnsi" w:cstheme="minorHAnsi"/>
          <w:color w:val="000000" w:themeColor="text1"/>
        </w:rPr>
        <w:t>encefalopatia o nieznanej etiologii występująca w ciągu 7 dni po wcześniejszym szczepieniu szczepionką zawierającą komponent krztuśca (bezkomórkowy lub pełnokomórkowy);</w:t>
      </w:r>
    </w:p>
    <w:p w14:paraId="324582E1" w14:textId="3C9B2C77" w:rsidR="009F5BC3" w:rsidRPr="009F5BC3" w:rsidRDefault="009F5BC3" w:rsidP="00836BB2">
      <w:pPr>
        <w:pStyle w:val="Akapitzlist"/>
        <w:numPr>
          <w:ilvl w:val="1"/>
          <w:numId w:val="63"/>
        </w:numPr>
        <w:spacing w:after="0" w:line="240" w:lineRule="auto"/>
        <w:jc w:val="both"/>
        <w:rPr>
          <w:rFonts w:asciiTheme="minorHAnsi" w:hAnsiTheme="minorHAnsi" w:cstheme="minorHAnsi"/>
          <w:color w:val="000000" w:themeColor="text1"/>
        </w:rPr>
      </w:pPr>
      <w:r w:rsidRPr="009F5BC3">
        <w:rPr>
          <w:rFonts w:asciiTheme="minorHAnsi" w:hAnsiTheme="minorHAnsi" w:cstheme="minorHAnsi"/>
          <w:color w:val="000000" w:themeColor="text1"/>
        </w:rPr>
        <w:t xml:space="preserve">niekontrolowane zaburzenia neurologiczne lub niekontrolowana padaczka </w:t>
      </w:r>
      <w:r w:rsidR="004676A8">
        <w:rPr>
          <w:rFonts w:asciiTheme="minorHAnsi" w:hAnsiTheme="minorHAnsi" w:cstheme="minorHAnsi"/>
          <w:color w:val="000000" w:themeColor="text1"/>
        </w:rPr>
        <w:t>-</w:t>
      </w:r>
      <w:r w:rsidRPr="009F5BC3">
        <w:rPr>
          <w:rFonts w:asciiTheme="minorHAnsi" w:hAnsiTheme="minorHAnsi" w:cstheme="minorHAnsi"/>
          <w:color w:val="000000" w:themeColor="text1"/>
        </w:rPr>
        <w:t xml:space="preserve"> do czasu ustabilizowania stanu zdrowia i oceny lekarza, że korzyści przewyższają ryzyko;</w:t>
      </w:r>
    </w:p>
    <w:p w14:paraId="2FBACA61" w14:textId="7BD70AD6" w:rsidR="009F5BC3" w:rsidRPr="009F5BC3" w:rsidRDefault="009F5BC3" w:rsidP="00836BB2">
      <w:pPr>
        <w:pStyle w:val="Akapitzlist"/>
        <w:numPr>
          <w:ilvl w:val="1"/>
          <w:numId w:val="63"/>
        </w:numPr>
        <w:spacing w:after="0" w:line="240" w:lineRule="auto"/>
        <w:jc w:val="both"/>
        <w:rPr>
          <w:rFonts w:asciiTheme="minorHAnsi" w:hAnsiTheme="minorHAnsi" w:cstheme="minorHAnsi"/>
          <w:color w:val="000000" w:themeColor="text1"/>
        </w:rPr>
      </w:pPr>
      <w:r w:rsidRPr="009F5BC3">
        <w:rPr>
          <w:rFonts w:asciiTheme="minorHAnsi" w:hAnsiTheme="minorHAnsi" w:cstheme="minorHAnsi"/>
          <w:color w:val="000000" w:themeColor="text1"/>
        </w:rPr>
        <w:t xml:space="preserve">ostra lub ciężka choroba przebiegająca z gorączką </w:t>
      </w:r>
      <w:r w:rsidR="004676A8">
        <w:rPr>
          <w:rFonts w:asciiTheme="minorHAnsi" w:hAnsiTheme="minorHAnsi" w:cstheme="minorHAnsi"/>
          <w:color w:val="000000" w:themeColor="text1"/>
        </w:rPr>
        <w:t>-</w:t>
      </w:r>
      <w:r w:rsidRPr="009F5BC3">
        <w:rPr>
          <w:rFonts w:asciiTheme="minorHAnsi" w:hAnsiTheme="minorHAnsi" w:cstheme="minorHAnsi"/>
          <w:color w:val="000000" w:themeColor="text1"/>
        </w:rPr>
        <w:t xml:space="preserve"> do czasu ustąpienia objawów; łagodne infekcje nie stanowią przeciwwskazania;</w:t>
      </w:r>
    </w:p>
    <w:p w14:paraId="1AD009D4" w14:textId="3215511A" w:rsidR="009F5BC3" w:rsidRPr="009F5BC3" w:rsidRDefault="009F5BC3" w:rsidP="00836BB2">
      <w:pPr>
        <w:pStyle w:val="Akapitzlist"/>
        <w:numPr>
          <w:ilvl w:val="1"/>
          <w:numId w:val="63"/>
        </w:numPr>
        <w:spacing w:after="0" w:line="240" w:lineRule="auto"/>
        <w:jc w:val="both"/>
        <w:rPr>
          <w:rFonts w:asciiTheme="minorHAnsi" w:hAnsiTheme="minorHAnsi" w:cstheme="minorHAnsi"/>
          <w:color w:val="000000" w:themeColor="text1"/>
        </w:rPr>
      </w:pPr>
      <w:r w:rsidRPr="009F5BC3">
        <w:rPr>
          <w:rFonts w:asciiTheme="minorHAnsi" w:hAnsiTheme="minorHAnsi" w:cstheme="minorHAnsi"/>
          <w:color w:val="000000" w:themeColor="text1"/>
        </w:rPr>
        <w:t>inne przeciwwskazania określone w aktualnej Charakterystyce Produktu Leczniczego (np. nadwrażliwość na substancje czynne lub pomocnicze);</w:t>
      </w:r>
    </w:p>
    <w:p w14:paraId="02F399D3" w14:textId="451061D4" w:rsidR="009F5BC3" w:rsidRPr="009F5BC3" w:rsidRDefault="009F5BC3" w:rsidP="00836BB2">
      <w:pPr>
        <w:pStyle w:val="Akapitzlist"/>
        <w:numPr>
          <w:ilvl w:val="0"/>
          <w:numId w:val="63"/>
        </w:numPr>
        <w:spacing w:after="0" w:line="240" w:lineRule="auto"/>
        <w:jc w:val="both"/>
        <w:rPr>
          <w:rFonts w:asciiTheme="minorHAnsi" w:hAnsiTheme="minorHAnsi" w:cstheme="minorHAnsi"/>
          <w:color w:val="000000" w:themeColor="text1"/>
        </w:rPr>
      </w:pPr>
      <w:r w:rsidRPr="009F5BC3">
        <w:rPr>
          <w:rFonts w:asciiTheme="minorHAnsi" w:hAnsiTheme="minorHAnsi" w:cstheme="minorHAnsi"/>
          <w:color w:val="000000" w:themeColor="text1"/>
        </w:rPr>
        <w:t>sytuacje, w których lekarz kwalifikujący, po przeprowadzeniu wywiadu i badania, nie wyraża zgody na wykonanie szczepienia z powodu ryzyka medycznego.</w:t>
      </w:r>
    </w:p>
    <w:p w14:paraId="7A978526" w14:textId="77777777" w:rsidR="0007471A" w:rsidRPr="003359D0" w:rsidRDefault="0007471A" w:rsidP="00836BB2">
      <w:pPr>
        <w:jc w:val="both"/>
        <w:rPr>
          <w:rFonts w:asciiTheme="minorHAnsi" w:hAnsiTheme="minorHAnsi" w:cstheme="minorHAnsi"/>
          <w:color w:val="000000" w:themeColor="text1"/>
        </w:rPr>
      </w:pPr>
    </w:p>
    <w:p w14:paraId="2764005F" w14:textId="7269EFB7" w:rsidR="00EE42E4" w:rsidRPr="003359D0" w:rsidRDefault="00824E3F" w:rsidP="00836BB2">
      <w:pPr>
        <w:jc w:val="both"/>
        <w:rPr>
          <w:rFonts w:asciiTheme="minorHAnsi" w:hAnsiTheme="minorHAnsi" w:cstheme="minorHAnsi"/>
          <w:b/>
          <w:bCs/>
          <w:color w:val="000000" w:themeColor="text1"/>
        </w:rPr>
      </w:pPr>
      <w:r w:rsidRPr="003359D0">
        <w:rPr>
          <w:rFonts w:asciiTheme="minorHAnsi" w:hAnsiTheme="minorHAnsi" w:cstheme="minorHAnsi"/>
          <w:b/>
          <w:bCs/>
          <w:color w:val="000000" w:themeColor="text1"/>
        </w:rPr>
        <w:t xml:space="preserve">Uczestnicy będą przyjmowani do momentu osiągnięcia limitu osób, jaki zadeklarował Realizator/Realizatorzy w ofercie. </w:t>
      </w:r>
    </w:p>
    <w:p w14:paraId="4EC675FE" w14:textId="77777777" w:rsidR="00EF7986" w:rsidRPr="003359D0" w:rsidRDefault="00EF7986" w:rsidP="00836BB2">
      <w:pPr>
        <w:jc w:val="both"/>
        <w:rPr>
          <w:rFonts w:asciiTheme="minorHAnsi" w:hAnsiTheme="minorHAnsi" w:cstheme="minorHAnsi"/>
          <w:color w:val="000000" w:themeColor="text1"/>
        </w:rPr>
      </w:pPr>
    </w:p>
    <w:p w14:paraId="721AEF54" w14:textId="27C2DF50" w:rsidR="009F5BC3" w:rsidRPr="009F5BC3" w:rsidRDefault="009F5BC3" w:rsidP="00836BB2">
      <w:pPr>
        <w:jc w:val="both"/>
        <w:rPr>
          <w:rFonts w:asciiTheme="minorHAnsi" w:hAnsiTheme="minorHAnsi" w:cstheme="minorHAnsi"/>
          <w:color w:val="000000" w:themeColor="text1"/>
        </w:rPr>
      </w:pPr>
      <w:r w:rsidRPr="009F5BC3">
        <w:rPr>
          <w:rFonts w:asciiTheme="minorHAnsi" w:hAnsiTheme="minorHAnsi" w:cstheme="minorHAnsi"/>
          <w:color w:val="000000" w:themeColor="text1"/>
        </w:rPr>
        <w:t>Dla poszczególnych działań przewidzianych w programie zastosowanie będą miały następujące warunki:</w:t>
      </w:r>
    </w:p>
    <w:p w14:paraId="0682155C" w14:textId="6977C323" w:rsidR="009F5BC3" w:rsidRPr="009F5BC3" w:rsidRDefault="009F5BC3" w:rsidP="00836BB2">
      <w:pPr>
        <w:pStyle w:val="Akapitzlist"/>
        <w:numPr>
          <w:ilvl w:val="0"/>
          <w:numId w:val="64"/>
        </w:numPr>
        <w:spacing w:after="0" w:line="240" w:lineRule="auto"/>
        <w:jc w:val="both"/>
        <w:rPr>
          <w:rFonts w:asciiTheme="minorHAnsi" w:hAnsiTheme="minorHAnsi" w:cstheme="minorHAnsi"/>
          <w:color w:val="000000" w:themeColor="text1"/>
        </w:rPr>
      </w:pPr>
      <w:r w:rsidRPr="009F5BC3">
        <w:rPr>
          <w:rFonts w:asciiTheme="minorHAnsi" w:hAnsiTheme="minorHAnsi" w:cstheme="minorHAnsi"/>
          <w:color w:val="000000" w:themeColor="text1"/>
        </w:rPr>
        <w:t xml:space="preserve">Wizyta kwalifikacyjna będzie dostępna dla wszystkich dzieci włączonych do programu. Warunkiem koniecznym wykonania kwalifikacji jest wcześniejsze podpisanie przez rodzica/opiekuna prawnego pisemnej zgody na udział dziecka w programie oraz zgodę </w:t>
      </w:r>
      <w:r w:rsidRPr="009F5BC3">
        <w:rPr>
          <w:rFonts w:asciiTheme="minorHAnsi" w:hAnsiTheme="minorHAnsi" w:cstheme="minorHAnsi"/>
          <w:color w:val="000000" w:themeColor="text1"/>
        </w:rPr>
        <w:lastRenderedPageBreak/>
        <w:t>na wykonanie szczepienia zgodnie z procedurami medycznymi. Lekarz kwalifikujący dokonuje oceny stanu zdrowia, analizuje przeciwwskazania oraz potwierdza możliwość podania szczepionki „6 w 1”.</w:t>
      </w:r>
    </w:p>
    <w:p w14:paraId="352CD775" w14:textId="191ABC40" w:rsidR="009F5BC3" w:rsidRPr="009F5BC3" w:rsidRDefault="009F5BC3" w:rsidP="00836BB2">
      <w:pPr>
        <w:pStyle w:val="Akapitzlist"/>
        <w:numPr>
          <w:ilvl w:val="0"/>
          <w:numId w:val="64"/>
        </w:numPr>
        <w:spacing w:after="0" w:line="240" w:lineRule="auto"/>
        <w:jc w:val="both"/>
        <w:rPr>
          <w:rFonts w:asciiTheme="minorHAnsi" w:hAnsiTheme="minorHAnsi" w:cstheme="minorHAnsi"/>
          <w:color w:val="000000" w:themeColor="text1"/>
        </w:rPr>
      </w:pPr>
      <w:r w:rsidRPr="009F5BC3">
        <w:rPr>
          <w:rFonts w:asciiTheme="minorHAnsi" w:hAnsiTheme="minorHAnsi" w:cstheme="minorHAnsi"/>
          <w:color w:val="000000" w:themeColor="text1"/>
        </w:rPr>
        <w:t>Działania informacyjno-edukacyjne będą dostępne dla wszystkich rodziców/opiekunów dzieci zakwalifikowanych do programu. Edukacja obejmuje informacje na temat chorób zakaźnych, przeciwko którym uodparnia szczepionka „6 w 1”, zasad jej działania, skuteczności, bezpieczeństwa oraz schematów szczepień wynikających z PSO 2026 i ChPL preparatów wysokoskojarzonych.</w:t>
      </w:r>
    </w:p>
    <w:p w14:paraId="3A325B11" w14:textId="23248595" w:rsidR="009F5BC3" w:rsidRPr="009F5BC3" w:rsidRDefault="009F5BC3" w:rsidP="00836BB2">
      <w:pPr>
        <w:pStyle w:val="Akapitzlist"/>
        <w:numPr>
          <w:ilvl w:val="0"/>
          <w:numId w:val="64"/>
        </w:numPr>
        <w:spacing w:after="0" w:line="240" w:lineRule="auto"/>
        <w:jc w:val="both"/>
        <w:rPr>
          <w:rFonts w:asciiTheme="minorHAnsi" w:hAnsiTheme="minorHAnsi" w:cstheme="minorHAnsi"/>
          <w:color w:val="000000" w:themeColor="text1"/>
        </w:rPr>
      </w:pPr>
      <w:r w:rsidRPr="009F5BC3">
        <w:rPr>
          <w:rFonts w:asciiTheme="minorHAnsi" w:hAnsiTheme="minorHAnsi" w:cstheme="minorHAnsi"/>
          <w:color w:val="000000" w:themeColor="text1"/>
        </w:rPr>
        <w:t>Szkolenia edukacyjne dla rodziców/opiekunów będą dostępne dla wszystkich rodziców/opiekunów dzieci objętych programem. Formuła szkoleń uwzględnia zarówno spotkania grupowe, jak i indywidualne konsultacje edukacyjne prowadzone przez personel medyczny, mające na celu zwiększenie wiedzy i akceptacji szczepień.</w:t>
      </w:r>
    </w:p>
    <w:p w14:paraId="38DC66DB" w14:textId="336A5585" w:rsidR="009F5BC3" w:rsidRPr="009F5BC3" w:rsidRDefault="009F5BC3" w:rsidP="00836BB2">
      <w:pPr>
        <w:pStyle w:val="Akapitzlist"/>
        <w:numPr>
          <w:ilvl w:val="0"/>
          <w:numId w:val="64"/>
        </w:numPr>
        <w:spacing w:after="0" w:line="240" w:lineRule="auto"/>
        <w:jc w:val="both"/>
        <w:rPr>
          <w:rFonts w:asciiTheme="minorHAnsi" w:hAnsiTheme="minorHAnsi" w:cstheme="minorHAnsi"/>
          <w:color w:val="000000" w:themeColor="text1"/>
        </w:rPr>
      </w:pPr>
      <w:r w:rsidRPr="009F5BC3">
        <w:rPr>
          <w:rFonts w:asciiTheme="minorHAnsi" w:hAnsiTheme="minorHAnsi" w:cstheme="minorHAnsi"/>
          <w:color w:val="000000" w:themeColor="text1"/>
        </w:rPr>
        <w:t>Szczepienia profilaktyczne preparatem „6 w 1” będą wykonywane wyłącznie u dzieci spełniających kryteria włączenia do programu oraz pozytywnie zakwalifikowanych do szczepienia przez lekarza w trakcie wizyty kwalifikacyjnej. Podanie szczepionki odbywać się będzie zgodnie z obowiązującą Charakterystyką Produktu Leczniczego oraz zgodnie z rekomendacjami PSO 2026.</w:t>
      </w:r>
    </w:p>
    <w:p w14:paraId="60DB6E5B" w14:textId="77777777" w:rsidR="009F5BC3" w:rsidRPr="009F5BC3" w:rsidRDefault="009F5BC3" w:rsidP="00836BB2">
      <w:pPr>
        <w:jc w:val="both"/>
        <w:rPr>
          <w:rFonts w:asciiTheme="minorHAnsi" w:hAnsiTheme="minorHAnsi" w:cstheme="minorHAnsi"/>
          <w:color w:val="000000" w:themeColor="text1"/>
        </w:rPr>
      </w:pPr>
    </w:p>
    <w:p w14:paraId="009BD465" w14:textId="152FD6F1" w:rsidR="009F5BC3" w:rsidRPr="009F5BC3" w:rsidRDefault="009F5BC3" w:rsidP="00836BB2">
      <w:pPr>
        <w:jc w:val="both"/>
        <w:rPr>
          <w:rFonts w:asciiTheme="minorHAnsi" w:hAnsiTheme="minorHAnsi" w:cstheme="minorHAnsi"/>
          <w:b/>
          <w:bCs/>
          <w:color w:val="000000" w:themeColor="text1"/>
        </w:rPr>
      </w:pPr>
      <w:r w:rsidRPr="009F5BC3">
        <w:rPr>
          <w:rFonts w:asciiTheme="minorHAnsi" w:hAnsiTheme="minorHAnsi" w:cstheme="minorHAnsi"/>
          <w:b/>
          <w:bCs/>
          <w:color w:val="000000" w:themeColor="text1"/>
        </w:rPr>
        <w:t>Zakres populacji objętej programem</w:t>
      </w:r>
    </w:p>
    <w:p w14:paraId="478F5845" w14:textId="6755868F" w:rsidR="009F5BC3" w:rsidRPr="009F5BC3" w:rsidRDefault="009F5BC3" w:rsidP="00836BB2">
      <w:pPr>
        <w:jc w:val="both"/>
        <w:rPr>
          <w:rFonts w:asciiTheme="minorHAnsi" w:hAnsiTheme="minorHAnsi" w:cstheme="minorHAnsi"/>
          <w:color w:val="000000" w:themeColor="text1"/>
        </w:rPr>
      </w:pPr>
      <w:r w:rsidRPr="009F5BC3">
        <w:rPr>
          <w:rFonts w:asciiTheme="minorHAnsi" w:hAnsiTheme="minorHAnsi" w:cstheme="minorHAnsi"/>
          <w:color w:val="000000" w:themeColor="text1"/>
        </w:rPr>
        <w:t>Programem zostaną objęte wszystkie dzieci z populacji docelowej, spełniające kryteria włączenia i niepodlegające kryteriom wyłączenia, do wyczerpania środków finansowych przeznaczonych na realizację interwencji. Włączenie uczestników będzie odbywało się zgodnie z kolejnością zgłoszeń oraz zgodnie z potwierdzeniem spełnienia kryteriów medycznych i formalnych.</w:t>
      </w:r>
    </w:p>
    <w:p w14:paraId="613A1F9D" w14:textId="77777777" w:rsidR="009F5BC3" w:rsidRPr="009F5BC3" w:rsidRDefault="009F5BC3" w:rsidP="00836BB2">
      <w:pPr>
        <w:jc w:val="both"/>
        <w:rPr>
          <w:rFonts w:asciiTheme="minorHAnsi" w:hAnsiTheme="minorHAnsi" w:cstheme="minorHAnsi"/>
          <w:color w:val="000000" w:themeColor="text1"/>
        </w:rPr>
      </w:pPr>
      <w:r w:rsidRPr="009F5BC3">
        <w:rPr>
          <w:rFonts w:asciiTheme="minorHAnsi" w:hAnsiTheme="minorHAnsi" w:cstheme="minorHAnsi"/>
          <w:color w:val="000000" w:themeColor="text1"/>
        </w:rPr>
        <w:t>W przypadku osiągnięcia limitu finansowego realizator jest zobowiązany do poinformowania gminy o konieczności zamknięcia rekrutacji lub możliwości rozszerzenia finansowania, jeśli JST podejmie taką decyzję.</w:t>
      </w:r>
    </w:p>
    <w:p w14:paraId="2A866EFD" w14:textId="77777777" w:rsidR="009F5BC3" w:rsidRPr="009F5BC3" w:rsidRDefault="009F5BC3" w:rsidP="00836BB2">
      <w:pPr>
        <w:jc w:val="both"/>
        <w:rPr>
          <w:rFonts w:asciiTheme="minorHAnsi" w:hAnsiTheme="minorHAnsi" w:cstheme="minorHAnsi"/>
          <w:color w:val="000000" w:themeColor="text1"/>
        </w:rPr>
      </w:pPr>
    </w:p>
    <w:p w14:paraId="3A65CB63" w14:textId="5717FFD4" w:rsidR="009F5BC3" w:rsidRPr="009F5BC3" w:rsidRDefault="009F5BC3" w:rsidP="00836BB2">
      <w:pPr>
        <w:jc w:val="both"/>
        <w:rPr>
          <w:rFonts w:asciiTheme="minorHAnsi" w:hAnsiTheme="minorHAnsi" w:cstheme="minorHAnsi"/>
          <w:b/>
          <w:bCs/>
          <w:color w:val="000000" w:themeColor="text1"/>
        </w:rPr>
      </w:pPr>
      <w:r w:rsidRPr="009F5BC3">
        <w:rPr>
          <w:rFonts w:asciiTheme="minorHAnsi" w:hAnsiTheme="minorHAnsi" w:cstheme="minorHAnsi"/>
          <w:b/>
          <w:bCs/>
          <w:color w:val="000000" w:themeColor="text1"/>
        </w:rPr>
        <w:t>Termin realizacji programu</w:t>
      </w:r>
    </w:p>
    <w:p w14:paraId="06BD74FB" w14:textId="212F26FE" w:rsidR="009F5BC3" w:rsidRPr="009F5BC3" w:rsidRDefault="009F5BC3" w:rsidP="00836BB2">
      <w:pPr>
        <w:jc w:val="both"/>
        <w:rPr>
          <w:rFonts w:asciiTheme="minorHAnsi" w:hAnsiTheme="minorHAnsi" w:cstheme="minorHAnsi"/>
          <w:color w:val="000000" w:themeColor="text1"/>
        </w:rPr>
      </w:pPr>
      <w:r w:rsidRPr="009F5BC3">
        <w:rPr>
          <w:rFonts w:asciiTheme="minorHAnsi" w:hAnsiTheme="minorHAnsi" w:cstheme="minorHAnsi"/>
          <w:color w:val="000000" w:themeColor="text1"/>
        </w:rPr>
        <w:t>Planowany termin realizacji wszystkich działań w ramach programu obejmuje lata 2026</w:t>
      </w:r>
      <w:r w:rsidR="004676A8">
        <w:rPr>
          <w:rFonts w:asciiTheme="minorHAnsi" w:hAnsiTheme="minorHAnsi" w:cstheme="minorHAnsi"/>
          <w:color w:val="000000" w:themeColor="text1"/>
        </w:rPr>
        <w:t>-</w:t>
      </w:r>
      <w:r w:rsidRPr="009F5BC3">
        <w:rPr>
          <w:rFonts w:asciiTheme="minorHAnsi" w:hAnsiTheme="minorHAnsi" w:cstheme="minorHAnsi"/>
          <w:color w:val="000000" w:themeColor="text1"/>
        </w:rPr>
        <w:t>2028. Interwencje medyczne (kwalifikacja, szczepienia, edukacja, szkolenia) muszą zostać zrealizowane do końca 2028 roku, zgodnie z harmonogramem określonym przez Gminę Kleszczów i realizatora programu.</w:t>
      </w:r>
    </w:p>
    <w:p w14:paraId="3793B5AB" w14:textId="2D3D67C6" w:rsidR="009F5BC3" w:rsidRDefault="009F5BC3" w:rsidP="00836BB2">
      <w:pPr>
        <w:jc w:val="both"/>
        <w:rPr>
          <w:rFonts w:asciiTheme="minorHAnsi" w:hAnsiTheme="minorHAnsi" w:cstheme="minorHAnsi"/>
          <w:color w:val="000000" w:themeColor="text1"/>
        </w:rPr>
      </w:pPr>
      <w:r w:rsidRPr="009F5BC3">
        <w:rPr>
          <w:rFonts w:asciiTheme="minorHAnsi" w:hAnsiTheme="minorHAnsi" w:cstheme="minorHAnsi"/>
          <w:color w:val="000000" w:themeColor="text1"/>
        </w:rPr>
        <w:t>Ewaluacja końcowa zostanie przeprowadzona w IV kwartale 2028 r.</w:t>
      </w:r>
    </w:p>
    <w:p w14:paraId="73B6F6D6" w14:textId="77777777" w:rsidR="00911283" w:rsidRPr="003359D0" w:rsidRDefault="00911283" w:rsidP="00836BB2">
      <w:pPr>
        <w:jc w:val="both"/>
        <w:rPr>
          <w:rFonts w:asciiTheme="minorHAnsi" w:hAnsiTheme="minorHAnsi" w:cstheme="minorHAnsi"/>
          <w:color w:val="000000" w:themeColor="text1"/>
        </w:rPr>
      </w:pPr>
    </w:p>
    <w:p w14:paraId="58F1E182" w14:textId="77777777" w:rsidR="000C3CD5" w:rsidRPr="003359D0" w:rsidRDefault="000C3CD5" w:rsidP="00836BB2">
      <w:pPr>
        <w:pStyle w:val="Nagwek2"/>
        <w:spacing w:line="240" w:lineRule="auto"/>
        <w:rPr>
          <w:color w:val="000000" w:themeColor="text1"/>
        </w:rPr>
      </w:pPr>
      <w:bookmarkStart w:id="75" w:name="_Toc115078059"/>
      <w:bookmarkStart w:id="76" w:name="_Toc213756676"/>
      <w:bookmarkStart w:id="77" w:name="_Toc213989827"/>
      <w:bookmarkStart w:id="78" w:name="_Toc214000626"/>
      <w:r w:rsidRPr="003359D0">
        <w:rPr>
          <w:color w:val="000000" w:themeColor="text1"/>
        </w:rPr>
        <w:t>III.3 Planowane interwencje</w:t>
      </w:r>
      <w:bookmarkEnd w:id="75"/>
      <w:bookmarkEnd w:id="76"/>
      <w:bookmarkEnd w:id="77"/>
      <w:bookmarkEnd w:id="78"/>
    </w:p>
    <w:p w14:paraId="7DADCD15" w14:textId="7C136C6A" w:rsidR="009F5BC3" w:rsidRPr="009F5BC3" w:rsidRDefault="009F5BC3" w:rsidP="00836BB2">
      <w:pPr>
        <w:jc w:val="both"/>
        <w:rPr>
          <w:rFonts w:asciiTheme="minorHAnsi" w:hAnsiTheme="minorHAnsi" w:cstheme="minorHAnsi"/>
          <w:color w:val="000000" w:themeColor="text1"/>
        </w:rPr>
      </w:pPr>
      <w:r w:rsidRPr="009F5BC3">
        <w:rPr>
          <w:rFonts w:asciiTheme="minorHAnsi" w:hAnsiTheme="minorHAnsi" w:cstheme="minorHAnsi"/>
          <w:color w:val="000000" w:themeColor="text1"/>
        </w:rPr>
        <w:t xml:space="preserve">Osoba zgłaszająca dziecko do programu składa do Realizatora zgłoszenie uczestnictwa. Po weryfikacji formalnych warunków udziału </w:t>
      </w:r>
      <w:r w:rsidR="004676A8">
        <w:rPr>
          <w:rFonts w:asciiTheme="minorHAnsi" w:hAnsiTheme="minorHAnsi" w:cstheme="minorHAnsi"/>
          <w:color w:val="000000" w:themeColor="text1"/>
        </w:rPr>
        <w:t>-</w:t>
      </w:r>
      <w:r w:rsidRPr="009F5BC3">
        <w:rPr>
          <w:rFonts w:asciiTheme="minorHAnsi" w:hAnsiTheme="minorHAnsi" w:cstheme="minorHAnsi"/>
          <w:color w:val="000000" w:themeColor="text1"/>
        </w:rPr>
        <w:t xml:space="preserve"> w szczególności wieku dziecka oraz miejsca zamieszkania na terenie Gminy Kleszczów </w:t>
      </w:r>
      <w:r w:rsidR="004676A8">
        <w:rPr>
          <w:rFonts w:asciiTheme="minorHAnsi" w:hAnsiTheme="minorHAnsi" w:cstheme="minorHAnsi"/>
          <w:color w:val="000000" w:themeColor="text1"/>
        </w:rPr>
        <w:t>-</w:t>
      </w:r>
      <w:r w:rsidRPr="009F5BC3">
        <w:rPr>
          <w:rFonts w:asciiTheme="minorHAnsi" w:hAnsiTheme="minorHAnsi" w:cstheme="minorHAnsi"/>
          <w:color w:val="000000" w:themeColor="text1"/>
        </w:rPr>
        <w:t xml:space="preserve"> rodzic lub opiekun prawny zostaje poinformowany o możliwości umówienia wizyty kwalifikacyjnej. Wizyta ta obejmuje ocenę medyczną zgodnie z obowiązującą Charakterystyką Produktu Leczniczego oraz zasadami Programu Szczepień Ochronnych 2026, a w przypadku braku przeciwwskazań </w:t>
      </w:r>
      <w:r w:rsidR="004676A8">
        <w:rPr>
          <w:rFonts w:asciiTheme="minorHAnsi" w:hAnsiTheme="minorHAnsi" w:cstheme="minorHAnsi"/>
          <w:color w:val="000000" w:themeColor="text1"/>
        </w:rPr>
        <w:t>-</w:t>
      </w:r>
      <w:r w:rsidRPr="009F5BC3">
        <w:rPr>
          <w:rFonts w:asciiTheme="minorHAnsi" w:hAnsiTheme="minorHAnsi" w:cstheme="minorHAnsi"/>
          <w:color w:val="000000" w:themeColor="text1"/>
        </w:rPr>
        <w:t xml:space="preserve"> wykonanie szczepienia preparatem wysokoskojarzonym „6 w 1”. Każde dziecko należące do populacji docelowej i spełniające kryteria włączenia będzie mogło skorzystać z bezpłatnego szczepienia, natomiast jego rodzic lub opiekun zostanie objęty działaniami edukacyjnymi.</w:t>
      </w:r>
    </w:p>
    <w:p w14:paraId="0FA1A61A" w14:textId="77777777" w:rsidR="009F5BC3" w:rsidRPr="009F5BC3" w:rsidRDefault="009F5BC3" w:rsidP="00836BB2">
      <w:pPr>
        <w:jc w:val="both"/>
        <w:rPr>
          <w:rFonts w:asciiTheme="minorHAnsi" w:hAnsiTheme="minorHAnsi" w:cstheme="minorHAnsi"/>
          <w:color w:val="000000" w:themeColor="text1"/>
        </w:rPr>
      </w:pPr>
    </w:p>
    <w:p w14:paraId="476DF682" w14:textId="77777777" w:rsidR="009F5BC3" w:rsidRPr="009F5BC3" w:rsidRDefault="009F5BC3" w:rsidP="00836BB2">
      <w:pPr>
        <w:jc w:val="both"/>
        <w:rPr>
          <w:rFonts w:asciiTheme="minorHAnsi" w:hAnsiTheme="minorHAnsi" w:cstheme="minorHAnsi"/>
          <w:color w:val="000000" w:themeColor="text1"/>
        </w:rPr>
      </w:pPr>
      <w:r w:rsidRPr="009F5BC3">
        <w:rPr>
          <w:rFonts w:asciiTheme="minorHAnsi" w:hAnsiTheme="minorHAnsi" w:cstheme="minorHAnsi"/>
          <w:color w:val="000000" w:themeColor="text1"/>
        </w:rPr>
        <w:lastRenderedPageBreak/>
        <w:t>Podczas wizyty kwalifikacyjnej personel medyczny udzieli rodzicom i opiekunom informacji dotyczących chorób zakaźnych, przeciwko którym szczepionka „6 w 1” zapewnia uodpornienie, w tym błonicy, tężca, krztuśca, wirusowego zapalenia wątroby typu B, poliomyelitis oraz inwazyjnych zakażeń Hib. Rodzice otrzymają wiedzę na temat dróg szerzenia zakażeń, objawów, możliwych powikłań oraz znaczenia szczepień w ograniczaniu zachorowań. Przekazywane będą również praktyczne informacje dotyczące higieny, profilaktyki chorób zakaźnych, zasad postępowania w przypadku podejrzenia zakażenia oraz postępowania po szczepieniu, w tym w razie wystąpienia niepożądanego odczynu poszczepiennego. Rodzice i opiekunowie zostaną poinformowani o miejscach udzielania pomocy medycznej w przypadku wystąpienia działań niepożądanych poza programem, w ramach świadczeń gwarantowanych przez NFZ.</w:t>
      </w:r>
    </w:p>
    <w:p w14:paraId="6096A281" w14:textId="77777777" w:rsidR="009F5BC3" w:rsidRPr="009F5BC3" w:rsidRDefault="009F5BC3" w:rsidP="00836BB2">
      <w:pPr>
        <w:jc w:val="both"/>
        <w:rPr>
          <w:rFonts w:asciiTheme="minorHAnsi" w:hAnsiTheme="minorHAnsi" w:cstheme="minorHAnsi"/>
          <w:color w:val="000000" w:themeColor="text1"/>
        </w:rPr>
      </w:pPr>
    </w:p>
    <w:p w14:paraId="0DE5216F" w14:textId="77777777" w:rsidR="009F5BC3" w:rsidRPr="009F5BC3" w:rsidRDefault="009F5BC3" w:rsidP="00836BB2">
      <w:pPr>
        <w:jc w:val="both"/>
        <w:rPr>
          <w:rFonts w:asciiTheme="minorHAnsi" w:hAnsiTheme="minorHAnsi" w:cstheme="minorHAnsi"/>
          <w:color w:val="000000" w:themeColor="text1"/>
        </w:rPr>
      </w:pPr>
      <w:r w:rsidRPr="009F5BC3">
        <w:rPr>
          <w:rFonts w:asciiTheme="minorHAnsi" w:hAnsiTheme="minorHAnsi" w:cstheme="minorHAnsi"/>
          <w:color w:val="000000" w:themeColor="text1"/>
        </w:rPr>
        <w:t>Wizyta związana z podaniem szczepionki rozpoczyna się konsultacją lekarską, której celem jest wykluczenie przeciwwskazań. W razie wystąpienia przeciwwskazań czasowych, takich jak infekcja lub gorączka, zostanie wyznaczony nowy termin wizyty. Warunkiem wykonania szczepienia jest podpisanie przez rodzica lub opiekuna prawnego świadomej zgody na udział dziecka w programie oraz na wykonanie szczepienia. Zgoda zostaje włączona do dokumentacji medycznej dziecka.</w:t>
      </w:r>
    </w:p>
    <w:p w14:paraId="2A404863" w14:textId="77777777" w:rsidR="009F5BC3" w:rsidRPr="009F5BC3" w:rsidRDefault="009F5BC3" w:rsidP="00836BB2">
      <w:pPr>
        <w:jc w:val="both"/>
        <w:rPr>
          <w:rFonts w:asciiTheme="minorHAnsi" w:hAnsiTheme="minorHAnsi" w:cstheme="minorHAnsi"/>
          <w:color w:val="000000" w:themeColor="text1"/>
        </w:rPr>
      </w:pPr>
    </w:p>
    <w:p w14:paraId="55E774B1" w14:textId="77777777" w:rsidR="009F5BC3" w:rsidRDefault="009F5BC3" w:rsidP="00836BB2">
      <w:pPr>
        <w:jc w:val="both"/>
        <w:rPr>
          <w:rFonts w:asciiTheme="minorHAnsi" w:hAnsiTheme="minorHAnsi" w:cstheme="minorHAnsi"/>
          <w:color w:val="000000" w:themeColor="text1"/>
        </w:rPr>
      </w:pPr>
      <w:r w:rsidRPr="009F5BC3">
        <w:rPr>
          <w:rFonts w:asciiTheme="minorHAnsi" w:hAnsiTheme="minorHAnsi" w:cstheme="minorHAnsi"/>
          <w:color w:val="000000" w:themeColor="text1"/>
        </w:rPr>
        <w:t xml:space="preserve">Szczepienia będą wykonywane preparatami wysokoskojarzonymi dopuszczonymi do obrotu i stosowania w Polsce. </w:t>
      </w:r>
    </w:p>
    <w:p w14:paraId="2FFB4AE1" w14:textId="77777777" w:rsidR="009F5BC3" w:rsidRDefault="009F5BC3" w:rsidP="00836BB2">
      <w:pPr>
        <w:jc w:val="both"/>
        <w:rPr>
          <w:rFonts w:asciiTheme="minorHAnsi" w:hAnsiTheme="minorHAnsi" w:cstheme="minorHAnsi"/>
          <w:color w:val="000000" w:themeColor="text1"/>
        </w:rPr>
      </w:pPr>
      <w:r w:rsidRPr="009F5BC3">
        <w:rPr>
          <w:rFonts w:asciiTheme="minorHAnsi" w:hAnsiTheme="minorHAnsi" w:cstheme="minorHAnsi"/>
          <w:color w:val="000000" w:themeColor="text1"/>
        </w:rPr>
        <w:t xml:space="preserve">Na rynku dostępne są dwa preparaty typu „6 w 1”: </w:t>
      </w:r>
    </w:p>
    <w:p w14:paraId="4D0FA01A" w14:textId="6B7DD4B8" w:rsidR="009F5BC3" w:rsidRPr="009F5BC3" w:rsidRDefault="009F5BC3" w:rsidP="00836BB2">
      <w:pPr>
        <w:pStyle w:val="Akapitzlist"/>
        <w:numPr>
          <w:ilvl w:val="0"/>
          <w:numId w:val="65"/>
        </w:numPr>
        <w:spacing w:after="0" w:line="240" w:lineRule="auto"/>
        <w:jc w:val="both"/>
        <w:rPr>
          <w:rFonts w:asciiTheme="minorHAnsi" w:hAnsiTheme="minorHAnsi" w:cstheme="minorHAnsi"/>
          <w:color w:val="000000" w:themeColor="text1"/>
        </w:rPr>
      </w:pPr>
      <w:r w:rsidRPr="009F5BC3">
        <w:rPr>
          <w:rFonts w:asciiTheme="minorHAnsi" w:hAnsiTheme="minorHAnsi" w:cstheme="minorHAnsi"/>
          <w:color w:val="000000" w:themeColor="text1"/>
        </w:rPr>
        <w:t xml:space="preserve">Infanrix hexa (GSK), przeznaczony do stosowania w schemacie podstawowym do końca trzeciego roku życia, </w:t>
      </w:r>
    </w:p>
    <w:p w14:paraId="71306FAE" w14:textId="77777777" w:rsidR="009F5BC3" w:rsidRPr="009F5BC3" w:rsidRDefault="009F5BC3" w:rsidP="00836BB2">
      <w:pPr>
        <w:pStyle w:val="Akapitzlist"/>
        <w:numPr>
          <w:ilvl w:val="0"/>
          <w:numId w:val="65"/>
        </w:numPr>
        <w:spacing w:after="0" w:line="240" w:lineRule="auto"/>
        <w:jc w:val="both"/>
        <w:rPr>
          <w:rFonts w:asciiTheme="minorHAnsi" w:hAnsiTheme="minorHAnsi" w:cstheme="minorHAnsi"/>
          <w:color w:val="000000" w:themeColor="text1"/>
        </w:rPr>
      </w:pPr>
      <w:r w:rsidRPr="009F5BC3">
        <w:rPr>
          <w:rFonts w:asciiTheme="minorHAnsi" w:hAnsiTheme="minorHAnsi" w:cstheme="minorHAnsi"/>
          <w:color w:val="000000" w:themeColor="text1"/>
        </w:rPr>
        <w:t xml:space="preserve">Hexacima (Sanofi Pasteur), przeznaczona do stosowania do końca drugiego roku życia. </w:t>
      </w:r>
    </w:p>
    <w:p w14:paraId="7F25C61E" w14:textId="5556776D" w:rsidR="009F5BC3" w:rsidRPr="009F5BC3" w:rsidRDefault="009F5BC3" w:rsidP="00836BB2">
      <w:pPr>
        <w:jc w:val="both"/>
        <w:rPr>
          <w:rFonts w:asciiTheme="minorHAnsi" w:hAnsiTheme="minorHAnsi" w:cstheme="minorHAnsi"/>
          <w:color w:val="000000" w:themeColor="text1"/>
        </w:rPr>
      </w:pPr>
      <w:r w:rsidRPr="009F5BC3">
        <w:rPr>
          <w:rFonts w:asciiTheme="minorHAnsi" w:hAnsiTheme="minorHAnsi" w:cstheme="minorHAnsi"/>
          <w:color w:val="000000" w:themeColor="text1"/>
        </w:rPr>
        <w:t>Realizator programu będzie stosował preparaty zgodnie z Charakterystyką Produktu Leczniczego oraz aktualnymi wytycznymi Programu Szczepień Ochronnych 2026. Szczepienia będą wykonywane wyłącznie u dzieci zakwalifikowanych przez lekarza oraz spełniających kryteria włączenia.</w:t>
      </w:r>
    </w:p>
    <w:p w14:paraId="672E6A07" w14:textId="77777777" w:rsidR="009F5BC3" w:rsidRPr="009F5BC3" w:rsidRDefault="009F5BC3" w:rsidP="00836BB2">
      <w:pPr>
        <w:jc w:val="both"/>
        <w:rPr>
          <w:rFonts w:asciiTheme="minorHAnsi" w:hAnsiTheme="minorHAnsi" w:cstheme="minorHAnsi"/>
          <w:color w:val="000000" w:themeColor="text1"/>
        </w:rPr>
      </w:pPr>
    </w:p>
    <w:p w14:paraId="7AA6756B" w14:textId="77777777" w:rsidR="009F5BC3" w:rsidRPr="009F5BC3" w:rsidRDefault="009F5BC3" w:rsidP="00836BB2">
      <w:pPr>
        <w:jc w:val="both"/>
        <w:rPr>
          <w:rFonts w:asciiTheme="minorHAnsi" w:hAnsiTheme="minorHAnsi" w:cstheme="minorHAnsi"/>
          <w:color w:val="000000" w:themeColor="text1"/>
        </w:rPr>
      </w:pPr>
      <w:r w:rsidRPr="009F5BC3">
        <w:rPr>
          <w:rFonts w:asciiTheme="minorHAnsi" w:hAnsiTheme="minorHAnsi" w:cstheme="minorHAnsi"/>
          <w:color w:val="000000" w:themeColor="text1"/>
        </w:rPr>
        <w:t>Ze względu na trzyletni okres realizacji programu dopuszcza się możliwość zmian w wytycznych dotyczących szczepień, dostępności preparatów lub aktualizacji PSO. W takim przypadku Realizator ma obowiązek niezwłocznego poinformowania instytucji finansującej program o zmianach oraz dostosowania zasad realizacji świadczeń do obowiązujących wymogów, w tym schematów dawkowania wynikających z aktualnych zaleceń.</w:t>
      </w:r>
    </w:p>
    <w:p w14:paraId="5EF372C5" w14:textId="77777777" w:rsidR="009F5BC3" w:rsidRPr="009F5BC3" w:rsidRDefault="009F5BC3" w:rsidP="00836BB2">
      <w:pPr>
        <w:jc w:val="both"/>
        <w:rPr>
          <w:rFonts w:asciiTheme="minorHAnsi" w:hAnsiTheme="minorHAnsi" w:cstheme="minorHAnsi"/>
          <w:color w:val="000000" w:themeColor="text1"/>
        </w:rPr>
      </w:pPr>
    </w:p>
    <w:p w14:paraId="7B3756DE" w14:textId="77777777" w:rsidR="009F5BC3" w:rsidRDefault="009F5BC3" w:rsidP="00836BB2">
      <w:pPr>
        <w:jc w:val="both"/>
        <w:rPr>
          <w:rFonts w:asciiTheme="minorHAnsi" w:hAnsiTheme="minorHAnsi" w:cstheme="minorHAnsi"/>
          <w:color w:val="000000" w:themeColor="text1"/>
        </w:rPr>
      </w:pPr>
      <w:r w:rsidRPr="009F5BC3">
        <w:rPr>
          <w:rFonts w:asciiTheme="minorHAnsi" w:hAnsiTheme="minorHAnsi" w:cstheme="minorHAnsi"/>
          <w:color w:val="000000" w:themeColor="text1"/>
        </w:rPr>
        <w:t xml:space="preserve">Realizator programu musi dysponować kadrą, pomieszczeniami i wyposażeniem umożliwiającym bezpieczną i zgodną z przepisami realizację interwencji. </w:t>
      </w:r>
    </w:p>
    <w:p w14:paraId="3C86D4CC" w14:textId="02A125E4" w:rsidR="009F5BC3" w:rsidRPr="009F5BC3" w:rsidRDefault="009F5BC3" w:rsidP="00836BB2">
      <w:pPr>
        <w:jc w:val="both"/>
        <w:rPr>
          <w:rFonts w:asciiTheme="minorHAnsi" w:hAnsiTheme="minorHAnsi" w:cstheme="minorHAnsi"/>
          <w:color w:val="000000" w:themeColor="text1"/>
        </w:rPr>
      </w:pPr>
      <w:r w:rsidRPr="009F5BC3">
        <w:rPr>
          <w:rFonts w:asciiTheme="minorHAnsi" w:hAnsiTheme="minorHAnsi" w:cstheme="minorHAnsi"/>
          <w:color w:val="000000" w:themeColor="text1"/>
        </w:rPr>
        <w:t>Dotyczy to w szczególności zapewnienia odpowiednich warunków sanitarnych, przestrzegania zasad przechowywania szczepionek z zachowaniem łańcucha chłodniczego, prowadzenia dokumentacji medycznej oraz organizacji miejsca do przeprowadzenia kwalifikacji i działań edukacyjnych. Interwencje będą prowadzone na terenie Gminy Kleszczów, w miejscu lub miejscach wskazanych przez Realizatora, zgodnie z przepisami ustawy o świadczeniach opieki zdrowotnej finansowanych ze środków publicznych.</w:t>
      </w:r>
    </w:p>
    <w:p w14:paraId="1B9E58CC" w14:textId="77777777" w:rsidR="009F5BC3" w:rsidRPr="009F5BC3" w:rsidRDefault="009F5BC3" w:rsidP="00836BB2">
      <w:pPr>
        <w:jc w:val="both"/>
        <w:rPr>
          <w:rFonts w:asciiTheme="minorHAnsi" w:hAnsiTheme="minorHAnsi" w:cstheme="minorHAnsi"/>
          <w:color w:val="000000" w:themeColor="text1"/>
        </w:rPr>
      </w:pPr>
    </w:p>
    <w:p w14:paraId="0C68D429" w14:textId="12791186" w:rsidR="009F5BC3" w:rsidRDefault="009F5BC3" w:rsidP="00836BB2">
      <w:pPr>
        <w:jc w:val="both"/>
        <w:rPr>
          <w:rFonts w:asciiTheme="minorHAnsi" w:hAnsiTheme="minorHAnsi" w:cstheme="minorHAnsi"/>
          <w:color w:val="000000" w:themeColor="text1"/>
        </w:rPr>
      </w:pPr>
      <w:r w:rsidRPr="009F5BC3">
        <w:rPr>
          <w:rFonts w:asciiTheme="minorHAnsi" w:hAnsiTheme="minorHAnsi" w:cstheme="minorHAnsi"/>
          <w:color w:val="000000" w:themeColor="text1"/>
        </w:rPr>
        <w:t xml:space="preserve">Programem zostaną objęte wszystkie dzieci z populacji docelowej spełniające kryteria włączenia oraz niepodlegające kryteriom wyłączenia, do momentu wyczerpania środków </w:t>
      </w:r>
      <w:r w:rsidRPr="009F5BC3">
        <w:rPr>
          <w:rFonts w:asciiTheme="minorHAnsi" w:hAnsiTheme="minorHAnsi" w:cstheme="minorHAnsi"/>
          <w:color w:val="000000" w:themeColor="text1"/>
        </w:rPr>
        <w:lastRenderedPageBreak/>
        <w:t>przeznaczonych na realizację programu. Włączenie uczestników odbywać się będzie według kolejności zgłoszeń. Wszystkie zaplanowane interwencje muszą zostać zrealizowane w latach 2026</w:t>
      </w:r>
      <w:r w:rsidR="004676A8">
        <w:rPr>
          <w:rFonts w:asciiTheme="minorHAnsi" w:hAnsiTheme="minorHAnsi" w:cstheme="minorHAnsi"/>
          <w:color w:val="000000" w:themeColor="text1"/>
        </w:rPr>
        <w:t>-</w:t>
      </w:r>
      <w:r w:rsidRPr="009F5BC3">
        <w:rPr>
          <w:rFonts w:asciiTheme="minorHAnsi" w:hAnsiTheme="minorHAnsi" w:cstheme="minorHAnsi"/>
          <w:color w:val="000000" w:themeColor="text1"/>
        </w:rPr>
        <w:t>2028.</w:t>
      </w:r>
    </w:p>
    <w:p w14:paraId="0EEFB3B7" w14:textId="77777777" w:rsidR="005F3BB5" w:rsidRPr="003359D0" w:rsidRDefault="005F3BB5" w:rsidP="00836BB2">
      <w:pPr>
        <w:jc w:val="both"/>
        <w:rPr>
          <w:rFonts w:asciiTheme="minorHAnsi" w:hAnsiTheme="minorHAnsi" w:cstheme="minorHAnsi"/>
          <w:color w:val="000000" w:themeColor="text1"/>
        </w:rPr>
      </w:pPr>
    </w:p>
    <w:p w14:paraId="56CD8E02" w14:textId="77777777" w:rsidR="000C3CD5" w:rsidRPr="003359D0" w:rsidRDefault="000C3CD5" w:rsidP="00836BB2">
      <w:pPr>
        <w:pStyle w:val="Nagwek2"/>
        <w:spacing w:line="240" w:lineRule="auto"/>
        <w:rPr>
          <w:color w:val="000000" w:themeColor="text1"/>
        </w:rPr>
      </w:pPr>
      <w:bookmarkStart w:id="79" w:name="_Toc115078060"/>
      <w:bookmarkStart w:id="80" w:name="_Toc213756680"/>
      <w:bookmarkStart w:id="81" w:name="_Toc213989834"/>
      <w:bookmarkStart w:id="82" w:name="_Toc214000627"/>
      <w:r w:rsidRPr="003359D0">
        <w:rPr>
          <w:color w:val="000000" w:themeColor="text1"/>
        </w:rPr>
        <w:t xml:space="preserve">III.4 </w:t>
      </w:r>
      <w:bookmarkEnd w:id="79"/>
      <w:r w:rsidRPr="003359D0">
        <w:rPr>
          <w:color w:val="000000" w:themeColor="text1"/>
        </w:rPr>
        <w:t>Sposób udzielania świadczeń zdrowotnych w ramach programu polityki zdrowotnej</w:t>
      </w:r>
      <w:bookmarkEnd w:id="80"/>
      <w:bookmarkEnd w:id="81"/>
      <w:bookmarkEnd w:id="82"/>
    </w:p>
    <w:p w14:paraId="0B8EBDBC" w14:textId="6823D039" w:rsidR="00601E16" w:rsidRPr="00601E16" w:rsidRDefault="00601E16" w:rsidP="00836BB2">
      <w:pPr>
        <w:contextualSpacing/>
        <w:jc w:val="both"/>
        <w:rPr>
          <w:rFonts w:asciiTheme="minorHAnsi" w:hAnsiTheme="minorHAnsi" w:cstheme="minorHAnsi"/>
          <w:color w:val="000000" w:themeColor="text1"/>
        </w:rPr>
      </w:pPr>
      <w:r w:rsidRPr="00601E16">
        <w:rPr>
          <w:rFonts w:asciiTheme="minorHAnsi" w:hAnsiTheme="minorHAnsi" w:cstheme="minorHAnsi"/>
          <w:color w:val="000000" w:themeColor="text1"/>
        </w:rPr>
        <w:t>Sposób udzielania świadczeń zdrowotnych w ramach programu polityki zdrowotnej zakłada organizację działań o charakterze ciągłym, dostosowanych do potrzeb populacji dzieci w wieku od 2. do 18. miesiąca życia zamieszkujących Gminę Kleszczów. Ze względu na charakter interwencji, obejmujący realizację schematu szczepień w określonych odstępach czasowych, uczestnicy programu będą przyjmowani w sposób ciągły przez cały okres jego trwania, tj. w latach 2026</w:t>
      </w:r>
      <w:r w:rsidR="004676A8">
        <w:rPr>
          <w:rFonts w:asciiTheme="minorHAnsi" w:hAnsiTheme="minorHAnsi" w:cstheme="minorHAnsi"/>
          <w:color w:val="000000" w:themeColor="text1"/>
        </w:rPr>
        <w:t>-</w:t>
      </w:r>
      <w:r w:rsidRPr="00601E16">
        <w:rPr>
          <w:rFonts w:asciiTheme="minorHAnsi" w:hAnsiTheme="minorHAnsi" w:cstheme="minorHAnsi"/>
          <w:color w:val="000000" w:themeColor="text1"/>
        </w:rPr>
        <w:t>2028. Aby zapewnić jak najwyższą dostępność do świadczeń, Realizator udostępni zróżnicowane godziny przyjęć, obejmujące godziny poranne, popołudniowe oraz wybrane terminy w dniach wolnych od pracy. Informacje o dostępnych terminach oraz warunkach udziału będą rozpowszechniane za pomocą dostępnych kanałów komunikacji, w tym strony internetowej Gminy Kleszczów, mediów lokalnych oraz materiałów informacyjnych przygotowanych przez Realizatora.</w:t>
      </w:r>
    </w:p>
    <w:p w14:paraId="7E117FA1" w14:textId="77777777" w:rsidR="00601E16" w:rsidRPr="00601E16" w:rsidRDefault="00601E16" w:rsidP="00836BB2">
      <w:pPr>
        <w:contextualSpacing/>
        <w:jc w:val="both"/>
        <w:rPr>
          <w:rFonts w:asciiTheme="minorHAnsi" w:hAnsiTheme="minorHAnsi" w:cstheme="minorHAnsi"/>
          <w:color w:val="000000" w:themeColor="text1"/>
        </w:rPr>
      </w:pPr>
    </w:p>
    <w:p w14:paraId="005A3562" w14:textId="77777777" w:rsidR="00601E16" w:rsidRPr="00601E16" w:rsidRDefault="00601E16" w:rsidP="00836BB2">
      <w:pPr>
        <w:contextualSpacing/>
        <w:jc w:val="both"/>
        <w:rPr>
          <w:rFonts w:asciiTheme="minorHAnsi" w:hAnsiTheme="minorHAnsi" w:cstheme="minorHAnsi"/>
          <w:color w:val="000000" w:themeColor="text1"/>
        </w:rPr>
      </w:pPr>
      <w:r w:rsidRPr="00601E16">
        <w:rPr>
          <w:rFonts w:asciiTheme="minorHAnsi" w:hAnsiTheme="minorHAnsi" w:cstheme="minorHAnsi"/>
          <w:color w:val="000000" w:themeColor="text1"/>
        </w:rPr>
        <w:t>Na podstawie danych organizacyjnych, w tym liczby zgłoszeń, szacowanej frekwencji oraz liczby dzieci z populacji docelowej, Realizator dokona zakupu szczepionek oraz niezbędnych materiałów pomocniczych, takich jak sprzęt jednorazowego użytku, materiały medyczne, środki do prowadzenia edukacji zdrowotnej oraz materiały informacyjne dla rodziców. Szczepienia będą wykonywane wyłącznie preparatami wysokoskojarzonymi dopuszczonymi do stosowania w Polsce i zgodnymi z aktualnym Programem Szczepień Ochronnych na rok 2026. Tego typu organizacja pracy pozwoli na optymalne wykorzystanie środków finansowych przeznaczonych na realizację programu i zapewni nieprzerwaną realizację interwencji.</w:t>
      </w:r>
    </w:p>
    <w:p w14:paraId="1FBEA7AD" w14:textId="77777777" w:rsidR="00601E16" w:rsidRPr="00601E16" w:rsidRDefault="00601E16" w:rsidP="00836BB2">
      <w:pPr>
        <w:contextualSpacing/>
        <w:jc w:val="both"/>
        <w:rPr>
          <w:rFonts w:asciiTheme="minorHAnsi" w:hAnsiTheme="minorHAnsi" w:cstheme="minorHAnsi"/>
          <w:color w:val="000000" w:themeColor="text1"/>
        </w:rPr>
      </w:pPr>
    </w:p>
    <w:p w14:paraId="70335EBB" w14:textId="77777777" w:rsidR="00601E16" w:rsidRPr="00601E16" w:rsidRDefault="00601E16" w:rsidP="00836BB2">
      <w:pPr>
        <w:contextualSpacing/>
        <w:jc w:val="both"/>
        <w:rPr>
          <w:rFonts w:asciiTheme="minorHAnsi" w:hAnsiTheme="minorHAnsi" w:cstheme="minorHAnsi"/>
          <w:color w:val="000000" w:themeColor="text1"/>
        </w:rPr>
      </w:pPr>
      <w:r w:rsidRPr="00601E16">
        <w:rPr>
          <w:rFonts w:asciiTheme="minorHAnsi" w:hAnsiTheme="minorHAnsi" w:cstheme="minorHAnsi"/>
          <w:color w:val="000000" w:themeColor="text1"/>
        </w:rPr>
        <w:t>Program będzie realizowany w układzie rocznym, przy czym każdorazowo włączane do niego będą kolejne dzieci spełniające kryterium wieku i kryteria formalne. Realizacja świadczeń wykonywanych w ramach programu nie będzie wpływać na udzielanie świadczeń zdrowotnych finansowanych przez Narodowy Fundusz Zdrowia.</w:t>
      </w:r>
    </w:p>
    <w:p w14:paraId="7DC60DB6" w14:textId="77777777" w:rsidR="00601E16" w:rsidRPr="00601E16" w:rsidRDefault="00601E16" w:rsidP="00836BB2">
      <w:pPr>
        <w:contextualSpacing/>
        <w:jc w:val="both"/>
        <w:rPr>
          <w:rFonts w:asciiTheme="minorHAnsi" w:hAnsiTheme="minorHAnsi" w:cstheme="minorHAnsi"/>
          <w:color w:val="000000" w:themeColor="text1"/>
        </w:rPr>
      </w:pPr>
    </w:p>
    <w:p w14:paraId="320900F8" w14:textId="77777777" w:rsidR="00601E16" w:rsidRPr="00601E16" w:rsidRDefault="00601E16" w:rsidP="00836BB2">
      <w:pPr>
        <w:contextualSpacing/>
        <w:jc w:val="both"/>
        <w:rPr>
          <w:rFonts w:asciiTheme="minorHAnsi" w:hAnsiTheme="minorHAnsi" w:cstheme="minorHAnsi"/>
          <w:color w:val="000000" w:themeColor="text1"/>
        </w:rPr>
      </w:pPr>
      <w:r w:rsidRPr="00601E16">
        <w:rPr>
          <w:rFonts w:asciiTheme="minorHAnsi" w:hAnsiTheme="minorHAnsi" w:cstheme="minorHAnsi"/>
          <w:color w:val="000000" w:themeColor="text1"/>
        </w:rPr>
        <w:t>Szczepienie preparatem wysokoskojarzonym „6 w 1” stanowi świadczenie zalecane, niefinansowane ze środków publicznych. W aktualnym PSO 2026 preparat ten pozostaje w katalogu szczepień zalecanych, stanowiąc alternatywę dla refundowanego schematu podstawowego. W związku z tym interwencję realizowaną w ramach programu można traktować jako uzupełnienie świadczeń gwarantowanych finansowanych przez budżet państwa. Rodzice objęci programem otrzymają pełną informację o różnicach pomiędzy schematem refundowanym a schematem z wykorzystaniem szczepionki „6 w 1”, w tym o zakresie uodpornienia, liczbie wkłuć oraz bezpieczeństwie obu opcji.</w:t>
      </w:r>
    </w:p>
    <w:p w14:paraId="1E76FBB1" w14:textId="77777777" w:rsidR="00601E16" w:rsidRPr="00601E16" w:rsidRDefault="00601E16" w:rsidP="00836BB2">
      <w:pPr>
        <w:contextualSpacing/>
        <w:jc w:val="both"/>
        <w:rPr>
          <w:rFonts w:asciiTheme="minorHAnsi" w:hAnsiTheme="minorHAnsi" w:cstheme="minorHAnsi"/>
          <w:color w:val="000000" w:themeColor="text1"/>
        </w:rPr>
      </w:pPr>
    </w:p>
    <w:p w14:paraId="55A287B9" w14:textId="77777777" w:rsidR="00601E16" w:rsidRPr="00601E16" w:rsidRDefault="00601E16" w:rsidP="00836BB2">
      <w:pPr>
        <w:contextualSpacing/>
        <w:jc w:val="both"/>
        <w:rPr>
          <w:rFonts w:asciiTheme="minorHAnsi" w:hAnsiTheme="minorHAnsi" w:cstheme="minorHAnsi"/>
          <w:color w:val="000000" w:themeColor="text1"/>
        </w:rPr>
      </w:pPr>
      <w:r w:rsidRPr="00601E16">
        <w:rPr>
          <w:rFonts w:asciiTheme="minorHAnsi" w:hAnsiTheme="minorHAnsi" w:cstheme="minorHAnsi"/>
          <w:color w:val="000000" w:themeColor="text1"/>
        </w:rPr>
        <w:t>Każdy uczestnik przystępujący do programu zostanie poinformowany o źródłach jego finansowania, zasadach realizacji programu, warunkach uczestnictwa oraz organizacji szczepień. Rodzice i opiekunowie otrzymają wyczerpujące informacje dotyczące procedury kwalifikacji, możliwych działań niepożądanych oraz sposobu postępowania po szczepieniu.</w:t>
      </w:r>
    </w:p>
    <w:p w14:paraId="573D968D" w14:textId="77777777" w:rsidR="00601E16" w:rsidRPr="00601E16" w:rsidRDefault="00601E16" w:rsidP="00836BB2">
      <w:pPr>
        <w:contextualSpacing/>
        <w:jc w:val="both"/>
        <w:rPr>
          <w:rFonts w:asciiTheme="minorHAnsi" w:hAnsiTheme="minorHAnsi" w:cstheme="minorHAnsi"/>
          <w:color w:val="000000" w:themeColor="text1"/>
        </w:rPr>
      </w:pPr>
    </w:p>
    <w:p w14:paraId="70C590F6" w14:textId="77777777" w:rsidR="00601E16" w:rsidRPr="00601E16" w:rsidRDefault="00601E16" w:rsidP="00836BB2">
      <w:pPr>
        <w:contextualSpacing/>
        <w:jc w:val="both"/>
        <w:rPr>
          <w:rFonts w:asciiTheme="minorHAnsi" w:hAnsiTheme="minorHAnsi" w:cstheme="minorHAnsi"/>
          <w:color w:val="000000" w:themeColor="text1"/>
        </w:rPr>
      </w:pPr>
      <w:r w:rsidRPr="00601E16">
        <w:rPr>
          <w:rFonts w:asciiTheme="minorHAnsi" w:hAnsiTheme="minorHAnsi" w:cstheme="minorHAnsi"/>
          <w:color w:val="000000" w:themeColor="text1"/>
        </w:rPr>
        <w:t xml:space="preserve">Świadczenia w ramach programu będą udzielane w pomieszczeniach spełniających wszystkie obowiązujące wymogi prawne i sanitarne, zapewniających bezpieczne warunki </w:t>
      </w:r>
      <w:r w:rsidRPr="00601E16">
        <w:rPr>
          <w:rFonts w:asciiTheme="minorHAnsi" w:hAnsiTheme="minorHAnsi" w:cstheme="minorHAnsi"/>
          <w:color w:val="000000" w:themeColor="text1"/>
        </w:rPr>
        <w:lastRenderedPageBreak/>
        <w:t>przeprowadzania szczepień oraz prowadzenia edukacji zdrowotnej. Wszelkie działania będą wykonywane przez personel posiadający odpowiednie kwalifikacje do realizacji świadczeń medycznych oraz edukacyjnych, zgodnie z obowiązującymi przepisami.</w:t>
      </w:r>
    </w:p>
    <w:p w14:paraId="6657233A" w14:textId="77777777" w:rsidR="00601E16" w:rsidRPr="00601E16" w:rsidRDefault="00601E16" w:rsidP="00836BB2">
      <w:pPr>
        <w:contextualSpacing/>
        <w:jc w:val="both"/>
        <w:rPr>
          <w:rFonts w:asciiTheme="minorHAnsi" w:hAnsiTheme="minorHAnsi" w:cstheme="minorHAnsi"/>
          <w:color w:val="000000" w:themeColor="text1"/>
        </w:rPr>
      </w:pPr>
    </w:p>
    <w:p w14:paraId="37EF5DA2" w14:textId="77777777" w:rsidR="00601E16" w:rsidRPr="00601E16" w:rsidRDefault="00601E16" w:rsidP="00836BB2">
      <w:pPr>
        <w:contextualSpacing/>
        <w:jc w:val="both"/>
        <w:rPr>
          <w:rFonts w:asciiTheme="minorHAnsi" w:hAnsiTheme="minorHAnsi" w:cstheme="minorHAnsi"/>
          <w:color w:val="000000" w:themeColor="text1"/>
        </w:rPr>
      </w:pPr>
      <w:r w:rsidRPr="00601E16">
        <w:rPr>
          <w:rFonts w:asciiTheme="minorHAnsi" w:hAnsiTheme="minorHAnsi" w:cstheme="minorHAnsi"/>
          <w:color w:val="000000" w:themeColor="text1"/>
        </w:rPr>
        <w:t>Dokumentacja medyczna związana z realizacją programu, w tym zgody na szczepienia, karty kwalifikacji, listy obecności na działaniach edukacyjnych oraz rejestry wykonanych szczepień, będzie prowadzona i przechowywana przez Realizatora zgodnie z obowiązującymi przepisami prawa, w szczególności ustawą o prawach pacjenta i Rzeczniku Praw Pacjenta oraz rozporządzeniami dotyczącymi dokumentacji medycznej i ochrony danych osobowych. Dokumentacja będzie archiwizowana w sposób zapewniający bezpieczeństwo danych i ich poufność.</w:t>
      </w:r>
    </w:p>
    <w:p w14:paraId="74E7E977" w14:textId="77777777" w:rsidR="00601E16" w:rsidRPr="00601E16" w:rsidRDefault="00601E16" w:rsidP="00836BB2">
      <w:pPr>
        <w:contextualSpacing/>
        <w:jc w:val="both"/>
        <w:rPr>
          <w:rFonts w:asciiTheme="minorHAnsi" w:hAnsiTheme="minorHAnsi" w:cstheme="minorHAnsi"/>
          <w:color w:val="000000" w:themeColor="text1"/>
        </w:rPr>
      </w:pPr>
    </w:p>
    <w:p w14:paraId="7FF45D5B" w14:textId="5F61F02D" w:rsidR="00601E16" w:rsidRPr="00601E16" w:rsidRDefault="00601E16" w:rsidP="00836BB2">
      <w:pPr>
        <w:contextualSpacing/>
        <w:jc w:val="both"/>
        <w:rPr>
          <w:rFonts w:asciiTheme="minorHAnsi" w:hAnsiTheme="minorHAnsi" w:cstheme="minorHAnsi"/>
          <w:color w:val="000000" w:themeColor="text1"/>
        </w:rPr>
      </w:pPr>
      <w:r w:rsidRPr="00601E16">
        <w:rPr>
          <w:rFonts w:asciiTheme="minorHAnsi" w:hAnsiTheme="minorHAnsi" w:cstheme="minorHAnsi"/>
          <w:color w:val="000000" w:themeColor="text1"/>
        </w:rPr>
        <w:t xml:space="preserve">Działania edukacyjne realizowane w ramach programu będą dostępne nie tylko dla rodziców i opiekunów dzieci uczestniczących w programie, lecz także </w:t>
      </w:r>
      <w:r w:rsidR="004676A8">
        <w:rPr>
          <w:rFonts w:asciiTheme="minorHAnsi" w:hAnsiTheme="minorHAnsi" w:cstheme="minorHAnsi"/>
          <w:color w:val="000000" w:themeColor="text1"/>
        </w:rPr>
        <w:t>-</w:t>
      </w:r>
      <w:r w:rsidRPr="00601E16">
        <w:rPr>
          <w:rFonts w:asciiTheme="minorHAnsi" w:hAnsiTheme="minorHAnsi" w:cstheme="minorHAnsi"/>
          <w:color w:val="000000" w:themeColor="text1"/>
        </w:rPr>
        <w:t xml:space="preserve"> w uzasadnionych przypadkach </w:t>
      </w:r>
      <w:r w:rsidR="004676A8">
        <w:rPr>
          <w:rFonts w:asciiTheme="minorHAnsi" w:hAnsiTheme="minorHAnsi" w:cstheme="minorHAnsi"/>
          <w:color w:val="000000" w:themeColor="text1"/>
        </w:rPr>
        <w:t>-</w:t>
      </w:r>
      <w:r w:rsidRPr="00601E16">
        <w:rPr>
          <w:rFonts w:asciiTheme="minorHAnsi" w:hAnsiTheme="minorHAnsi" w:cstheme="minorHAnsi"/>
          <w:color w:val="000000" w:themeColor="text1"/>
        </w:rPr>
        <w:t xml:space="preserve"> dla członków ich rodzin, a także dla pracowników placówek opiekuńczo-wychowawczych, którzy mają bezpośredni kontakt z dziećmi. Realizator programu będzie przekazywać pełną informację, że szczepionki, mimo wysokiej skuteczności, nie zapewniają stuprocentowej ochrony w przypadku istniejącego już zakażenia lub infekcji.</w:t>
      </w:r>
    </w:p>
    <w:p w14:paraId="5CAE783F" w14:textId="77777777" w:rsidR="00601E16" w:rsidRPr="00601E16" w:rsidRDefault="00601E16" w:rsidP="00836BB2">
      <w:pPr>
        <w:contextualSpacing/>
        <w:jc w:val="both"/>
        <w:rPr>
          <w:rFonts w:asciiTheme="minorHAnsi" w:hAnsiTheme="minorHAnsi" w:cstheme="minorHAnsi"/>
          <w:color w:val="000000" w:themeColor="text1"/>
        </w:rPr>
      </w:pPr>
    </w:p>
    <w:p w14:paraId="5E2C0C6E" w14:textId="2C480365" w:rsidR="00601E16" w:rsidRDefault="00601E16" w:rsidP="00836BB2">
      <w:pPr>
        <w:contextualSpacing/>
        <w:jc w:val="both"/>
        <w:rPr>
          <w:rFonts w:asciiTheme="minorHAnsi" w:hAnsiTheme="minorHAnsi" w:cstheme="minorHAnsi"/>
          <w:color w:val="000000" w:themeColor="text1"/>
        </w:rPr>
      </w:pPr>
      <w:r w:rsidRPr="00601E16">
        <w:rPr>
          <w:rFonts w:asciiTheme="minorHAnsi" w:hAnsiTheme="minorHAnsi" w:cstheme="minorHAnsi"/>
          <w:color w:val="000000" w:themeColor="text1"/>
        </w:rPr>
        <w:t>Programem zostaną objęte wszystkie dzieci spełniające kryteria włączenia, do momentu wyczerpania środków finansowych przeznaczonych na jego realizację. Wszystkie świadczenia będą realizowane w sposób ciągły i z zachowaniem zasady równego dostępu dla wszystkich mieszkańców Gminy Kleszczów.</w:t>
      </w:r>
    </w:p>
    <w:p w14:paraId="01495351" w14:textId="77777777" w:rsidR="008F35EB" w:rsidRPr="003359D0" w:rsidRDefault="008F35EB" w:rsidP="00836BB2">
      <w:pPr>
        <w:ind w:left="720"/>
        <w:contextualSpacing/>
        <w:jc w:val="both"/>
        <w:rPr>
          <w:rFonts w:asciiTheme="minorHAnsi" w:hAnsiTheme="minorHAnsi" w:cstheme="minorHAnsi"/>
          <w:color w:val="000000" w:themeColor="text1"/>
        </w:rPr>
      </w:pPr>
    </w:p>
    <w:p w14:paraId="7CB07181" w14:textId="77777777" w:rsidR="000C3CD5" w:rsidRPr="003359D0" w:rsidRDefault="000C3CD5" w:rsidP="00836BB2">
      <w:pPr>
        <w:pStyle w:val="Nagwek2"/>
        <w:spacing w:line="240" w:lineRule="auto"/>
        <w:rPr>
          <w:color w:val="000000" w:themeColor="text1"/>
        </w:rPr>
      </w:pPr>
      <w:bookmarkStart w:id="83" w:name="_Toc115078061"/>
      <w:bookmarkStart w:id="84" w:name="_Toc213756681"/>
      <w:bookmarkStart w:id="85" w:name="_Toc213989835"/>
      <w:bookmarkStart w:id="86" w:name="_Toc214000628"/>
      <w:r w:rsidRPr="003359D0">
        <w:rPr>
          <w:color w:val="000000" w:themeColor="text1"/>
        </w:rPr>
        <w:t>III.5 Sposób zakończenia udziału w programie</w:t>
      </w:r>
      <w:bookmarkEnd w:id="83"/>
      <w:r w:rsidRPr="003359D0">
        <w:rPr>
          <w:color w:val="000000" w:themeColor="text1"/>
        </w:rPr>
        <w:t xml:space="preserve"> polityki zdrowotnej</w:t>
      </w:r>
      <w:bookmarkEnd w:id="84"/>
      <w:bookmarkEnd w:id="85"/>
      <w:bookmarkEnd w:id="86"/>
    </w:p>
    <w:p w14:paraId="48492EE2" w14:textId="77777777" w:rsidR="00601E16" w:rsidRPr="00601E16" w:rsidRDefault="00601E16" w:rsidP="00836BB2">
      <w:pPr>
        <w:jc w:val="both"/>
        <w:rPr>
          <w:rFonts w:asciiTheme="minorHAnsi" w:hAnsiTheme="minorHAnsi" w:cstheme="minorHAnsi"/>
          <w:color w:val="000000" w:themeColor="text1"/>
        </w:rPr>
      </w:pPr>
      <w:r w:rsidRPr="00601E16">
        <w:rPr>
          <w:rFonts w:asciiTheme="minorHAnsi" w:hAnsiTheme="minorHAnsi" w:cstheme="minorHAnsi"/>
          <w:color w:val="000000" w:themeColor="text1"/>
        </w:rPr>
        <w:t>Sposób zakończenia udziału w programie polityki zdrowotnej obejmuje zarówno sytuacje, w których uczestnik realizuje wszystkie zaplanowane działania, jak i przypadki przerwania uczestnictwa na dowolnym etapie interwencji. Udział w programie uznaje się za kompletny w momencie zrealizowania pełnego schematu szczepienia preparatem wysokoskojarzonym „6 w 1”, zgodnie z charakterystyką produktu leczniczego i obowiązującymi wytycznymi Programu Szczepień Ochronnych, a także po udziale rodzica lub opiekuna dziecka w części edukacyjnej dotyczącej zasad profilaktyki chorób zakaźnych i zasad postępowania po szczepieniu. Po zakończeniu szczepienia rodzice otrzymają informację o konieczności uzupełnienia brakujących dawek preparatu w sytuacji, gdy cykl szczepień nie zostanie wykonany w całości, ponieważ nieukończony schemat nie zapewnia pełnej odporności i może wymagać kontynuacji poza programem.</w:t>
      </w:r>
    </w:p>
    <w:p w14:paraId="3A988039" w14:textId="77777777" w:rsidR="00601E16" w:rsidRPr="00601E16" w:rsidRDefault="00601E16" w:rsidP="00836BB2">
      <w:pPr>
        <w:jc w:val="both"/>
        <w:rPr>
          <w:rFonts w:asciiTheme="minorHAnsi" w:hAnsiTheme="minorHAnsi" w:cstheme="minorHAnsi"/>
          <w:color w:val="000000" w:themeColor="text1"/>
        </w:rPr>
      </w:pPr>
    </w:p>
    <w:p w14:paraId="077BE8AC" w14:textId="77777777" w:rsidR="00601E16" w:rsidRPr="00601E16" w:rsidRDefault="00601E16" w:rsidP="00836BB2">
      <w:pPr>
        <w:jc w:val="both"/>
        <w:rPr>
          <w:rFonts w:asciiTheme="minorHAnsi" w:hAnsiTheme="minorHAnsi" w:cstheme="minorHAnsi"/>
          <w:color w:val="000000" w:themeColor="text1"/>
        </w:rPr>
      </w:pPr>
      <w:r w:rsidRPr="00601E16">
        <w:rPr>
          <w:rFonts w:asciiTheme="minorHAnsi" w:hAnsiTheme="minorHAnsi" w:cstheme="minorHAnsi"/>
          <w:color w:val="000000" w:themeColor="text1"/>
        </w:rPr>
        <w:t>Uczestnictwo w programie może zostać przerwane w przypadku stwierdzenia trwałego przeciwwskazania medycznego do podania szczepionki „6 w 1”, zdiagnozowanego podczas kwalifikacji lekarskiej lub w trakcie kolejnych wizyt. W takiej sytuacji Realizator informuje rodzica o przyczynie zakończenia udziału i odnotowuje ten fakt w dokumentacji medycznej. W przypadku uczestników, którzy nie mogą zostać zaszczepieni ze względów zdrowotnych, zakończenie udziału w działaniach edukacyjnych będzie jednoznaczne z zakończeniem udziału w programie.</w:t>
      </w:r>
    </w:p>
    <w:p w14:paraId="3799B96B" w14:textId="77777777" w:rsidR="00601E16" w:rsidRPr="00601E16" w:rsidRDefault="00601E16" w:rsidP="00836BB2">
      <w:pPr>
        <w:jc w:val="both"/>
        <w:rPr>
          <w:rFonts w:asciiTheme="minorHAnsi" w:hAnsiTheme="minorHAnsi" w:cstheme="minorHAnsi"/>
          <w:color w:val="000000" w:themeColor="text1"/>
        </w:rPr>
      </w:pPr>
    </w:p>
    <w:p w14:paraId="1F6B1AC9" w14:textId="77777777" w:rsidR="00601E16" w:rsidRPr="00601E16" w:rsidRDefault="00601E16" w:rsidP="00836BB2">
      <w:pPr>
        <w:jc w:val="both"/>
        <w:rPr>
          <w:rFonts w:asciiTheme="minorHAnsi" w:hAnsiTheme="minorHAnsi" w:cstheme="minorHAnsi"/>
          <w:color w:val="000000" w:themeColor="text1"/>
        </w:rPr>
      </w:pPr>
      <w:r w:rsidRPr="00601E16">
        <w:rPr>
          <w:rFonts w:asciiTheme="minorHAnsi" w:hAnsiTheme="minorHAnsi" w:cstheme="minorHAnsi"/>
          <w:color w:val="000000" w:themeColor="text1"/>
        </w:rPr>
        <w:t xml:space="preserve">Udział w programie może zostać zakończony również na wniosek rodzica lub opiekuna dziecka. Rezygnacja możliwa jest na każdym etapie realizacji interwencji. Warunkiem jej skuteczności </w:t>
      </w:r>
      <w:r w:rsidRPr="00601E16">
        <w:rPr>
          <w:rFonts w:asciiTheme="minorHAnsi" w:hAnsiTheme="minorHAnsi" w:cstheme="minorHAnsi"/>
          <w:color w:val="000000" w:themeColor="text1"/>
        </w:rPr>
        <w:lastRenderedPageBreak/>
        <w:t>jest potwierdzenie decyzji przez rodzica lub opiekuna w formie pisemnej. Dokument ten musi zostać dołączony do dokumentacji medycznej prowadzonej przez Realizatora. W analogiczny sposób Realizator może obligatoryjnie zakończyć udział uczestnika w programie w sytuacji wystąpienia kryteriów wyłączenia określonych w programie. Wówczas Realizator sporządza pisemne potwierdzenie przyczyny zakończenia udziału i włącza je do dokumentacji medycznej.</w:t>
      </w:r>
    </w:p>
    <w:p w14:paraId="6AEF4D7C" w14:textId="77777777" w:rsidR="00601E16" w:rsidRPr="00601E16" w:rsidRDefault="00601E16" w:rsidP="00836BB2">
      <w:pPr>
        <w:jc w:val="both"/>
        <w:rPr>
          <w:rFonts w:asciiTheme="minorHAnsi" w:hAnsiTheme="minorHAnsi" w:cstheme="minorHAnsi"/>
          <w:color w:val="000000" w:themeColor="text1"/>
        </w:rPr>
      </w:pPr>
    </w:p>
    <w:p w14:paraId="6676D6AD" w14:textId="797C7E49" w:rsidR="00601E16" w:rsidRDefault="00601E16" w:rsidP="00836BB2">
      <w:pPr>
        <w:jc w:val="both"/>
        <w:rPr>
          <w:rFonts w:asciiTheme="minorHAnsi" w:hAnsiTheme="minorHAnsi" w:cstheme="minorHAnsi"/>
          <w:color w:val="000000" w:themeColor="text1"/>
        </w:rPr>
      </w:pPr>
      <w:r w:rsidRPr="00601E16">
        <w:rPr>
          <w:rFonts w:asciiTheme="minorHAnsi" w:hAnsiTheme="minorHAnsi" w:cstheme="minorHAnsi"/>
          <w:color w:val="000000" w:themeColor="text1"/>
        </w:rPr>
        <w:t>Zakończenie udziału uczestnika w programie następuje również w przypadku zrealizowania wszystkich działań przewidzianych dla danej osoby, wygaśnięcia okresu realizacji programu lub wyczerpania środków finansowych przeznaczonych na realizację interwencji.</w:t>
      </w:r>
    </w:p>
    <w:p w14:paraId="13E73A5C" w14:textId="77777777" w:rsidR="00601E16" w:rsidRDefault="00601E16" w:rsidP="00836BB2">
      <w:pPr>
        <w:jc w:val="both"/>
        <w:rPr>
          <w:rFonts w:asciiTheme="minorHAnsi" w:hAnsiTheme="minorHAnsi" w:cstheme="minorHAnsi"/>
          <w:color w:val="000000" w:themeColor="text1"/>
        </w:rPr>
      </w:pPr>
    </w:p>
    <w:p w14:paraId="345495F8" w14:textId="3805BA78" w:rsidR="00911283" w:rsidRPr="003359D0" w:rsidRDefault="00824E3F" w:rsidP="00836BB2">
      <w:pPr>
        <w:jc w:val="both"/>
        <w:rPr>
          <w:rFonts w:asciiTheme="minorHAnsi" w:hAnsiTheme="minorHAnsi" w:cstheme="minorHAnsi"/>
          <w:color w:val="000000" w:themeColor="text1"/>
        </w:rPr>
      </w:pPr>
      <w:r w:rsidRPr="003359D0">
        <w:rPr>
          <w:color w:val="000000" w:themeColor="text1"/>
        </w:rPr>
        <w:br w:type="page"/>
      </w:r>
    </w:p>
    <w:p w14:paraId="153B548C" w14:textId="77777777" w:rsidR="000C3CD5" w:rsidRPr="003359D0" w:rsidRDefault="000C3CD5" w:rsidP="00836BB2">
      <w:pPr>
        <w:pStyle w:val="Nagwek1"/>
        <w:spacing w:before="0" w:line="240" w:lineRule="auto"/>
        <w:jc w:val="both"/>
        <w:rPr>
          <w:rFonts w:asciiTheme="minorHAnsi" w:hAnsiTheme="minorHAnsi" w:cstheme="minorHAnsi"/>
          <w:color w:val="000000" w:themeColor="text1"/>
          <w:sz w:val="24"/>
          <w:szCs w:val="24"/>
        </w:rPr>
      </w:pPr>
      <w:bookmarkStart w:id="87" w:name="_Toc115078062"/>
      <w:bookmarkStart w:id="88" w:name="_Toc213756682"/>
      <w:bookmarkStart w:id="89" w:name="_Toc213989836"/>
      <w:bookmarkStart w:id="90" w:name="_Toc214000629"/>
      <w:r w:rsidRPr="003359D0">
        <w:rPr>
          <w:rFonts w:asciiTheme="minorHAnsi" w:hAnsiTheme="minorHAnsi" w:cstheme="minorHAnsi"/>
          <w:color w:val="000000" w:themeColor="text1"/>
          <w:sz w:val="24"/>
          <w:szCs w:val="24"/>
        </w:rPr>
        <w:lastRenderedPageBreak/>
        <w:t>IV. Organizacja programu</w:t>
      </w:r>
      <w:bookmarkEnd w:id="87"/>
      <w:r w:rsidRPr="003359D0">
        <w:rPr>
          <w:rFonts w:asciiTheme="minorHAnsi" w:eastAsiaTheme="minorEastAsia" w:hAnsiTheme="minorHAnsi" w:cstheme="minorHAnsi"/>
          <w:color w:val="000000" w:themeColor="text1"/>
          <w:sz w:val="24"/>
          <w:szCs w:val="24"/>
          <w:lang w:eastAsia="pl-PL"/>
        </w:rPr>
        <w:t xml:space="preserve"> polityki zdrowotnej</w:t>
      </w:r>
      <w:bookmarkEnd w:id="88"/>
      <w:bookmarkEnd w:id="89"/>
      <w:bookmarkEnd w:id="90"/>
    </w:p>
    <w:p w14:paraId="2027296C" w14:textId="77777777" w:rsidR="000C3CD5" w:rsidRPr="003359D0" w:rsidRDefault="000C3CD5" w:rsidP="00836BB2">
      <w:pPr>
        <w:pStyle w:val="Nagwek2"/>
        <w:spacing w:line="240" w:lineRule="auto"/>
        <w:rPr>
          <w:color w:val="000000" w:themeColor="text1"/>
        </w:rPr>
      </w:pPr>
      <w:bookmarkStart w:id="91" w:name="_Toc213756683"/>
      <w:bookmarkStart w:id="92" w:name="_Toc213989837"/>
      <w:bookmarkStart w:id="93" w:name="_Toc214000630"/>
      <w:r w:rsidRPr="003359D0">
        <w:rPr>
          <w:color w:val="000000" w:themeColor="text1"/>
        </w:rPr>
        <w:t>IV.1 Etapy programu polityki zdrowotnej i działania podejmowane w ramach etapów</w:t>
      </w:r>
      <w:bookmarkEnd w:id="91"/>
      <w:bookmarkEnd w:id="92"/>
      <w:bookmarkEnd w:id="93"/>
    </w:p>
    <w:p w14:paraId="5B7988B4" w14:textId="50C03DEB" w:rsidR="00601E16" w:rsidRDefault="00824E3F" w:rsidP="00836BB2">
      <w:pPr>
        <w:jc w:val="both"/>
        <w:rPr>
          <w:rFonts w:asciiTheme="minorHAnsi" w:hAnsiTheme="minorHAnsi" w:cstheme="minorHAnsi"/>
          <w:color w:val="000000" w:themeColor="text1"/>
        </w:rPr>
      </w:pPr>
      <w:r w:rsidRPr="003359D0">
        <w:rPr>
          <w:rFonts w:asciiTheme="minorHAnsi" w:hAnsiTheme="minorHAnsi" w:cstheme="minorHAnsi"/>
          <w:color w:val="000000" w:themeColor="text1"/>
        </w:rPr>
        <w:t>Sugerowane etapy PPZ i działania podejmowane w ramach etapów wymienione są poniżej:</w:t>
      </w:r>
    </w:p>
    <w:p w14:paraId="42F1219B" w14:textId="1F80C0F4" w:rsidR="00601E16" w:rsidRPr="00601E16" w:rsidRDefault="00601E16" w:rsidP="00836BB2">
      <w:pPr>
        <w:jc w:val="both"/>
        <w:rPr>
          <w:rFonts w:asciiTheme="minorHAnsi" w:hAnsiTheme="minorHAnsi" w:cstheme="minorHAnsi"/>
          <w:color w:val="000000" w:themeColor="text1"/>
        </w:rPr>
      </w:pPr>
      <w:r w:rsidRPr="00601E16">
        <w:rPr>
          <w:rFonts w:asciiTheme="minorHAnsi" w:hAnsiTheme="minorHAnsi" w:cstheme="minorHAnsi"/>
          <w:color w:val="000000" w:themeColor="text1"/>
        </w:rPr>
        <w:t>1.</w:t>
      </w:r>
      <w:r w:rsidRPr="00601E16">
        <w:rPr>
          <w:rFonts w:asciiTheme="minorHAnsi" w:hAnsiTheme="minorHAnsi" w:cstheme="minorHAnsi"/>
          <w:color w:val="000000" w:themeColor="text1"/>
        </w:rPr>
        <w:tab/>
        <w:t>Stworzenie rady ds. programu</w:t>
      </w:r>
      <w:r>
        <w:rPr>
          <w:rFonts w:asciiTheme="minorHAnsi" w:hAnsiTheme="minorHAnsi" w:cstheme="minorHAnsi"/>
          <w:color w:val="000000" w:themeColor="text1"/>
        </w:rPr>
        <w:t xml:space="preserve"> </w:t>
      </w:r>
      <w:r w:rsidR="004676A8">
        <w:rPr>
          <w:rFonts w:asciiTheme="minorHAnsi" w:hAnsiTheme="minorHAnsi" w:cstheme="minorHAnsi"/>
          <w:color w:val="000000" w:themeColor="text1"/>
        </w:rPr>
        <w:t>-</w:t>
      </w:r>
      <w:r>
        <w:rPr>
          <w:rFonts w:asciiTheme="minorHAnsi" w:hAnsiTheme="minorHAnsi" w:cstheme="minorHAnsi"/>
          <w:color w:val="000000" w:themeColor="text1"/>
        </w:rPr>
        <w:t xml:space="preserve"> opcjonalnie.</w:t>
      </w:r>
    </w:p>
    <w:p w14:paraId="37A3175E" w14:textId="77777777" w:rsidR="00601E16" w:rsidRPr="00601E16" w:rsidRDefault="00601E16" w:rsidP="00836BB2">
      <w:pPr>
        <w:jc w:val="both"/>
        <w:rPr>
          <w:rFonts w:asciiTheme="minorHAnsi" w:hAnsiTheme="minorHAnsi" w:cstheme="minorHAnsi"/>
          <w:color w:val="000000" w:themeColor="text1"/>
        </w:rPr>
      </w:pPr>
      <w:r w:rsidRPr="00601E16">
        <w:rPr>
          <w:rFonts w:asciiTheme="minorHAnsi" w:hAnsiTheme="minorHAnsi" w:cstheme="minorHAnsi"/>
          <w:color w:val="000000" w:themeColor="text1"/>
        </w:rPr>
        <w:t>W skład rady powinni wejść wszyscy kluczowi interesariusze odpowiedzialni za prawidłową organizację i realizację programu, w tym przedstawiciele jednostki samorządu terytorialnego, lokalnych podmiotów leczniczych, specjaliści posiadający doświadczenie w zakresie szczepień oraz osoby odpowiedzialne za przygotowanie i prowadzenie działań edukacyjnych i informacyjnych. Rada ds. programu pełni funkcję wspierającą w zakresie planowania, organizacji i monitorowania realizacji programu. Odpowiada również za zaangażowanie środowisk medycznych oraz instytucji, których współpraca jest niezbędna dla sprawnej realizacji PPZ. Koordynator programu, odpowiedzialny za praktyczną realizację działań, powinien pełnić funkcję przewodniczącego lub członka rady.</w:t>
      </w:r>
    </w:p>
    <w:p w14:paraId="06C445BF" w14:textId="153CA581" w:rsidR="00601E16" w:rsidRPr="00601E16" w:rsidRDefault="00601E16" w:rsidP="00836BB2">
      <w:pPr>
        <w:jc w:val="both"/>
        <w:rPr>
          <w:rFonts w:asciiTheme="minorHAnsi" w:hAnsiTheme="minorHAnsi" w:cstheme="minorHAnsi"/>
          <w:color w:val="000000" w:themeColor="text1"/>
        </w:rPr>
      </w:pPr>
      <w:r w:rsidRPr="00601E16">
        <w:rPr>
          <w:rFonts w:asciiTheme="minorHAnsi" w:hAnsiTheme="minorHAnsi" w:cstheme="minorHAnsi"/>
          <w:color w:val="000000" w:themeColor="text1"/>
        </w:rPr>
        <w:t>2.</w:t>
      </w:r>
      <w:r w:rsidRPr="00601E16">
        <w:rPr>
          <w:rFonts w:asciiTheme="minorHAnsi" w:hAnsiTheme="minorHAnsi" w:cstheme="minorHAnsi"/>
          <w:color w:val="000000" w:themeColor="text1"/>
        </w:rPr>
        <w:tab/>
        <w:t>Opracowanie terminów realizacji i zaplanowanie budżetu.</w:t>
      </w:r>
    </w:p>
    <w:p w14:paraId="32B466A3" w14:textId="77777777" w:rsidR="00601E16" w:rsidRPr="00601E16" w:rsidRDefault="00601E16" w:rsidP="00836BB2">
      <w:pPr>
        <w:jc w:val="both"/>
        <w:rPr>
          <w:rFonts w:asciiTheme="minorHAnsi" w:hAnsiTheme="minorHAnsi" w:cstheme="minorHAnsi"/>
          <w:color w:val="000000" w:themeColor="text1"/>
        </w:rPr>
      </w:pPr>
      <w:r w:rsidRPr="00601E16">
        <w:rPr>
          <w:rFonts w:asciiTheme="minorHAnsi" w:hAnsiTheme="minorHAnsi" w:cstheme="minorHAnsi"/>
          <w:color w:val="000000" w:themeColor="text1"/>
        </w:rPr>
        <w:t>Na tym etapie opracowuje się szczegółowy harmonogram wdrożenia wszystkich interwencji, określa zasoby organizacyjne i finansowe oraz tworzy projekt budżetu, uwzględniający koszty szczepionek, materiałów jednorazowych, zasobów kadrowych i organizacyjnych. Projekt PPZ przekazywany jest do Agencji Oceny Technologii Medycznych i Taryfikacji w celu uzyskania opinii, zgodnie z art. 48a ust. 4 ustawy o świadczeniach opieki zdrowotnej finansowanych ze środków publicznych.</w:t>
      </w:r>
    </w:p>
    <w:p w14:paraId="4DD2422C" w14:textId="52A5F9F0" w:rsidR="00601E16" w:rsidRPr="00601E16" w:rsidRDefault="00601E16" w:rsidP="00836BB2">
      <w:pPr>
        <w:jc w:val="both"/>
        <w:rPr>
          <w:rFonts w:asciiTheme="minorHAnsi" w:hAnsiTheme="minorHAnsi" w:cstheme="minorHAnsi"/>
          <w:color w:val="000000" w:themeColor="text1"/>
        </w:rPr>
      </w:pPr>
      <w:r w:rsidRPr="00601E16">
        <w:rPr>
          <w:rFonts w:asciiTheme="minorHAnsi" w:hAnsiTheme="minorHAnsi" w:cstheme="minorHAnsi"/>
          <w:color w:val="000000" w:themeColor="text1"/>
        </w:rPr>
        <w:t>3.</w:t>
      </w:r>
      <w:r w:rsidRPr="00601E16">
        <w:rPr>
          <w:rFonts w:asciiTheme="minorHAnsi" w:hAnsiTheme="minorHAnsi" w:cstheme="minorHAnsi"/>
          <w:color w:val="000000" w:themeColor="text1"/>
        </w:rPr>
        <w:tab/>
        <w:t>Przeprowadzenie konkursu ofert.</w:t>
      </w:r>
    </w:p>
    <w:p w14:paraId="16416C5A" w14:textId="77777777" w:rsidR="00601E16" w:rsidRPr="00601E16" w:rsidRDefault="00601E16" w:rsidP="00836BB2">
      <w:pPr>
        <w:jc w:val="both"/>
        <w:rPr>
          <w:rFonts w:asciiTheme="minorHAnsi" w:hAnsiTheme="minorHAnsi" w:cstheme="minorHAnsi"/>
          <w:color w:val="000000" w:themeColor="text1"/>
        </w:rPr>
      </w:pPr>
      <w:r w:rsidRPr="00601E16">
        <w:rPr>
          <w:rFonts w:asciiTheme="minorHAnsi" w:hAnsiTheme="minorHAnsi" w:cstheme="minorHAnsi"/>
          <w:color w:val="000000" w:themeColor="text1"/>
        </w:rPr>
        <w:t>Jednostka samorządu terytorialnego przeprowadza konkurs ofert w celu wyboru realizatora programu zgodnie z art. 48b ustawy. Celem konkursu jest wyłonienie podmiotu, który zapewni właściwe warunki lokalowe, sprzętowe i kadrowe oraz zagwarantuje zgodność działań z obowiązującymi przepisami prawa i standardami medycznymi.</w:t>
      </w:r>
    </w:p>
    <w:p w14:paraId="66E66E6B" w14:textId="44724F3E" w:rsidR="00601E16" w:rsidRPr="00601E16" w:rsidRDefault="00601E16" w:rsidP="00836BB2">
      <w:pPr>
        <w:jc w:val="both"/>
        <w:rPr>
          <w:rFonts w:asciiTheme="minorHAnsi" w:hAnsiTheme="minorHAnsi" w:cstheme="minorHAnsi"/>
          <w:color w:val="000000" w:themeColor="text1"/>
        </w:rPr>
      </w:pPr>
      <w:r w:rsidRPr="00601E16">
        <w:rPr>
          <w:rFonts w:asciiTheme="minorHAnsi" w:hAnsiTheme="minorHAnsi" w:cstheme="minorHAnsi"/>
          <w:color w:val="000000" w:themeColor="text1"/>
        </w:rPr>
        <w:t>4.</w:t>
      </w:r>
      <w:r w:rsidRPr="00601E16">
        <w:rPr>
          <w:rFonts w:asciiTheme="minorHAnsi" w:hAnsiTheme="minorHAnsi" w:cstheme="minorHAnsi"/>
          <w:color w:val="000000" w:themeColor="text1"/>
        </w:rPr>
        <w:tab/>
        <w:t>Szkolenie dla realizatorów programu.</w:t>
      </w:r>
    </w:p>
    <w:p w14:paraId="06024103" w14:textId="4F7812FA" w:rsidR="00601E16" w:rsidRPr="00601E16" w:rsidRDefault="00601E16" w:rsidP="00836BB2">
      <w:pPr>
        <w:jc w:val="both"/>
        <w:rPr>
          <w:rFonts w:asciiTheme="minorHAnsi" w:hAnsiTheme="minorHAnsi" w:cstheme="minorHAnsi"/>
          <w:color w:val="000000" w:themeColor="text1"/>
        </w:rPr>
      </w:pPr>
      <w:r w:rsidRPr="00601E16">
        <w:rPr>
          <w:rFonts w:asciiTheme="minorHAnsi" w:hAnsiTheme="minorHAnsi" w:cstheme="minorHAnsi"/>
          <w:color w:val="000000" w:themeColor="text1"/>
        </w:rPr>
        <w:t>Przed rozpoczęciem udzielania świadczeń organizuje się szkolenie obejmujące: procedury kwalifikacyjne do szczepień, zasady wykonywania szczepień „6 w 1”, sposób prowadzenia działań edukacyjnych, dokumentację medyczną oraz zasady komunikacji z rodzicami. Szkolenie ma na celu ujednolicenie praktyk we wszystkich placówkach realizujących program i zapewnienie jednolitej jakości świadczeń.</w:t>
      </w:r>
    </w:p>
    <w:p w14:paraId="1F84BD0D" w14:textId="4B101FF6" w:rsidR="00601E16" w:rsidRPr="00601E16" w:rsidRDefault="00601E16" w:rsidP="00836BB2">
      <w:pPr>
        <w:jc w:val="both"/>
        <w:rPr>
          <w:rFonts w:asciiTheme="minorHAnsi" w:hAnsiTheme="minorHAnsi" w:cstheme="minorHAnsi"/>
          <w:color w:val="000000" w:themeColor="text1"/>
        </w:rPr>
      </w:pPr>
      <w:r>
        <w:rPr>
          <w:rFonts w:asciiTheme="minorHAnsi" w:hAnsiTheme="minorHAnsi" w:cstheme="minorHAnsi"/>
          <w:color w:val="000000" w:themeColor="text1"/>
        </w:rPr>
        <w:t>5</w:t>
      </w:r>
      <w:r w:rsidRPr="00601E16">
        <w:rPr>
          <w:rFonts w:asciiTheme="minorHAnsi" w:hAnsiTheme="minorHAnsi" w:cstheme="minorHAnsi"/>
          <w:color w:val="000000" w:themeColor="text1"/>
        </w:rPr>
        <w:t>.</w:t>
      </w:r>
      <w:r w:rsidRPr="00601E16">
        <w:rPr>
          <w:rFonts w:asciiTheme="minorHAnsi" w:hAnsiTheme="minorHAnsi" w:cstheme="minorHAnsi"/>
          <w:color w:val="000000" w:themeColor="text1"/>
        </w:rPr>
        <w:tab/>
        <w:t>Przeprowadzenie interwencji programu.</w:t>
      </w:r>
    </w:p>
    <w:p w14:paraId="42554E99" w14:textId="77777777" w:rsidR="00601E16" w:rsidRPr="00601E16" w:rsidRDefault="00601E16" w:rsidP="00836BB2">
      <w:pPr>
        <w:jc w:val="both"/>
        <w:rPr>
          <w:rFonts w:asciiTheme="minorHAnsi" w:hAnsiTheme="minorHAnsi" w:cstheme="minorHAnsi"/>
          <w:color w:val="000000" w:themeColor="text1"/>
        </w:rPr>
      </w:pPr>
      <w:r w:rsidRPr="00601E16">
        <w:rPr>
          <w:rFonts w:asciiTheme="minorHAnsi" w:hAnsiTheme="minorHAnsi" w:cstheme="minorHAnsi"/>
          <w:color w:val="000000" w:themeColor="text1"/>
        </w:rPr>
        <w:t>Interwencja obejmuje działania informacyjno-edukacyjne skierowane do rodziców/opiekunów oraz wykonanie pełnego schematu szczepień preparatem „6 w 1” u dzieci zakwalifikowanych do programu. Realizator informuje rodzica o ryzyku chorób zakaźnych, zasadach działania szczepionki i możliwych reakcjach niepożądanych. Badanie kwalifikacyjne przeprowadza lekarz, który wyklucza przeciwwskazania zgodnie z ChPL. W przypadku czasowej niemożności wykonania szczepienia ustalany jest kolejny termin.</w:t>
      </w:r>
    </w:p>
    <w:p w14:paraId="5DB52A3B" w14:textId="5423D963" w:rsidR="00601E16" w:rsidRPr="00601E16" w:rsidRDefault="00601E16" w:rsidP="00836BB2">
      <w:pPr>
        <w:jc w:val="both"/>
        <w:rPr>
          <w:rFonts w:asciiTheme="minorHAnsi" w:hAnsiTheme="minorHAnsi" w:cstheme="minorHAnsi"/>
          <w:color w:val="000000" w:themeColor="text1"/>
        </w:rPr>
      </w:pPr>
      <w:r>
        <w:rPr>
          <w:rFonts w:asciiTheme="minorHAnsi" w:hAnsiTheme="minorHAnsi" w:cstheme="minorHAnsi"/>
          <w:color w:val="000000" w:themeColor="text1"/>
        </w:rPr>
        <w:t>6</w:t>
      </w:r>
      <w:r w:rsidRPr="00601E16">
        <w:rPr>
          <w:rFonts w:asciiTheme="minorHAnsi" w:hAnsiTheme="minorHAnsi" w:cstheme="minorHAnsi"/>
          <w:color w:val="000000" w:themeColor="text1"/>
        </w:rPr>
        <w:t>.</w:t>
      </w:r>
      <w:r w:rsidRPr="00601E16">
        <w:rPr>
          <w:rFonts w:asciiTheme="minorHAnsi" w:hAnsiTheme="minorHAnsi" w:cstheme="minorHAnsi"/>
          <w:color w:val="000000" w:themeColor="text1"/>
        </w:rPr>
        <w:tab/>
        <w:t>Bieżące zbieranie danych i monitorowanie programu.</w:t>
      </w:r>
    </w:p>
    <w:p w14:paraId="0A2213CC" w14:textId="77777777" w:rsidR="00601E16" w:rsidRPr="00601E16" w:rsidRDefault="00601E16" w:rsidP="00836BB2">
      <w:pPr>
        <w:jc w:val="both"/>
        <w:rPr>
          <w:rFonts w:asciiTheme="minorHAnsi" w:hAnsiTheme="minorHAnsi" w:cstheme="minorHAnsi"/>
          <w:color w:val="000000" w:themeColor="text1"/>
        </w:rPr>
      </w:pPr>
      <w:r w:rsidRPr="00601E16">
        <w:rPr>
          <w:rFonts w:asciiTheme="minorHAnsi" w:hAnsiTheme="minorHAnsi" w:cstheme="minorHAnsi"/>
          <w:color w:val="000000" w:themeColor="text1"/>
        </w:rPr>
        <w:t>Realizator prowadzi systematyczne zbieranie danych dotyczących liczby wykonanych szczepień, przeprowadzonych kwalifikacji, działań edukacyjnych, zgłaszalności, odmów i odroczeń. Dane te umożliwiają ocenę skuteczności działań oraz identyfikację ewentualnych problemów organizacyjnych. Po każdym roku realizacji przygotowywany jest raport okresowy przedstawiający efekty i stopień realizacji celów.</w:t>
      </w:r>
    </w:p>
    <w:p w14:paraId="585E1DF9" w14:textId="1802F32D" w:rsidR="00601E16" w:rsidRPr="00601E16" w:rsidRDefault="00601E16" w:rsidP="00836BB2">
      <w:pPr>
        <w:jc w:val="both"/>
        <w:rPr>
          <w:rFonts w:asciiTheme="minorHAnsi" w:hAnsiTheme="minorHAnsi" w:cstheme="minorHAnsi"/>
          <w:color w:val="000000" w:themeColor="text1"/>
        </w:rPr>
      </w:pPr>
      <w:r>
        <w:rPr>
          <w:rFonts w:asciiTheme="minorHAnsi" w:hAnsiTheme="minorHAnsi" w:cstheme="minorHAnsi"/>
          <w:color w:val="000000" w:themeColor="text1"/>
        </w:rPr>
        <w:t>7</w:t>
      </w:r>
      <w:r w:rsidRPr="00601E16">
        <w:rPr>
          <w:rFonts w:asciiTheme="minorHAnsi" w:hAnsiTheme="minorHAnsi" w:cstheme="minorHAnsi"/>
          <w:color w:val="000000" w:themeColor="text1"/>
        </w:rPr>
        <w:t>.</w:t>
      </w:r>
      <w:r w:rsidRPr="00601E16">
        <w:rPr>
          <w:rFonts w:asciiTheme="minorHAnsi" w:hAnsiTheme="minorHAnsi" w:cstheme="minorHAnsi"/>
          <w:color w:val="000000" w:themeColor="text1"/>
        </w:rPr>
        <w:tab/>
        <w:t>Zakończenie realizacji programu.</w:t>
      </w:r>
    </w:p>
    <w:p w14:paraId="2DB0C162" w14:textId="77777777" w:rsidR="00601E16" w:rsidRPr="00601E16" w:rsidRDefault="00601E16" w:rsidP="00836BB2">
      <w:pPr>
        <w:jc w:val="both"/>
        <w:rPr>
          <w:rFonts w:asciiTheme="minorHAnsi" w:hAnsiTheme="minorHAnsi" w:cstheme="minorHAnsi"/>
          <w:color w:val="000000" w:themeColor="text1"/>
        </w:rPr>
      </w:pPr>
      <w:r w:rsidRPr="00601E16">
        <w:rPr>
          <w:rFonts w:asciiTheme="minorHAnsi" w:hAnsiTheme="minorHAnsi" w:cstheme="minorHAnsi"/>
          <w:color w:val="000000" w:themeColor="text1"/>
        </w:rPr>
        <w:lastRenderedPageBreak/>
        <w:t>Po zakończeniu okresu realizacji programu przeprowadzana jest analiza kompletności działań, skuteczności interwencji i osiągniętych efektów zdrowotnych. Realizator przygotowuje podsumowanie wykonanych świadczeń i przedstawia zestawienie wyników.</w:t>
      </w:r>
    </w:p>
    <w:p w14:paraId="70F7A3F7" w14:textId="7A1B9ECB" w:rsidR="00601E16" w:rsidRPr="00601E16" w:rsidRDefault="00601E16" w:rsidP="00836BB2">
      <w:pPr>
        <w:jc w:val="both"/>
        <w:rPr>
          <w:rFonts w:asciiTheme="minorHAnsi" w:hAnsiTheme="minorHAnsi" w:cstheme="minorHAnsi"/>
          <w:color w:val="000000" w:themeColor="text1"/>
        </w:rPr>
      </w:pPr>
      <w:r>
        <w:rPr>
          <w:rFonts w:asciiTheme="minorHAnsi" w:hAnsiTheme="minorHAnsi" w:cstheme="minorHAnsi"/>
          <w:color w:val="000000" w:themeColor="text1"/>
        </w:rPr>
        <w:t>8</w:t>
      </w:r>
      <w:r w:rsidRPr="00601E16">
        <w:rPr>
          <w:rFonts w:asciiTheme="minorHAnsi" w:hAnsiTheme="minorHAnsi" w:cstheme="minorHAnsi"/>
          <w:color w:val="000000" w:themeColor="text1"/>
        </w:rPr>
        <w:t>.</w:t>
      </w:r>
      <w:r w:rsidRPr="00601E16">
        <w:rPr>
          <w:rFonts w:asciiTheme="minorHAnsi" w:hAnsiTheme="minorHAnsi" w:cstheme="minorHAnsi"/>
          <w:color w:val="000000" w:themeColor="text1"/>
        </w:rPr>
        <w:tab/>
        <w:t>Rozliczenie finansowe PPZ.</w:t>
      </w:r>
    </w:p>
    <w:p w14:paraId="675A32FD" w14:textId="77777777" w:rsidR="00601E16" w:rsidRPr="00601E16" w:rsidRDefault="00601E16" w:rsidP="00836BB2">
      <w:pPr>
        <w:jc w:val="both"/>
        <w:rPr>
          <w:rFonts w:asciiTheme="minorHAnsi" w:hAnsiTheme="minorHAnsi" w:cstheme="minorHAnsi"/>
          <w:color w:val="000000" w:themeColor="text1"/>
        </w:rPr>
      </w:pPr>
      <w:r w:rsidRPr="00601E16">
        <w:rPr>
          <w:rFonts w:asciiTheme="minorHAnsi" w:hAnsiTheme="minorHAnsi" w:cstheme="minorHAnsi"/>
          <w:color w:val="000000" w:themeColor="text1"/>
        </w:rPr>
        <w:t>Jednostka samorządu terytorialnego dokonuje weryfikacji zgodności poniesionych kosztów z zaplanowanym budżetem programu oraz przeprowadza finansowe rozliczenie wszystkich działań, w tym kosztów szczepień, materiałów, świadczeń i edukacji.</w:t>
      </w:r>
    </w:p>
    <w:p w14:paraId="0A630248" w14:textId="429910C9" w:rsidR="00601E16" w:rsidRPr="00601E16" w:rsidRDefault="00601E16" w:rsidP="00836BB2">
      <w:pPr>
        <w:jc w:val="both"/>
        <w:rPr>
          <w:rFonts w:asciiTheme="minorHAnsi" w:hAnsiTheme="minorHAnsi" w:cstheme="minorHAnsi"/>
          <w:color w:val="000000" w:themeColor="text1"/>
        </w:rPr>
      </w:pPr>
      <w:r>
        <w:rPr>
          <w:rFonts w:asciiTheme="minorHAnsi" w:hAnsiTheme="minorHAnsi" w:cstheme="minorHAnsi"/>
          <w:color w:val="000000" w:themeColor="text1"/>
        </w:rPr>
        <w:t>9</w:t>
      </w:r>
      <w:r w:rsidRPr="00601E16">
        <w:rPr>
          <w:rFonts w:asciiTheme="minorHAnsi" w:hAnsiTheme="minorHAnsi" w:cstheme="minorHAnsi"/>
          <w:color w:val="000000" w:themeColor="text1"/>
        </w:rPr>
        <w:t>.</w:t>
      </w:r>
      <w:r w:rsidRPr="00601E16">
        <w:rPr>
          <w:rFonts w:asciiTheme="minorHAnsi" w:hAnsiTheme="minorHAnsi" w:cstheme="minorHAnsi"/>
          <w:color w:val="000000" w:themeColor="text1"/>
        </w:rPr>
        <w:tab/>
        <w:t>Ewaluacja programu i przygotowanie raportu końcowego.</w:t>
      </w:r>
    </w:p>
    <w:p w14:paraId="135B4CFD" w14:textId="77777777" w:rsidR="00601E16" w:rsidRPr="00601E16" w:rsidRDefault="00601E16" w:rsidP="00836BB2">
      <w:pPr>
        <w:jc w:val="both"/>
        <w:rPr>
          <w:rFonts w:asciiTheme="minorHAnsi" w:hAnsiTheme="minorHAnsi" w:cstheme="minorHAnsi"/>
          <w:color w:val="000000" w:themeColor="text1"/>
        </w:rPr>
      </w:pPr>
      <w:r w:rsidRPr="00601E16">
        <w:rPr>
          <w:rFonts w:asciiTheme="minorHAnsi" w:hAnsiTheme="minorHAnsi" w:cstheme="minorHAnsi"/>
          <w:color w:val="000000" w:themeColor="text1"/>
        </w:rPr>
        <w:t>Po zakończeniu całego cyklu realizacji przygotowywany jest raport końcowy, obejmujący analizę mierników efektywności, ocenę wpływu programu na populację oraz wskazanie wniosków i rekomendacji dotyczących dalszych działań. Raport końcowy, wraz z pierwotną wersją programu, przekazywany jest do Agencji Oceny Technologii Medycznych i Taryfikacji.</w:t>
      </w:r>
    </w:p>
    <w:p w14:paraId="18E72B8E" w14:textId="77777777" w:rsidR="00601E16" w:rsidRPr="00601E16" w:rsidRDefault="00601E16" w:rsidP="00836BB2">
      <w:pPr>
        <w:jc w:val="both"/>
        <w:rPr>
          <w:rFonts w:asciiTheme="minorHAnsi" w:hAnsiTheme="minorHAnsi" w:cstheme="minorHAnsi"/>
          <w:color w:val="000000" w:themeColor="text1"/>
        </w:rPr>
      </w:pPr>
    </w:p>
    <w:p w14:paraId="777EAC1E" w14:textId="77777777" w:rsidR="00601E16" w:rsidRPr="00601E16" w:rsidRDefault="00601E16" w:rsidP="00836BB2">
      <w:pPr>
        <w:jc w:val="both"/>
        <w:rPr>
          <w:rFonts w:asciiTheme="minorHAnsi" w:hAnsiTheme="minorHAnsi" w:cstheme="minorHAnsi"/>
          <w:color w:val="000000" w:themeColor="text1"/>
        </w:rPr>
      </w:pPr>
      <w:r w:rsidRPr="00601E16">
        <w:rPr>
          <w:rFonts w:asciiTheme="minorHAnsi" w:hAnsiTheme="minorHAnsi" w:cstheme="minorHAnsi"/>
          <w:color w:val="000000" w:themeColor="text1"/>
        </w:rPr>
        <w:t>Realizator programu obligatoryjnie przeprowadza:</w:t>
      </w:r>
    </w:p>
    <w:p w14:paraId="519DEA51" w14:textId="17373B4E" w:rsidR="00601E16" w:rsidRPr="00601E16" w:rsidRDefault="00601E16" w:rsidP="00836BB2">
      <w:pPr>
        <w:pStyle w:val="Akapitzlist"/>
        <w:numPr>
          <w:ilvl w:val="0"/>
          <w:numId w:val="66"/>
        </w:numPr>
        <w:spacing w:after="0" w:line="240" w:lineRule="auto"/>
        <w:jc w:val="both"/>
        <w:rPr>
          <w:rFonts w:asciiTheme="minorHAnsi" w:hAnsiTheme="minorHAnsi" w:cstheme="minorHAnsi"/>
          <w:color w:val="000000" w:themeColor="text1"/>
        </w:rPr>
      </w:pPr>
      <w:r w:rsidRPr="00601E16">
        <w:rPr>
          <w:rFonts w:asciiTheme="minorHAnsi" w:hAnsiTheme="minorHAnsi" w:cstheme="minorHAnsi"/>
          <w:color w:val="000000" w:themeColor="text1"/>
        </w:rPr>
        <w:t>Akcję informacyjną dotyczącą programu i zasad uczestnictwa.</w:t>
      </w:r>
    </w:p>
    <w:p w14:paraId="3233032A" w14:textId="7F54BF58" w:rsidR="00601E16" w:rsidRPr="00601E16" w:rsidRDefault="00601E16" w:rsidP="00836BB2">
      <w:pPr>
        <w:pStyle w:val="Akapitzlist"/>
        <w:numPr>
          <w:ilvl w:val="0"/>
          <w:numId w:val="66"/>
        </w:numPr>
        <w:spacing w:after="0" w:line="240" w:lineRule="auto"/>
        <w:jc w:val="both"/>
        <w:rPr>
          <w:rFonts w:asciiTheme="minorHAnsi" w:hAnsiTheme="minorHAnsi" w:cstheme="minorHAnsi"/>
          <w:color w:val="000000" w:themeColor="text1"/>
        </w:rPr>
      </w:pPr>
      <w:r w:rsidRPr="00601E16">
        <w:rPr>
          <w:rFonts w:asciiTheme="minorHAnsi" w:hAnsiTheme="minorHAnsi" w:cstheme="minorHAnsi"/>
          <w:color w:val="000000" w:themeColor="text1"/>
        </w:rPr>
        <w:t>Działania edukacyjne skierowane do rodziców i opiekunów.</w:t>
      </w:r>
    </w:p>
    <w:p w14:paraId="6A0D1EA6" w14:textId="389B8AC5" w:rsidR="00601E16" w:rsidRPr="00601E16" w:rsidRDefault="00601E16" w:rsidP="00836BB2">
      <w:pPr>
        <w:pStyle w:val="Akapitzlist"/>
        <w:numPr>
          <w:ilvl w:val="0"/>
          <w:numId w:val="66"/>
        </w:numPr>
        <w:spacing w:after="0" w:line="240" w:lineRule="auto"/>
        <w:jc w:val="both"/>
        <w:rPr>
          <w:rFonts w:asciiTheme="minorHAnsi" w:hAnsiTheme="minorHAnsi" w:cstheme="minorHAnsi"/>
          <w:color w:val="000000" w:themeColor="text1"/>
        </w:rPr>
      </w:pPr>
      <w:r w:rsidRPr="00601E16">
        <w:rPr>
          <w:rFonts w:asciiTheme="minorHAnsi" w:hAnsiTheme="minorHAnsi" w:cstheme="minorHAnsi"/>
          <w:color w:val="000000" w:themeColor="text1"/>
        </w:rPr>
        <w:t>Rekrutację uczestników zgodnie z kryteriami włączenia.</w:t>
      </w:r>
    </w:p>
    <w:p w14:paraId="145DAF95" w14:textId="738EB6C2" w:rsidR="00601E16" w:rsidRPr="00601E16" w:rsidRDefault="00601E16" w:rsidP="00836BB2">
      <w:pPr>
        <w:pStyle w:val="Akapitzlist"/>
        <w:numPr>
          <w:ilvl w:val="0"/>
          <w:numId w:val="66"/>
        </w:numPr>
        <w:spacing w:after="0" w:line="240" w:lineRule="auto"/>
        <w:jc w:val="both"/>
        <w:rPr>
          <w:rFonts w:asciiTheme="minorHAnsi" w:hAnsiTheme="minorHAnsi" w:cstheme="minorHAnsi"/>
          <w:color w:val="000000" w:themeColor="text1"/>
        </w:rPr>
      </w:pPr>
      <w:r w:rsidRPr="00601E16">
        <w:rPr>
          <w:rFonts w:asciiTheme="minorHAnsi" w:hAnsiTheme="minorHAnsi" w:cstheme="minorHAnsi"/>
          <w:color w:val="000000" w:themeColor="text1"/>
        </w:rPr>
        <w:t>Interwencję terapeutyczną, obejmującą:</w:t>
      </w:r>
    </w:p>
    <w:p w14:paraId="6925A278" w14:textId="23B513CC" w:rsidR="00601E16" w:rsidRPr="00601E16" w:rsidRDefault="00601E16" w:rsidP="00836BB2">
      <w:pPr>
        <w:pStyle w:val="Akapitzlist"/>
        <w:numPr>
          <w:ilvl w:val="0"/>
          <w:numId w:val="68"/>
        </w:numPr>
        <w:spacing w:after="0" w:line="240" w:lineRule="auto"/>
        <w:jc w:val="both"/>
        <w:rPr>
          <w:rFonts w:asciiTheme="minorHAnsi" w:hAnsiTheme="minorHAnsi" w:cstheme="minorHAnsi"/>
          <w:color w:val="000000" w:themeColor="text1"/>
        </w:rPr>
      </w:pPr>
      <w:r w:rsidRPr="00601E16">
        <w:rPr>
          <w:rFonts w:asciiTheme="minorHAnsi" w:hAnsiTheme="minorHAnsi" w:cstheme="minorHAnsi"/>
          <w:color w:val="000000" w:themeColor="text1"/>
        </w:rPr>
        <w:t>lekarskie badanie kwalifikacyjne,</w:t>
      </w:r>
    </w:p>
    <w:p w14:paraId="63D6D066" w14:textId="58B0A4E7" w:rsidR="00601E16" w:rsidRPr="00601E16" w:rsidRDefault="00601E16" w:rsidP="00836BB2">
      <w:pPr>
        <w:pStyle w:val="Akapitzlist"/>
        <w:numPr>
          <w:ilvl w:val="0"/>
          <w:numId w:val="68"/>
        </w:numPr>
        <w:spacing w:after="0" w:line="240" w:lineRule="auto"/>
        <w:jc w:val="both"/>
        <w:rPr>
          <w:rFonts w:asciiTheme="minorHAnsi" w:hAnsiTheme="minorHAnsi" w:cstheme="minorHAnsi"/>
          <w:color w:val="000000" w:themeColor="text1"/>
        </w:rPr>
      </w:pPr>
      <w:r w:rsidRPr="00601E16">
        <w:rPr>
          <w:rFonts w:asciiTheme="minorHAnsi" w:hAnsiTheme="minorHAnsi" w:cstheme="minorHAnsi"/>
          <w:color w:val="000000" w:themeColor="text1"/>
        </w:rPr>
        <w:t>podanie szczepionki zgodnie z ChPL.</w:t>
      </w:r>
    </w:p>
    <w:p w14:paraId="666DEFB2" w14:textId="4497208D" w:rsidR="00601E16" w:rsidRPr="00601E16" w:rsidRDefault="00601E16" w:rsidP="00836BB2">
      <w:pPr>
        <w:pStyle w:val="Akapitzlist"/>
        <w:numPr>
          <w:ilvl w:val="0"/>
          <w:numId w:val="66"/>
        </w:numPr>
        <w:spacing w:after="0" w:line="240" w:lineRule="auto"/>
        <w:jc w:val="both"/>
        <w:rPr>
          <w:rFonts w:asciiTheme="minorHAnsi" w:hAnsiTheme="minorHAnsi" w:cstheme="minorHAnsi"/>
          <w:color w:val="000000" w:themeColor="text1"/>
        </w:rPr>
      </w:pPr>
      <w:r w:rsidRPr="00601E16">
        <w:rPr>
          <w:rFonts w:asciiTheme="minorHAnsi" w:hAnsiTheme="minorHAnsi" w:cstheme="minorHAnsi"/>
          <w:color w:val="000000" w:themeColor="text1"/>
        </w:rPr>
        <w:t>Monitoring i sprawozdawczość wszystkich działań realizowanych w ramach programu.</w:t>
      </w:r>
    </w:p>
    <w:p w14:paraId="0AA8EB5F" w14:textId="77777777" w:rsidR="00911283" w:rsidRDefault="00911283" w:rsidP="00836BB2">
      <w:pPr>
        <w:jc w:val="both"/>
        <w:rPr>
          <w:rFonts w:asciiTheme="minorHAnsi" w:hAnsiTheme="minorHAnsi" w:cstheme="minorHAnsi"/>
          <w:color w:val="000000" w:themeColor="text1"/>
        </w:rPr>
      </w:pPr>
    </w:p>
    <w:p w14:paraId="4A1B9723" w14:textId="77777777" w:rsidR="00601E16" w:rsidRPr="00601E16" w:rsidRDefault="00601E16" w:rsidP="00836BB2">
      <w:pPr>
        <w:pStyle w:val="Nagwek3"/>
        <w:spacing w:before="0" w:line="240" w:lineRule="auto"/>
      </w:pPr>
      <w:bookmarkStart w:id="94" w:name="_Toc214000631"/>
      <w:r w:rsidRPr="00601E16">
        <w:t>Ad 1. Akcja informacyjna</w:t>
      </w:r>
      <w:bookmarkEnd w:id="94"/>
    </w:p>
    <w:p w14:paraId="1F81F967" w14:textId="77777777" w:rsidR="00601E16" w:rsidRPr="00601E16" w:rsidRDefault="00601E16" w:rsidP="00836BB2">
      <w:pPr>
        <w:jc w:val="both"/>
        <w:rPr>
          <w:rFonts w:asciiTheme="minorHAnsi" w:hAnsiTheme="minorHAnsi" w:cstheme="minorHAnsi"/>
          <w:color w:val="000000" w:themeColor="text1"/>
        </w:rPr>
      </w:pPr>
      <w:r w:rsidRPr="00601E16">
        <w:rPr>
          <w:rFonts w:asciiTheme="minorHAnsi" w:hAnsiTheme="minorHAnsi" w:cstheme="minorHAnsi"/>
          <w:color w:val="000000" w:themeColor="text1"/>
        </w:rPr>
        <w:t>Akcja informacyjna będzie skierowana do mieszkańców Gminy Kleszczów, ze szczególnym uwzględnieniem populacji docelowej programu oraz rodziców i opiekunów dzieci kwalifikujących się do szczepień. Do rozpowszechnienia informacji o programie mogą zostać wykorzystane lokalne media, materiały informacyjne JST, kanały komunikacji lokalnych podmiotów leczniczych oraz instytucji wspierających zdrowie i pomoc społeczną.</w:t>
      </w:r>
    </w:p>
    <w:p w14:paraId="5849962B" w14:textId="77777777" w:rsidR="00601E16" w:rsidRPr="00601E16" w:rsidRDefault="00601E16" w:rsidP="00836BB2">
      <w:pPr>
        <w:jc w:val="both"/>
        <w:rPr>
          <w:rFonts w:asciiTheme="minorHAnsi" w:hAnsiTheme="minorHAnsi" w:cstheme="minorHAnsi"/>
          <w:color w:val="000000" w:themeColor="text1"/>
        </w:rPr>
      </w:pPr>
    </w:p>
    <w:p w14:paraId="1A12E0D7" w14:textId="77777777" w:rsidR="00601E16" w:rsidRPr="00601E16" w:rsidRDefault="00601E16" w:rsidP="00836BB2">
      <w:pPr>
        <w:jc w:val="both"/>
        <w:rPr>
          <w:rFonts w:asciiTheme="minorHAnsi" w:hAnsiTheme="minorHAnsi" w:cstheme="minorHAnsi"/>
          <w:color w:val="000000" w:themeColor="text1"/>
        </w:rPr>
      </w:pPr>
      <w:r w:rsidRPr="00601E16">
        <w:rPr>
          <w:rFonts w:asciiTheme="minorHAnsi" w:hAnsiTheme="minorHAnsi" w:cstheme="minorHAnsi"/>
          <w:color w:val="000000" w:themeColor="text1"/>
        </w:rPr>
        <w:t>Mieszkańcy zostaną poinformowani o organizacji programu, zasadach uczestnictwa, kwalifikacji, dostępności świadczeń oraz miejscach realizacji szczepień. W ramach akcji informacyjnej zostanie podkreślone znaczenie szczepień jako najskuteczniejszej formy profilaktyki chorób zakaźnych, którym zapobiega szczepionka „6 w 1”, tj. błonicy, tężcowi, krztuścowi, wirusowemu zapaleniu wątroby typu B (WZW B), poliomyelitis oraz inwazyjnym zakażeniom wywołanym przez Haemophilus influenzae typ b (Hib).</w:t>
      </w:r>
    </w:p>
    <w:p w14:paraId="61485D30" w14:textId="77777777" w:rsidR="00601E16" w:rsidRPr="00601E16" w:rsidRDefault="00601E16" w:rsidP="00836BB2">
      <w:pPr>
        <w:jc w:val="both"/>
        <w:rPr>
          <w:rFonts w:asciiTheme="minorHAnsi" w:hAnsiTheme="minorHAnsi" w:cstheme="minorHAnsi"/>
          <w:color w:val="000000" w:themeColor="text1"/>
        </w:rPr>
      </w:pPr>
    </w:p>
    <w:p w14:paraId="067FBD2A" w14:textId="55B7C6A3" w:rsidR="00601E16" w:rsidRPr="00601E16" w:rsidRDefault="00601E16" w:rsidP="00836BB2">
      <w:pPr>
        <w:jc w:val="both"/>
        <w:rPr>
          <w:rFonts w:asciiTheme="minorHAnsi" w:hAnsiTheme="minorHAnsi" w:cstheme="minorHAnsi"/>
          <w:color w:val="000000" w:themeColor="text1"/>
        </w:rPr>
      </w:pPr>
      <w:r w:rsidRPr="00601E16">
        <w:rPr>
          <w:rFonts w:asciiTheme="minorHAnsi" w:hAnsiTheme="minorHAnsi" w:cstheme="minorHAnsi"/>
          <w:color w:val="000000" w:themeColor="text1"/>
        </w:rPr>
        <w:t>Informowanie mieszkańców o zagrożeniach wynikających z braku szczepień będzie obejmować również dane epidemiologiczne oraz materiały edukacyjne przygotowane na podstawie zweryfikowanych źródeł (np. NIZP PZH</w:t>
      </w:r>
      <w:r w:rsidR="004676A8">
        <w:rPr>
          <w:rFonts w:asciiTheme="minorHAnsi" w:hAnsiTheme="minorHAnsi" w:cstheme="minorHAnsi"/>
          <w:color w:val="000000" w:themeColor="text1"/>
        </w:rPr>
        <w:t>-</w:t>
      </w:r>
      <w:r w:rsidRPr="00601E16">
        <w:rPr>
          <w:rFonts w:asciiTheme="minorHAnsi" w:hAnsiTheme="minorHAnsi" w:cstheme="minorHAnsi"/>
          <w:color w:val="000000" w:themeColor="text1"/>
        </w:rPr>
        <w:t>PIB). Akcja informacyjna powinna być prowadzona w sposób ciągły przez cały okres realizacji programu, aby umożliwić udział wszystkim nowo kwalifikowanym rodzicom i opiekunom.</w:t>
      </w:r>
    </w:p>
    <w:p w14:paraId="6D88AA0E" w14:textId="77777777" w:rsidR="00601E16" w:rsidRPr="00601E16" w:rsidRDefault="00601E16" w:rsidP="00836BB2">
      <w:pPr>
        <w:jc w:val="both"/>
        <w:rPr>
          <w:rFonts w:asciiTheme="minorHAnsi" w:hAnsiTheme="minorHAnsi" w:cstheme="minorHAnsi"/>
          <w:color w:val="000000" w:themeColor="text1"/>
        </w:rPr>
      </w:pPr>
    </w:p>
    <w:p w14:paraId="2EF0C4F6" w14:textId="77777777" w:rsidR="00601E16" w:rsidRPr="00601E16" w:rsidRDefault="00601E16" w:rsidP="00836BB2">
      <w:pPr>
        <w:pStyle w:val="Nagwek3"/>
        <w:spacing w:before="0" w:line="240" w:lineRule="auto"/>
      </w:pPr>
      <w:bookmarkStart w:id="95" w:name="_Toc214000632"/>
      <w:r w:rsidRPr="00601E16">
        <w:t>Ad 2. Działania edukacyjne</w:t>
      </w:r>
      <w:bookmarkEnd w:id="95"/>
    </w:p>
    <w:p w14:paraId="65C0DE2B" w14:textId="7D954630" w:rsidR="00601E16" w:rsidRPr="00601E16" w:rsidRDefault="00601E16" w:rsidP="00836BB2">
      <w:pPr>
        <w:jc w:val="both"/>
        <w:rPr>
          <w:rFonts w:asciiTheme="minorHAnsi" w:hAnsiTheme="minorHAnsi" w:cstheme="minorHAnsi"/>
          <w:color w:val="000000" w:themeColor="text1"/>
        </w:rPr>
      </w:pPr>
      <w:r w:rsidRPr="00601E16">
        <w:rPr>
          <w:rFonts w:asciiTheme="minorHAnsi" w:hAnsiTheme="minorHAnsi" w:cstheme="minorHAnsi"/>
          <w:color w:val="000000" w:themeColor="text1"/>
        </w:rPr>
        <w:t xml:space="preserve">Działania edukacyjne będą skierowane do osób zamieszkujących Gminę Kleszczów </w:t>
      </w:r>
      <w:r w:rsidR="0060491A">
        <w:rPr>
          <w:rFonts w:asciiTheme="minorHAnsi" w:hAnsiTheme="minorHAnsi" w:cstheme="minorHAnsi"/>
          <w:color w:val="000000" w:themeColor="text1"/>
        </w:rPr>
        <w:t>-</w:t>
      </w:r>
      <w:r w:rsidRPr="00601E16">
        <w:rPr>
          <w:rFonts w:asciiTheme="minorHAnsi" w:hAnsiTheme="minorHAnsi" w:cstheme="minorHAnsi"/>
          <w:color w:val="000000" w:themeColor="text1"/>
        </w:rPr>
        <w:t xml:space="preserve"> przede wszystkim do rodziców i opiekunów dzieci z populacji docelowej. Wykłady, prelekcje i spotkania edukacyjne mogą odbywać się w siedzibie Realizatora, placówkach edukacyjnych, </w:t>
      </w:r>
      <w:r w:rsidRPr="00601E16">
        <w:rPr>
          <w:rFonts w:asciiTheme="minorHAnsi" w:hAnsiTheme="minorHAnsi" w:cstheme="minorHAnsi"/>
          <w:color w:val="000000" w:themeColor="text1"/>
        </w:rPr>
        <w:lastRenderedPageBreak/>
        <w:t>placówkach opieki zdrowotnej, domu kultury oraz innych miejscach wyznaczonych przez Realizatora.</w:t>
      </w:r>
    </w:p>
    <w:p w14:paraId="3317F86E" w14:textId="77777777" w:rsidR="00601E16" w:rsidRPr="00601E16" w:rsidRDefault="00601E16" w:rsidP="00836BB2">
      <w:pPr>
        <w:jc w:val="both"/>
        <w:rPr>
          <w:rFonts w:asciiTheme="minorHAnsi" w:hAnsiTheme="minorHAnsi" w:cstheme="minorHAnsi"/>
          <w:color w:val="000000" w:themeColor="text1"/>
        </w:rPr>
      </w:pPr>
    </w:p>
    <w:p w14:paraId="39A26183" w14:textId="3A45FF3C" w:rsidR="00601E16" w:rsidRPr="00601E16" w:rsidRDefault="00601E16" w:rsidP="00836BB2">
      <w:pPr>
        <w:jc w:val="both"/>
        <w:rPr>
          <w:rFonts w:asciiTheme="minorHAnsi" w:hAnsiTheme="minorHAnsi" w:cstheme="minorHAnsi"/>
          <w:color w:val="000000" w:themeColor="text1"/>
        </w:rPr>
      </w:pPr>
      <w:r w:rsidRPr="00601E16">
        <w:rPr>
          <w:rFonts w:asciiTheme="minorHAnsi" w:hAnsiTheme="minorHAnsi" w:cstheme="minorHAnsi"/>
          <w:color w:val="000000" w:themeColor="text1"/>
        </w:rPr>
        <w:t xml:space="preserve">Realizator powinien zapewnić możliwość przeprowadzenia zajęć w formule stacjonarnej oraz </w:t>
      </w:r>
      <w:r w:rsidR="0060491A">
        <w:rPr>
          <w:rFonts w:asciiTheme="minorHAnsi" w:hAnsiTheme="minorHAnsi" w:cstheme="minorHAnsi"/>
          <w:color w:val="000000" w:themeColor="text1"/>
        </w:rPr>
        <w:t>-</w:t>
      </w:r>
      <w:r w:rsidRPr="00601E16">
        <w:rPr>
          <w:rFonts w:asciiTheme="minorHAnsi" w:hAnsiTheme="minorHAnsi" w:cstheme="minorHAnsi"/>
          <w:color w:val="000000" w:themeColor="text1"/>
        </w:rPr>
        <w:t xml:space="preserve"> w razie potrzeby </w:t>
      </w:r>
      <w:r w:rsidR="0060491A">
        <w:rPr>
          <w:rFonts w:asciiTheme="minorHAnsi" w:hAnsiTheme="minorHAnsi" w:cstheme="minorHAnsi"/>
          <w:color w:val="000000" w:themeColor="text1"/>
        </w:rPr>
        <w:t>-</w:t>
      </w:r>
      <w:r w:rsidRPr="00601E16">
        <w:rPr>
          <w:rFonts w:asciiTheme="minorHAnsi" w:hAnsiTheme="minorHAnsi" w:cstheme="minorHAnsi"/>
          <w:color w:val="000000" w:themeColor="text1"/>
        </w:rPr>
        <w:t xml:space="preserve"> w formule zdalnej/on-line, z wykorzystaniem narzędzi umożliwiających dwukierunkową komunikację.</w:t>
      </w:r>
    </w:p>
    <w:p w14:paraId="2583B85B" w14:textId="77777777" w:rsidR="00601E16" w:rsidRPr="00601E16" w:rsidRDefault="00601E16" w:rsidP="00836BB2">
      <w:pPr>
        <w:jc w:val="both"/>
        <w:rPr>
          <w:rFonts w:asciiTheme="minorHAnsi" w:hAnsiTheme="minorHAnsi" w:cstheme="minorHAnsi"/>
          <w:color w:val="000000" w:themeColor="text1"/>
        </w:rPr>
      </w:pPr>
    </w:p>
    <w:p w14:paraId="494445C3" w14:textId="77777777" w:rsidR="00601E16" w:rsidRPr="00601E16" w:rsidRDefault="00601E16" w:rsidP="00836BB2">
      <w:pPr>
        <w:jc w:val="both"/>
        <w:rPr>
          <w:rFonts w:asciiTheme="minorHAnsi" w:hAnsiTheme="minorHAnsi" w:cstheme="minorHAnsi"/>
          <w:color w:val="000000" w:themeColor="text1"/>
        </w:rPr>
      </w:pPr>
      <w:r w:rsidRPr="00601E16">
        <w:rPr>
          <w:rFonts w:asciiTheme="minorHAnsi" w:hAnsiTheme="minorHAnsi" w:cstheme="minorHAnsi"/>
          <w:color w:val="000000" w:themeColor="text1"/>
        </w:rPr>
        <w:t>Uczestnikom programu zostanie przekazana wiedza dotycząca specyfiki patogenów i problemów zdrowotnych, którym zapobiega szczepienie „6 w 1”, obejmująca m.in.:</w:t>
      </w:r>
    </w:p>
    <w:p w14:paraId="5B352759" w14:textId="7DCD82CE" w:rsidR="00601E16" w:rsidRPr="00601E16" w:rsidRDefault="00601E16" w:rsidP="00836BB2">
      <w:pPr>
        <w:pStyle w:val="Akapitzlist"/>
        <w:numPr>
          <w:ilvl w:val="0"/>
          <w:numId w:val="69"/>
        </w:numPr>
        <w:spacing w:after="0" w:line="240" w:lineRule="auto"/>
        <w:jc w:val="both"/>
        <w:rPr>
          <w:rFonts w:asciiTheme="minorHAnsi" w:hAnsiTheme="minorHAnsi" w:cstheme="minorHAnsi"/>
          <w:color w:val="000000" w:themeColor="text1"/>
        </w:rPr>
      </w:pPr>
      <w:r w:rsidRPr="00601E16">
        <w:rPr>
          <w:rFonts w:asciiTheme="minorHAnsi" w:hAnsiTheme="minorHAnsi" w:cstheme="minorHAnsi"/>
          <w:color w:val="000000" w:themeColor="text1"/>
        </w:rPr>
        <w:t>czynniki ryzyka zachorowania na błonicę, tężec, krztusiec, WZW B, poliomyelitis oraz zakażenia Hib;</w:t>
      </w:r>
    </w:p>
    <w:p w14:paraId="2133758C" w14:textId="54FE378A" w:rsidR="00601E16" w:rsidRPr="00601E16" w:rsidRDefault="00601E16" w:rsidP="00836BB2">
      <w:pPr>
        <w:pStyle w:val="Akapitzlist"/>
        <w:numPr>
          <w:ilvl w:val="0"/>
          <w:numId w:val="69"/>
        </w:numPr>
        <w:spacing w:after="0" w:line="240" w:lineRule="auto"/>
        <w:jc w:val="both"/>
        <w:rPr>
          <w:rFonts w:asciiTheme="minorHAnsi" w:hAnsiTheme="minorHAnsi" w:cstheme="minorHAnsi"/>
          <w:color w:val="000000" w:themeColor="text1"/>
        </w:rPr>
      </w:pPr>
      <w:r w:rsidRPr="00601E16">
        <w:rPr>
          <w:rFonts w:asciiTheme="minorHAnsi" w:hAnsiTheme="minorHAnsi" w:cstheme="minorHAnsi"/>
          <w:color w:val="000000" w:themeColor="text1"/>
        </w:rPr>
        <w:t>aktualne dane epidemiologiczne dotyczące zapadalności i umieralności w Polsce i Europie;</w:t>
      </w:r>
    </w:p>
    <w:p w14:paraId="4E314B22" w14:textId="7F2DD33F" w:rsidR="00601E16" w:rsidRPr="00601E16" w:rsidRDefault="00601E16" w:rsidP="00836BB2">
      <w:pPr>
        <w:pStyle w:val="Akapitzlist"/>
        <w:numPr>
          <w:ilvl w:val="0"/>
          <w:numId w:val="69"/>
        </w:numPr>
        <w:spacing w:after="0" w:line="240" w:lineRule="auto"/>
        <w:jc w:val="both"/>
        <w:rPr>
          <w:rFonts w:asciiTheme="minorHAnsi" w:hAnsiTheme="minorHAnsi" w:cstheme="minorHAnsi"/>
          <w:color w:val="000000" w:themeColor="text1"/>
        </w:rPr>
      </w:pPr>
      <w:r w:rsidRPr="00601E16">
        <w:rPr>
          <w:rFonts w:asciiTheme="minorHAnsi" w:hAnsiTheme="minorHAnsi" w:cstheme="minorHAnsi"/>
          <w:color w:val="000000" w:themeColor="text1"/>
        </w:rPr>
        <w:t>objawy i przebieg chorób, możliwe powikłania oraz ryzyko zdrowotne wynikające z niezaszczepienia;</w:t>
      </w:r>
    </w:p>
    <w:p w14:paraId="541C37EF" w14:textId="2BD2064D" w:rsidR="00601E16" w:rsidRPr="00601E16" w:rsidRDefault="00601E16" w:rsidP="00836BB2">
      <w:pPr>
        <w:pStyle w:val="Akapitzlist"/>
        <w:numPr>
          <w:ilvl w:val="0"/>
          <w:numId w:val="69"/>
        </w:numPr>
        <w:spacing w:after="0" w:line="240" w:lineRule="auto"/>
        <w:jc w:val="both"/>
        <w:rPr>
          <w:rFonts w:asciiTheme="minorHAnsi" w:hAnsiTheme="minorHAnsi" w:cstheme="minorHAnsi"/>
          <w:color w:val="000000" w:themeColor="text1"/>
        </w:rPr>
      </w:pPr>
      <w:r w:rsidRPr="00601E16">
        <w:rPr>
          <w:rFonts w:asciiTheme="minorHAnsi" w:hAnsiTheme="minorHAnsi" w:cstheme="minorHAnsi"/>
          <w:color w:val="000000" w:themeColor="text1"/>
        </w:rPr>
        <w:t>znaczenie profilaktyki, w tym szczepień jako kluczowej metody redukcji zachorowań;</w:t>
      </w:r>
    </w:p>
    <w:p w14:paraId="599AAAD5" w14:textId="6F231525" w:rsidR="00601E16" w:rsidRPr="00601E16" w:rsidRDefault="00601E16" w:rsidP="00836BB2">
      <w:pPr>
        <w:pStyle w:val="Akapitzlist"/>
        <w:numPr>
          <w:ilvl w:val="0"/>
          <w:numId w:val="69"/>
        </w:numPr>
        <w:spacing w:after="0" w:line="240" w:lineRule="auto"/>
        <w:jc w:val="both"/>
        <w:rPr>
          <w:rFonts w:asciiTheme="minorHAnsi" w:hAnsiTheme="minorHAnsi" w:cstheme="minorHAnsi"/>
          <w:color w:val="000000" w:themeColor="text1"/>
        </w:rPr>
      </w:pPr>
      <w:r w:rsidRPr="00601E16">
        <w:rPr>
          <w:rFonts w:asciiTheme="minorHAnsi" w:hAnsiTheme="minorHAnsi" w:cstheme="minorHAnsi"/>
          <w:color w:val="000000" w:themeColor="text1"/>
        </w:rPr>
        <w:t>zasady bezpieczeństwa szczepień i możliwe reakcje niepożądane.</w:t>
      </w:r>
    </w:p>
    <w:p w14:paraId="1D989382" w14:textId="77777777" w:rsidR="00601E16" w:rsidRPr="00601E16" w:rsidRDefault="00601E16" w:rsidP="00836BB2">
      <w:pPr>
        <w:jc w:val="both"/>
        <w:rPr>
          <w:rFonts w:asciiTheme="minorHAnsi" w:hAnsiTheme="minorHAnsi" w:cstheme="minorHAnsi"/>
          <w:color w:val="000000" w:themeColor="text1"/>
        </w:rPr>
      </w:pPr>
    </w:p>
    <w:p w14:paraId="015FABCF" w14:textId="77777777" w:rsidR="00601E16" w:rsidRPr="00601E16" w:rsidRDefault="00601E16" w:rsidP="00836BB2">
      <w:pPr>
        <w:jc w:val="both"/>
        <w:rPr>
          <w:rFonts w:asciiTheme="minorHAnsi" w:hAnsiTheme="minorHAnsi" w:cstheme="minorHAnsi"/>
          <w:color w:val="000000" w:themeColor="text1"/>
        </w:rPr>
      </w:pPr>
      <w:r w:rsidRPr="00601E16">
        <w:rPr>
          <w:rFonts w:asciiTheme="minorHAnsi" w:hAnsiTheme="minorHAnsi" w:cstheme="minorHAnsi"/>
          <w:color w:val="000000" w:themeColor="text1"/>
        </w:rPr>
        <w:t>Zajęcia edukacyjne mogą być prowadzone z wykorzystaniem prezentacji multimedialnych oraz materiałów dydaktycznych opartych na bieżącym stanie wiedzy. Zaleca się korzystanie z materiałów przygotowanych przez instytucje naukowe, w szczególności NIZP-PZH-PIB (portal szczepienia.pzh.gov.pl) oraz towarzystwa naukowe.</w:t>
      </w:r>
    </w:p>
    <w:p w14:paraId="4E4EE5E9" w14:textId="77777777" w:rsidR="00601E16" w:rsidRPr="00601E16" w:rsidRDefault="00601E16" w:rsidP="00836BB2">
      <w:pPr>
        <w:jc w:val="both"/>
        <w:rPr>
          <w:rFonts w:asciiTheme="minorHAnsi" w:hAnsiTheme="minorHAnsi" w:cstheme="minorHAnsi"/>
          <w:color w:val="000000" w:themeColor="text1"/>
        </w:rPr>
      </w:pPr>
    </w:p>
    <w:p w14:paraId="43D700F3" w14:textId="2F96C5B5" w:rsidR="00601E16" w:rsidRPr="00601E16" w:rsidRDefault="00601E16" w:rsidP="00836BB2">
      <w:pPr>
        <w:jc w:val="both"/>
        <w:rPr>
          <w:rFonts w:asciiTheme="minorHAnsi" w:hAnsiTheme="minorHAnsi" w:cstheme="minorHAnsi"/>
          <w:color w:val="000000" w:themeColor="text1"/>
        </w:rPr>
      </w:pPr>
      <w:r w:rsidRPr="00601E16">
        <w:rPr>
          <w:rFonts w:asciiTheme="minorHAnsi" w:hAnsiTheme="minorHAnsi" w:cstheme="minorHAnsi"/>
          <w:color w:val="000000" w:themeColor="text1"/>
        </w:rPr>
        <w:t xml:space="preserve">W edukacji musi być uwzględniona rzetelna informacja o tym, że szczepionki </w:t>
      </w:r>
      <w:r w:rsidR="0060491A">
        <w:rPr>
          <w:rFonts w:asciiTheme="minorHAnsi" w:hAnsiTheme="minorHAnsi" w:cstheme="minorHAnsi"/>
          <w:color w:val="000000" w:themeColor="text1"/>
        </w:rPr>
        <w:t>-</w:t>
      </w:r>
      <w:r w:rsidRPr="00601E16">
        <w:rPr>
          <w:rFonts w:asciiTheme="minorHAnsi" w:hAnsiTheme="minorHAnsi" w:cstheme="minorHAnsi"/>
          <w:color w:val="000000" w:themeColor="text1"/>
        </w:rPr>
        <w:t xml:space="preserve"> jak każda interwencja medyczna </w:t>
      </w:r>
      <w:r w:rsidR="0060491A">
        <w:rPr>
          <w:rFonts w:asciiTheme="minorHAnsi" w:hAnsiTheme="minorHAnsi" w:cstheme="minorHAnsi"/>
          <w:color w:val="000000" w:themeColor="text1"/>
        </w:rPr>
        <w:t>-</w:t>
      </w:r>
      <w:r w:rsidRPr="00601E16">
        <w:rPr>
          <w:rFonts w:asciiTheme="minorHAnsi" w:hAnsiTheme="minorHAnsi" w:cstheme="minorHAnsi"/>
          <w:color w:val="000000" w:themeColor="text1"/>
        </w:rPr>
        <w:t xml:space="preserve"> nie zapewniają 100% ochrony w przypadku zakażenia już istniejącego, natomiast znacząco redukują ryzyko zachorowania oraz ciężkiego przebiegu choroby.</w:t>
      </w:r>
    </w:p>
    <w:p w14:paraId="2A4C3F66" w14:textId="77777777" w:rsidR="00601E16" w:rsidRPr="00601E16" w:rsidRDefault="00601E16" w:rsidP="00836BB2">
      <w:pPr>
        <w:jc w:val="both"/>
        <w:rPr>
          <w:rFonts w:asciiTheme="minorHAnsi" w:hAnsiTheme="minorHAnsi" w:cstheme="minorHAnsi"/>
          <w:color w:val="000000" w:themeColor="text1"/>
        </w:rPr>
      </w:pPr>
    </w:p>
    <w:p w14:paraId="4A28ECB8" w14:textId="77777777" w:rsidR="00601E16" w:rsidRPr="00601E16" w:rsidRDefault="00601E16" w:rsidP="00836BB2">
      <w:pPr>
        <w:jc w:val="both"/>
        <w:rPr>
          <w:rFonts w:asciiTheme="minorHAnsi" w:hAnsiTheme="minorHAnsi" w:cstheme="minorHAnsi"/>
          <w:color w:val="000000" w:themeColor="text1"/>
        </w:rPr>
      </w:pPr>
      <w:r w:rsidRPr="00601E16">
        <w:rPr>
          <w:rFonts w:asciiTheme="minorHAnsi" w:hAnsiTheme="minorHAnsi" w:cstheme="minorHAnsi"/>
          <w:color w:val="000000" w:themeColor="text1"/>
        </w:rPr>
        <w:t>Realizator będzie zobowiązany do przeprowadzenia ewaluacji działań edukacyjnych poprzez wykonanie pre-testów i post-testów wiedzy. Za przygotowanie i opracowanie testów odpowiedzialne będą osoby posiadające kwalifikacje określone w części „Wymagania kadrowe” programu.</w:t>
      </w:r>
    </w:p>
    <w:p w14:paraId="1F0E1F52" w14:textId="77777777" w:rsidR="00601E16" w:rsidRPr="00601E16" w:rsidRDefault="00601E16" w:rsidP="00836BB2">
      <w:pPr>
        <w:jc w:val="both"/>
        <w:rPr>
          <w:rFonts w:asciiTheme="minorHAnsi" w:hAnsiTheme="minorHAnsi" w:cstheme="minorHAnsi"/>
          <w:color w:val="000000" w:themeColor="text1"/>
        </w:rPr>
      </w:pPr>
    </w:p>
    <w:p w14:paraId="7BD44369" w14:textId="77777777" w:rsidR="00601E16" w:rsidRPr="00601E16" w:rsidRDefault="00601E16" w:rsidP="00836BB2">
      <w:pPr>
        <w:jc w:val="both"/>
        <w:rPr>
          <w:rFonts w:asciiTheme="minorHAnsi" w:hAnsiTheme="minorHAnsi" w:cstheme="minorHAnsi"/>
          <w:color w:val="000000" w:themeColor="text1"/>
        </w:rPr>
      </w:pPr>
      <w:r w:rsidRPr="00601E16">
        <w:rPr>
          <w:rFonts w:asciiTheme="minorHAnsi" w:hAnsiTheme="minorHAnsi" w:cstheme="minorHAnsi"/>
          <w:color w:val="000000" w:themeColor="text1"/>
        </w:rPr>
        <w:t>Zajęcia edukacyjne będą prowadzone co najmniej dwa razy w roku (minimum raz na półrocze), bez ograniczeń liczby uczestników, z możliwością organizacji dodatkowych spotkań w przypadku zwiększonego zainteresowania. Realizator zapewni odpowiednie pomieszczenia, sprzęt prezentacyjny i materiały edukacyjne.</w:t>
      </w:r>
    </w:p>
    <w:p w14:paraId="192AFCF2" w14:textId="77777777" w:rsidR="00601E16" w:rsidRPr="00601E16" w:rsidRDefault="00601E16" w:rsidP="00836BB2">
      <w:pPr>
        <w:jc w:val="both"/>
        <w:rPr>
          <w:rFonts w:asciiTheme="minorHAnsi" w:hAnsiTheme="minorHAnsi" w:cstheme="minorHAnsi"/>
          <w:color w:val="000000" w:themeColor="text1"/>
        </w:rPr>
      </w:pPr>
    </w:p>
    <w:p w14:paraId="213695AD" w14:textId="77777777" w:rsidR="00601E16" w:rsidRPr="00601E16" w:rsidRDefault="00601E16" w:rsidP="00836BB2">
      <w:pPr>
        <w:jc w:val="both"/>
        <w:rPr>
          <w:rFonts w:asciiTheme="minorHAnsi" w:hAnsiTheme="minorHAnsi" w:cstheme="minorHAnsi"/>
          <w:color w:val="000000" w:themeColor="text1"/>
        </w:rPr>
      </w:pPr>
      <w:r w:rsidRPr="00601E16">
        <w:rPr>
          <w:rFonts w:asciiTheme="minorHAnsi" w:hAnsiTheme="minorHAnsi" w:cstheme="minorHAnsi"/>
          <w:color w:val="000000" w:themeColor="text1"/>
        </w:rPr>
        <w:t>Realizator będzie zobowiązany do:</w:t>
      </w:r>
    </w:p>
    <w:p w14:paraId="4618C572" w14:textId="183D1AB9" w:rsidR="00601E16" w:rsidRPr="00601E16" w:rsidRDefault="00601E16" w:rsidP="00836BB2">
      <w:pPr>
        <w:pStyle w:val="Akapitzlist"/>
        <w:numPr>
          <w:ilvl w:val="0"/>
          <w:numId w:val="70"/>
        </w:numPr>
        <w:spacing w:after="0" w:line="240" w:lineRule="auto"/>
        <w:jc w:val="both"/>
        <w:rPr>
          <w:rFonts w:asciiTheme="minorHAnsi" w:hAnsiTheme="minorHAnsi" w:cstheme="minorHAnsi"/>
          <w:color w:val="000000" w:themeColor="text1"/>
        </w:rPr>
      </w:pPr>
      <w:r w:rsidRPr="00601E16">
        <w:rPr>
          <w:rFonts w:asciiTheme="minorHAnsi" w:hAnsiTheme="minorHAnsi" w:cstheme="minorHAnsi"/>
          <w:color w:val="000000" w:themeColor="text1"/>
        </w:rPr>
        <w:t>prowadzenia listy obecności uczestników i pełnej dokumentacji zajęć edukacyjnych,</w:t>
      </w:r>
    </w:p>
    <w:p w14:paraId="3F5B77B6" w14:textId="67DE9F5C" w:rsidR="00601E16" w:rsidRPr="00601E16" w:rsidRDefault="00601E16" w:rsidP="00836BB2">
      <w:pPr>
        <w:pStyle w:val="Akapitzlist"/>
        <w:numPr>
          <w:ilvl w:val="0"/>
          <w:numId w:val="70"/>
        </w:numPr>
        <w:spacing w:after="0" w:line="240" w:lineRule="auto"/>
        <w:jc w:val="both"/>
        <w:rPr>
          <w:rFonts w:asciiTheme="minorHAnsi" w:hAnsiTheme="minorHAnsi" w:cstheme="minorHAnsi"/>
          <w:color w:val="000000" w:themeColor="text1"/>
        </w:rPr>
      </w:pPr>
      <w:r w:rsidRPr="00601E16">
        <w:rPr>
          <w:rFonts w:asciiTheme="minorHAnsi" w:hAnsiTheme="minorHAnsi" w:cstheme="minorHAnsi"/>
          <w:color w:val="000000" w:themeColor="text1"/>
        </w:rPr>
        <w:t>zapewnienia udostępnienia informacji o celach programu, zasadach realizacji szczepień oraz prawach i obowiązkach uczestników,</w:t>
      </w:r>
    </w:p>
    <w:p w14:paraId="330C5E08" w14:textId="45E2D65F" w:rsidR="00601E16" w:rsidRPr="00601E16" w:rsidRDefault="00601E16" w:rsidP="00836BB2">
      <w:pPr>
        <w:pStyle w:val="Akapitzlist"/>
        <w:numPr>
          <w:ilvl w:val="0"/>
          <w:numId w:val="70"/>
        </w:numPr>
        <w:spacing w:after="0" w:line="240" w:lineRule="auto"/>
        <w:jc w:val="both"/>
        <w:rPr>
          <w:rFonts w:asciiTheme="minorHAnsi" w:hAnsiTheme="minorHAnsi" w:cstheme="minorHAnsi"/>
          <w:color w:val="000000" w:themeColor="text1"/>
        </w:rPr>
      </w:pPr>
      <w:r w:rsidRPr="00601E16">
        <w:rPr>
          <w:rFonts w:asciiTheme="minorHAnsi" w:hAnsiTheme="minorHAnsi" w:cstheme="minorHAnsi"/>
          <w:color w:val="000000" w:themeColor="text1"/>
        </w:rPr>
        <w:t>poinformowania rodziców o istniejących świadczeniach gwarantowanych NFZ dotyczących diagnostyki i leczenia chorób zakaźnych.</w:t>
      </w:r>
    </w:p>
    <w:p w14:paraId="7C80155F" w14:textId="77777777" w:rsidR="00601E16" w:rsidRPr="00601E16" w:rsidRDefault="00601E16" w:rsidP="00836BB2">
      <w:pPr>
        <w:jc w:val="both"/>
        <w:rPr>
          <w:rFonts w:asciiTheme="minorHAnsi" w:hAnsiTheme="minorHAnsi" w:cstheme="minorHAnsi"/>
          <w:color w:val="000000" w:themeColor="text1"/>
        </w:rPr>
      </w:pPr>
    </w:p>
    <w:p w14:paraId="14B93167" w14:textId="58C0CDC1" w:rsidR="00601E16" w:rsidRDefault="00601E16" w:rsidP="00836BB2">
      <w:pPr>
        <w:jc w:val="both"/>
        <w:rPr>
          <w:rFonts w:asciiTheme="minorHAnsi" w:hAnsiTheme="minorHAnsi" w:cstheme="minorHAnsi"/>
          <w:color w:val="000000" w:themeColor="text1"/>
        </w:rPr>
      </w:pPr>
      <w:r w:rsidRPr="00601E16">
        <w:rPr>
          <w:rFonts w:asciiTheme="minorHAnsi" w:hAnsiTheme="minorHAnsi" w:cstheme="minorHAnsi"/>
          <w:color w:val="000000" w:themeColor="text1"/>
        </w:rPr>
        <w:t xml:space="preserve">Celem edukacji jest umożliwienie rodzicom/opiekunom świadomego podjęcia decyzji dotyczącej uczestnictwa w szczepieniach, zrozumienia korzyści profilaktyki oraz ryzyk wynikających z braku realizacji schematu szczepień. Jest to zgodne z aktualnymi zaleceniami </w:t>
      </w:r>
      <w:r w:rsidRPr="00601E16">
        <w:rPr>
          <w:rFonts w:asciiTheme="minorHAnsi" w:hAnsiTheme="minorHAnsi" w:cstheme="minorHAnsi"/>
          <w:color w:val="000000" w:themeColor="text1"/>
        </w:rPr>
        <w:lastRenderedPageBreak/>
        <w:t>ekspertów, organizacji naukowych i instytucji zdrowia publicznego dotyczącymi promocji szczepień ochronnych.</w:t>
      </w:r>
    </w:p>
    <w:p w14:paraId="2F3313ED" w14:textId="77777777" w:rsidR="00601E16" w:rsidRDefault="00601E16" w:rsidP="00836BB2">
      <w:pPr>
        <w:jc w:val="both"/>
        <w:rPr>
          <w:rFonts w:asciiTheme="minorHAnsi" w:hAnsiTheme="minorHAnsi" w:cstheme="minorHAnsi"/>
          <w:color w:val="000000" w:themeColor="text1"/>
        </w:rPr>
      </w:pPr>
    </w:p>
    <w:p w14:paraId="5898955C" w14:textId="77777777" w:rsidR="00601E16" w:rsidRPr="00601E16" w:rsidRDefault="00601E16" w:rsidP="00836BB2">
      <w:pPr>
        <w:pStyle w:val="Nagwek3"/>
        <w:spacing w:before="0" w:line="240" w:lineRule="auto"/>
      </w:pPr>
      <w:bookmarkStart w:id="96" w:name="_Toc214000633"/>
      <w:r w:rsidRPr="00601E16">
        <w:t>Ad 3. Rekrutacja do programu</w:t>
      </w:r>
      <w:bookmarkEnd w:id="96"/>
    </w:p>
    <w:p w14:paraId="70A6E0CE" w14:textId="77777777" w:rsidR="00601E16" w:rsidRPr="00601E16" w:rsidRDefault="00601E16" w:rsidP="00836BB2">
      <w:pPr>
        <w:jc w:val="both"/>
        <w:rPr>
          <w:rFonts w:asciiTheme="minorHAnsi" w:hAnsiTheme="minorHAnsi" w:cstheme="minorHAnsi"/>
          <w:color w:val="000000" w:themeColor="text1"/>
        </w:rPr>
      </w:pPr>
      <w:r w:rsidRPr="00601E16">
        <w:rPr>
          <w:rFonts w:asciiTheme="minorHAnsi" w:hAnsiTheme="minorHAnsi" w:cstheme="minorHAnsi"/>
          <w:color w:val="000000" w:themeColor="text1"/>
        </w:rPr>
        <w:t>Realizator wybrany w procedurze konkursowej będzie zobowiązany do przeprowadzenia rekrutacji uczestników zgodnie z kryteriami kwalifikacyjnymi określonymi w niniejszym programie. Rekrutacja obejmuje weryfikację formalnych warunków uczestnictwa, tj.: zamieszkania na terenie Gminy Kleszczów, wyrażenia woli wzięcia udziału w programie (potwierdzonej pisemną zgodą rodzica/opiekuna), wieku dziecka zgodnego z populacją docelową oraz braku przeciwwskazań medycznych do szczepienia.</w:t>
      </w:r>
    </w:p>
    <w:p w14:paraId="4D0B3EBD" w14:textId="77777777" w:rsidR="00601E16" w:rsidRPr="00601E16" w:rsidRDefault="00601E16" w:rsidP="00836BB2">
      <w:pPr>
        <w:jc w:val="both"/>
        <w:rPr>
          <w:rFonts w:asciiTheme="minorHAnsi" w:hAnsiTheme="minorHAnsi" w:cstheme="minorHAnsi"/>
          <w:color w:val="000000" w:themeColor="text1"/>
        </w:rPr>
      </w:pPr>
    </w:p>
    <w:p w14:paraId="4372B4E6" w14:textId="77777777" w:rsidR="00601E16" w:rsidRPr="00601E16" w:rsidRDefault="00601E16" w:rsidP="00836BB2">
      <w:pPr>
        <w:jc w:val="both"/>
        <w:rPr>
          <w:rFonts w:asciiTheme="minorHAnsi" w:hAnsiTheme="minorHAnsi" w:cstheme="minorHAnsi"/>
          <w:color w:val="000000" w:themeColor="text1"/>
        </w:rPr>
      </w:pPr>
      <w:r w:rsidRPr="00601E16">
        <w:rPr>
          <w:rFonts w:asciiTheme="minorHAnsi" w:hAnsiTheme="minorHAnsi" w:cstheme="minorHAnsi"/>
          <w:color w:val="000000" w:themeColor="text1"/>
        </w:rPr>
        <w:t>W ramach rekrutacji Realizator zobowiązany jest do:</w:t>
      </w:r>
    </w:p>
    <w:p w14:paraId="2292A609" w14:textId="4DF54991" w:rsidR="00601E16" w:rsidRPr="00601E16" w:rsidRDefault="00601E16" w:rsidP="00836BB2">
      <w:pPr>
        <w:pStyle w:val="Akapitzlist"/>
        <w:numPr>
          <w:ilvl w:val="0"/>
          <w:numId w:val="70"/>
        </w:numPr>
        <w:spacing w:after="0" w:line="240" w:lineRule="auto"/>
        <w:jc w:val="both"/>
        <w:rPr>
          <w:rFonts w:asciiTheme="minorHAnsi" w:hAnsiTheme="minorHAnsi" w:cstheme="minorHAnsi"/>
          <w:color w:val="000000" w:themeColor="text1"/>
        </w:rPr>
      </w:pPr>
      <w:r w:rsidRPr="00601E16">
        <w:rPr>
          <w:rFonts w:asciiTheme="minorHAnsi" w:hAnsiTheme="minorHAnsi" w:cstheme="minorHAnsi"/>
          <w:color w:val="000000" w:themeColor="text1"/>
        </w:rPr>
        <w:t>zebrania i archiwizacji pisemnych zgód na udział w programie, zgodnie z obowiązującymi przepisami dotyczącymi dokumentacji medycznej i ochrony danych osobowych,</w:t>
      </w:r>
    </w:p>
    <w:p w14:paraId="6EF86FDF" w14:textId="3DE7E1EB" w:rsidR="00601E16" w:rsidRPr="00601E16" w:rsidRDefault="00601E16" w:rsidP="00836BB2">
      <w:pPr>
        <w:pStyle w:val="Akapitzlist"/>
        <w:numPr>
          <w:ilvl w:val="0"/>
          <w:numId w:val="70"/>
        </w:numPr>
        <w:spacing w:after="0" w:line="240" w:lineRule="auto"/>
        <w:jc w:val="both"/>
        <w:rPr>
          <w:rFonts w:asciiTheme="minorHAnsi" w:hAnsiTheme="minorHAnsi" w:cstheme="minorHAnsi"/>
          <w:color w:val="000000" w:themeColor="text1"/>
        </w:rPr>
      </w:pPr>
      <w:r w:rsidRPr="00601E16">
        <w:rPr>
          <w:rFonts w:asciiTheme="minorHAnsi" w:hAnsiTheme="minorHAnsi" w:cstheme="minorHAnsi"/>
          <w:color w:val="000000" w:themeColor="text1"/>
        </w:rPr>
        <w:t>prowadzenia ewidencji osób zakwalifikowanych i osób oczekujących,</w:t>
      </w:r>
    </w:p>
    <w:p w14:paraId="4BE8BE97" w14:textId="01C1F6E8" w:rsidR="00601E16" w:rsidRPr="00601E16" w:rsidRDefault="00601E16" w:rsidP="00836BB2">
      <w:pPr>
        <w:pStyle w:val="Akapitzlist"/>
        <w:numPr>
          <w:ilvl w:val="0"/>
          <w:numId w:val="70"/>
        </w:numPr>
        <w:spacing w:after="0" w:line="240" w:lineRule="auto"/>
        <w:jc w:val="both"/>
        <w:rPr>
          <w:rFonts w:asciiTheme="minorHAnsi" w:hAnsiTheme="minorHAnsi" w:cstheme="minorHAnsi"/>
          <w:color w:val="000000" w:themeColor="text1"/>
        </w:rPr>
      </w:pPr>
      <w:r w:rsidRPr="00601E16">
        <w:rPr>
          <w:rFonts w:asciiTheme="minorHAnsi" w:hAnsiTheme="minorHAnsi" w:cstheme="minorHAnsi"/>
          <w:color w:val="000000" w:themeColor="text1"/>
        </w:rPr>
        <w:t>zapewnienia jasnej informacji o zasadach uczestnictwa, zakresie interwencji oraz konsekwencjach przerwania schematu szczepienia.</w:t>
      </w:r>
    </w:p>
    <w:p w14:paraId="3AE47502" w14:textId="77777777" w:rsidR="00601E16" w:rsidRPr="00601E16" w:rsidRDefault="00601E16" w:rsidP="00836BB2">
      <w:pPr>
        <w:jc w:val="both"/>
        <w:rPr>
          <w:rFonts w:asciiTheme="minorHAnsi" w:hAnsiTheme="minorHAnsi" w:cstheme="minorHAnsi"/>
          <w:color w:val="000000" w:themeColor="text1"/>
        </w:rPr>
      </w:pPr>
    </w:p>
    <w:p w14:paraId="69699282" w14:textId="0CA4FB19" w:rsidR="00601E16" w:rsidRPr="00601E16" w:rsidRDefault="00601E16" w:rsidP="00836BB2">
      <w:pPr>
        <w:jc w:val="both"/>
        <w:rPr>
          <w:rFonts w:asciiTheme="minorHAnsi" w:hAnsiTheme="minorHAnsi" w:cstheme="minorHAnsi"/>
          <w:color w:val="000000" w:themeColor="text1"/>
        </w:rPr>
      </w:pPr>
      <w:r w:rsidRPr="00601E16">
        <w:rPr>
          <w:rFonts w:asciiTheme="minorHAnsi" w:hAnsiTheme="minorHAnsi" w:cstheme="minorHAnsi"/>
          <w:color w:val="000000" w:themeColor="text1"/>
        </w:rPr>
        <w:t xml:space="preserve">Rekrutacja będzie miała charakter ciągły </w:t>
      </w:r>
      <w:r w:rsidR="0060491A">
        <w:rPr>
          <w:rFonts w:asciiTheme="minorHAnsi" w:hAnsiTheme="minorHAnsi" w:cstheme="minorHAnsi"/>
          <w:color w:val="000000" w:themeColor="text1"/>
        </w:rPr>
        <w:t>-</w:t>
      </w:r>
      <w:r w:rsidRPr="00601E16">
        <w:rPr>
          <w:rFonts w:asciiTheme="minorHAnsi" w:hAnsiTheme="minorHAnsi" w:cstheme="minorHAnsi"/>
          <w:color w:val="000000" w:themeColor="text1"/>
        </w:rPr>
        <w:t xml:space="preserve"> zgodny z dynamiką napływu dzieci spełniających kryteria wieku i zgłaszających się rodziców/opiekunów, aż do wyczerpania środków przeznaczonych na realizację programu.</w:t>
      </w:r>
    </w:p>
    <w:p w14:paraId="3E150C64" w14:textId="77777777" w:rsidR="00601E16" w:rsidRPr="00601E16" w:rsidRDefault="00601E16" w:rsidP="00836BB2">
      <w:pPr>
        <w:pStyle w:val="Nagwek3"/>
        <w:spacing w:before="0" w:line="240" w:lineRule="auto"/>
      </w:pPr>
      <w:bookmarkStart w:id="97" w:name="_Toc214000634"/>
      <w:r w:rsidRPr="00601E16">
        <w:t>Ad 4. Interwencja terapeutyczna</w:t>
      </w:r>
      <w:bookmarkEnd w:id="97"/>
    </w:p>
    <w:p w14:paraId="48892188" w14:textId="77777777" w:rsidR="00601E16" w:rsidRPr="00601E16" w:rsidRDefault="00601E16" w:rsidP="00836BB2">
      <w:pPr>
        <w:jc w:val="both"/>
        <w:rPr>
          <w:rFonts w:asciiTheme="minorHAnsi" w:hAnsiTheme="minorHAnsi" w:cstheme="minorHAnsi"/>
          <w:color w:val="000000" w:themeColor="text1"/>
        </w:rPr>
      </w:pPr>
      <w:r w:rsidRPr="00601E16">
        <w:rPr>
          <w:rFonts w:asciiTheme="minorHAnsi" w:hAnsiTheme="minorHAnsi" w:cstheme="minorHAnsi"/>
          <w:color w:val="000000" w:themeColor="text1"/>
        </w:rPr>
        <w:t>Każde dziecko z populacji docelowej, spełniające kryteria włączenia, będzie mogło skorzystać z bezpłatnej interwencji medycznej obejmującej:</w:t>
      </w:r>
    </w:p>
    <w:p w14:paraId="4FD84A01" w14:textId="77777777" w:rsidR="00601E16" w:rsidRPr="00601E16" w:rsidRDefault="00601E16" w:rsidP="00836BB2">
      <w:pPr>
        <w:jc w:val="both"/>
        <w:rPr>
          <w:rFonts w:asciiTheme="minorHAnsi" w:hAnsiTheme="minorHAnsi" w:cstheme="minorHAnsi"/>
          <w:color w:val="000000" w:themeColor="text1"/>
        </w:rPr>
      </w:pPr>
      <w:r w:rsidRPr="00601E16">
        <w:rPr>
          <w:rFonts w:asciiTheme="minorHAnsi" w:hAnsiTheme="minorHAnsi" w:cstheme="minorHAnsi"/>
          <w:color w:val="000000" w:themeColor="text1"/>
        </w:rPr>
        <w:t>a) lekarskie badanie kwalifikacyjne,</w:t>
      </w:r>
    </w:p>
    <w:p w14:paraId="379BDBE9" w14:textId="77777777" w:rsidR="00601E16" w:rsidRPr="00601E16" w:rsidRDefault="00601E16" w:rsidP="00836BB2">
      <w:pPr>
        <w:jc w:val="both"/>
        <w:rPr>
          <w:rFonts w:asciiTheme="minorHAnsi" w:hAnsiTheme="minorHAnsi" w:cstheme="minorHAnsi"/>
          <w:color w:val="000000" w:themeColor="text1"/>
        </w:rPr>
      </w:pPr>
      <w:r w:rsidRPr="00601E16">
        <w:rPr>
          <w:rFonts w:asciiTheme="minorHAnsi" w:hAnsiTheme="minorHAnsi" w:cstheme="minorHAnsi"/>
          <w:color w:val="000000" w:themeColor="text1"/>
        </w:rPr>
        <w:t>b) podanie wysokoskojarzonego preparatu szczepionkowego „6 w 1”.</w:t>
      </w:r>
    </w:p>
    <w:p w14:paraId="7150416C" w14:textId="77777777" w:rsidR="00601E16" w:rsidRPr="00601E16" w:rsidRDefault="00601E16" w:rsidP="00836BB2">
      <w:pPr>
        <w:jc w:val="both"/>
        <w:rPr>
          <w:rFonts w:asciiTheme="minorHAnsi" w:hAnsiTheme="minorHAnsi" w:cstheme="minorHAnsi"/>
          <w:color w:val="000000" w:themeColor="text1"/>
        </w:rPr>
      </w:pPr>
    </w:p>
    <w:p w14:paraId="2EEACCE3" w14:textId="77777777" w:rsidR="00601E16" w:rsidRPr="00601E16" w:rsidRDefault="00601E16" w:rsidP="00836BB2">
      <w:pPr>
        <w:jc w:val="both"/>
        <w:rPr>
          <w:rFonts w:asciiTheme="minorHAnsi" w:hAnsiTheme="minorHAnsi" w:cstheme="minorHAnsi"/>
          <w:color w:val="000000" w:themeColor="text1"/>
        </w:rPr>
      </w:pPr>
      <w:r w:rsidRPr="00601E16">
        <w:rPr>
          <w:rFonts w:asciiTheme="minorHAnsi" w:hAnsiTheme="minorHAnsi" w:cstheme="minorHAnsi"/>
          <w:color w:val="000000" w:themeColor="text1"/>
        </w:rPr>
        <w:t>Wizyta szczepienna będzie rozpoczynała się konsultacją lekarską, w trakcie której lekarz przeprowadzi szczegółowy wywiad medyczny z rodzicem/opiekunem, oceni stan zdrowia dziecka oraz zweryfikuje, czy nie istnieją przeciwwskazania stałe lub czasowe do szczepienia. Wywiad obejmie również historię chorób, przebyte infekcje, zgłaszane alergie oraz stosowane leki.</w:t>
      </w:r>
    </w:p>
    <w:p w14:paraId="00C2F5AA" w14:textId="77777777" w:rsidR="00601E16" w:rsidRPr="00601E16" w:rsidRDefault="00601E16" w:rsidP="00836BB2">
      <w:pPr>
        <w:jc w:val="both"/>
        <w:rPr>
          <w:rFonts w:asciiTheme="minorHAnsi" w:hAnsiTheme="minorHAnsi" w:cstheme="minorHAnsi"/>
          <w:color w:val="000000" w:themeColor="text1"/>
        </w:rPr>
      </w:pPr>
    </w:p>
    <w:p w14:paraId="52571C06" w14:textId="77777777" w:rsidR="00601E16" w:rsidRPr="00601E16" w:rsidRDefault="00601E16" w:rsidP="00836BB2">
      <w:pPr>
        <w:jc w:val="both"/>
        <w:rPr>
          <w:rFonts w:asciiTheme="minorHAnsi" w:hAnsiTheme="minorHAnsi" w:cstheme="minorHAnsi"/>
          <w:color w:val="000000" w:themeColor="text1"/>
        </w:rPr>
      </w:pPr>
      <w:r w:rsidRPr="00601E16">
        <w:rPr>
          <w:rFonts w:asciiTheme="minorHAnsi" w:hAnsiTheme="minorHAnsi" w:cstheme="minorHAnsi"/>
          <w:color w:val="000000" w:themeColor="text1"/>
        </w:rPr>
        <w:t>W razie wystąpienia czasowych przeciwwskazań zostanie wyznaczony kolejny termin wizyty oraz wykonana ponowna kwalifikacja medyczna. Przy okazji wizyty szczepiennej personel medyczny przeprowadzi także indywidualne działania edukacyjne z rodzicami/opiekunami, obejmujące m.in. informacje o sposobach szerzenia się chorób zakaźnych, objawach, możliwych powikłaniach i zasadach profilaktyki.</w:t>
      </w:r>
    </w:p>
    <w:p w14:paraId="72DB04E5" w14:textId="77777777" w:rsidR="00601E16" w:rsidRPr="00601E16" w:rsidRDefault="00601E16" w:rsidP="00836BB2">
      <w:pPr>
        <w:jc w:val="both"/>
        <w:rPr>
          <w:rFonts w:asciiTheme="minorHAnsi" w:hAnsiTheme="minorHAnsi" w:cstheme="minorHAnsi"/>
          <w:color w:val="000000" w:themeColor="text1"/>
        </w:rPr>
      </w:pPr>
    </w:p>
    <w:p w14:paraId="5757AE04" w14:textId="77777777" w:rsidR="00601E16" w:rsidRPr="00601E16" w:rsidRDefault="00601E16" w:rsidP="00836BB2">
      <w:pPr>
        <w:jc w:val="both"/>
        <w:rPr>
          <w:rFonts w:asciiTheme="minorHAnsi" w:hAnsiTheme="minorHAnsi" w:cstheme="minorHAnsi"/>
          <w:color w:val="000000" w:themeColor="text1"/>
        </w:rPr>
      </w:pPr>
      <w:r w:rsidRPr="00601E16">
        <w:rPr>
          <w:rFonts w:asciiTheme="minorHAnsi" w:hAnsiTheme="minorHAnsi" w:cstheme="minorHAnsi"/>
          <w:color w:val="000000" w:themeColor="text1"/>
        </w:rPr>
        <w:t>W trakcie konsultacji lekarz przedstawi zasady bezpieczeństwa szczepień, najczęstsze reakcje organizmu po podaniu szczepionki oraz poinformuje o możliwych działaniach niepożądanych. Rodzic/opiekun otrzyma również instrukcję postępowania w przypadku wystąpienia niepożądanego odczynu poszczepiennego (NOP), wraz z informacją o miejscu uzyskania pomocy medycznej w ramach świadczeń gwarantowanych finansowanych przez NFZ. Podmiot potwierdzający wystąpienie NOP powinien niezwłocznie przekazać informację o tym fakcie Realizatorowi programu.</w:t>
      </w:r>
    </w:p>
    <w:p w14:paraId="59BBADC9" w14:textId="77777777" w:rsidR="00601E16" w:rsidRPr="00601E16" w:rsidRDefault="00601E16" w:rsidP="00836BB2">
      <w:pPr>
        <w:jc w:val="both"/>
        <w:rPr>
          <w:rFonts w:asciiTheme="minorHAnsi" w:hAnsiTheme="minorHAnsi" w:cstheme="minorHAnsi"/>
          <w:color w:val="000000" w:themeColor="text1"/>
        </w:rPr>
      </w:pPr>
    </w:p>
    <w:p w14:paraId="1006EC29" w14:textId="77777777" w:rsidR="00601E16" w:rsidRPr="00601E16" w:rsidRDefault="00601E16" w:rsidP="00836BB2">
      <w:pPr>
        <w:jc w:val="both"/>
        <w:rPr>
          <w:rFonts w:asciiTheme="minorHAnsi" w:hAnsiTheme="minorHAnsi" w:cstheme="minorHAnsi"/>
          <w:color w:val="000000" w:themeColor="text1"/>
        </w:rPr>
      </w:pPr>
      <w:r w:rsidRPr="00601E16">
        <w:rPr>
          <w:rFonts w:asciiTheme="minorHAnsi" w:hAnsiTheme="minorHAnsi" w:cstheme="minorHAnsi"/>
          <w:color w:val="000000" w:themeColor="text1"/>
        </w:rPr>
        <w:t>Interwencja terapeutyczna będzie realizowana przez podmioty wybrane zgodnie z art. 48b ustawy z dnia 27 sierpnia 2004 r. o świadczeniach opieki zdrowotnej finansowanych ze środków publicznych. Szczepienie zostanie przeprowadzone na terenie Gminy Kleszczów, w miejscu wskazanym przez Realizatora, nie później niż do 24 godzin od wykonania badania kwalifikacyjnego, przy czym zaleca się, aby kwalifikacja i szczepienie odbywały się podczas jednej wizyty.</w:t>
      </w:r>
    </w:p>
    <w:p w14:paraId="749EA933" w14:textId="77777777" w:rsidR="00601E16" w:rsidRPr="00601E16" w:rsidRDefault="00601E16" w:rsidP="00836BB2">
      <w:pPr>
        <w:jc w:val="both"/>
        <w:rPr>
          <w:rFonts w:asciiTheme="minorHAnsi" w:hAnsiTheme="minorHAnsi" w:cstheme="minorHAnsi"/>
          <w:color w:val="000000" w:themeColor="text1"/>
        </w:rPr>
      </w:pPr>
    </w:p>
    <w:p w14:paraId="05CDEE3C" w14:textId="77777777" w:rsidR="00601E16" w:rsidRPr="00601E16" w:rsidRDefault="00601E16" w:rsidP="00836BB2">
      <w:pPr>
        <w:jc w:val="both"/>
        <w:rPr>
          <w:rFonts w:asciiTheme="minorHAnsi" w:hAnsiTheme="minorHAnsi" w:cstheme="minorHAnsi"/>
          <w:color w:val="000000" w:themeColor="text1"/>
        </w:rPr>
      </w:pPr>
      <w:r w:rsidRPr="00601E16">
        <w:rPr>
          <w:rFonts w:asciiTheme="minorHAnsi" w:hAnsiTheme="minorHAnsi" w:cstheme="minorHAnsi"/>
          <w:color w:val="000000" w:themeColor="text1"/>
        </w:rPr>
        <w:t>Do szczepienia zostaną wykorzystane dopuszczone do stosowania preparaty wysokoskojarzone „6 w 1”, zgodne z obowiązującą Charakterystyką Produktu Leczniczego. Realizator jest odpowiedzialny za właściwe przechowywanie i transport szczepionek zgodnie z zasadami łańcucha chłodniczego.</w:t>
      </w:r>
    </w:p>
    <w:p w14:paraId="48392C11" w14:textId="77777777" w:rsidR="00601E16" w:rsidRPr="00601E16" w:rsidRDefault="00601E16" w:rsidP="00836BB2">
      <w:pPr>
        <w:jc w:val="both"/>
        <w:rPr>
          <w:rFonts w:asciiTheme="minorHAnsi" w:hAnsiTheme="minorHAnsi" w:cstheme="minorHAnsi"/>
          <w:color w:val="000000" w:themeColor="text1"/>
        </w:rPr>
      </w:pPr>
    </w:p>
    <w:p w14:paraId="545C71D3" w14:textId="77777777" w:rsidR="00601E16" w:rsidRPr="00601E16" w:rsidRDefault="00601E16" w:rsidP="00836BB2">
      <w:pPr>
        <w:jc w:val="both"/>
        <w:rPr>
          <w:rFonts w:asciiTheme="minorHAnsi" w:hAnsiTheme="minorHAnsi" w:cstheme="minorHAnsi"/>
          <w:color w:val="000000" w:themeColor="text1"/>
        </w:rPr>
      </w:pPr>
      <w:r w:rsidRPr="00601E16">
        <w:rPr>
          <w:rFonts w:asciiTheme="minorHAnsi" w:hAnsiTheme="minorHAnsi" w:cstheme="minorHAnsi"/>
          <w:color w:val="000000" w:themeColor="text1"/>
        </w:rPr>
        <w:t>Realizator zobowiązany jest dysponować odpowiednią kadrą medyczną, pomieszczeniami i wyposażeniem niezbędnym do realizacji interwencji oraz prowadzić działania zgodnie z obowiązującymi przepisami prawa dotyczącymi udzielania świadczeń zdrowotnych i dokumentacji medycznej.</w:t>
      </w:r>
    </w:p>
    <w:p w14:paraId="444172D2" w14:textId="77777777" w:rsidR="00601E16" w:rsidRPr="00601E16" w:rsidRDefault="00601E16" w:rsidP="00836BB2">
      <w:pPr>
        <w:pStyle w:val="Nagwek3"/>
        <w:spacing w:before="0" w:line="240" w:lineRule="auto"/>
      </w:pPr>
      <w:bookmarkStart w:id="98" w:name="_Toc214000635"/>
      <w:r w:rsidRPr="00601E16">
        <w:t>Ad 5. Monitoring działań</w:t>
      </w:r>
      <w:bookmarkEnd w:id="98"/>
    </w:p>
    <w:p w14:paraId="1DDEC7F8" w14:textId="77777777" w:rsidR="00601E16" w:rsidRPr="00601E16" w:rsidRDefault="00601E16" w:rsidP="00836BB2">
      <w:pPr>
        <w:jc w:val="both"/>
        <w:rPr>
          <w:rFonts w:asciiTheme="minorHAnsi" w:hAnsiTheme="minorHAnsi" w:cstheme="minorHAnsi"/>
          <w:color w:val="000000" w:themeColor="text1"/>
        </w:rPr>
      </w:pPr>
      <w:r w:rsidRPr="00601E16">
        <w:rPr>
          <w:rFonts w:asciiTheme="minorHAnsi" w:hAnsiTheme="minorHAnsi" w:cstheme="minorHAnsi"/>
          <w:color w:val="000000" w:themeColor="text1"/>
        </w:rPr>
        <w:t>Monitoring programu będzie prowadzony w sposób ciągły przez cały okres jego realizacji. Obejmie on ocenę zgłaszalności uczestników, realizacji interwencji terapeutycznych oraz jakości świadczeń udzielanych w programie.</w:t>
      </w:r>
    </w:p>
    <w:p w14:paraId="06AA3B3B" w14:textId="77777777" w:rsidR="00601E16" w:rsidRPr="00601E16" w:rsidRDefault="00601E16" w:rsidP="00836BB2">
      <w:pPr>
        <w:jc w:val="both"/>
        <w:rPr>
          <w:rFonts w:asciiTheme="minorHAnsi" w:hAnsiTheme="minorHAnsi" w:cstheme="minorHAnsi"/>
          <w:color w:val="000000" w:themeColor="text1"/>
        </w:rPr>
      </w:pPr>
    </w:p>
    <w:p w14:paraId="4BAEFA82" w14:textId="77777777" w:rsidR="00601E16" w:rsidRPr="00601E16" w:rsidRDefault="00601E16" w:rsidP="00836BB2">
      <w:pPr>
        <w:jc w:val="both"/>
        <w:rPr>
          <w:rFonts w:asciiTheme="minorHAnsi" w:hAnsiTheme="minorHAnsi" w:cstheme="minorHAnsi"/>
          <w:color w:val="000000" w:themeColor="text1"/>
        </w:rPr>
      </w:pPr>
      <w:r w:rsidRPr="00601E16">
        <w:rPr>
          <w:rFonts w:asciiTheme="minorHAnsi" w:hAnsiTheme="minorHAnsi" w:cstheme="minorHAnsi"/>
          <w:color w:val="000000" w:themeColor="text1"/>
        </w:rPr>
        <w:t>Każdy rodzic/opiekun dziecka, które otrzymało szczepienie, zostanie poproszony o wypełnienie krótkiej ankiety ewaluacyjnej. Ankieta pozwoli na ocenę poziomu satysfakcji, ocenę jakości procesu szczepienia oraz identyfikację ewentualnych potrzeb organizacyjnych lub informacyjnych.</w:t>
      </w:r>
    </w:p>
    <w:p w14:paraId="12CD3049" w14:textId="77777777" w:rsidR="00601E16" w:rsidRPr="00601E16" w:rsidRDefault="00601E16" w:rsidP="00836BB2">
      <w:pPr>
        <w:jc w:val="both"/>
        <w:rPr>
          <w:rFonts w:asciiTheme="minorHAnsi" w:hAnsiTheme="minorHAnsi" w:cstheme="minorHAnsi"/>
          <w:color w:val="000000" w:themeColor="text1"/>
        </w:rPr>
      </w:pPr>
    </w:p>
    <w:p w14:paraId="64C218F0" w14:textId="77777777" w:rsidR="00601E16" w:rsidRPr="00601E16" w:rsidRDefault="00601E16" w:rsidP="00836BB2">
      <w:pPr>
        <w:jc w:val="both"/>
        <w:rPr>
          <w:rFonts w:asciiTheme="minorHAnsi" w:hAnsiTheme="minorHAnsi" w:cstheme="minorHAnsi"/>
          <w:color w:val="000000" w:themeColor="text1"/>
        </w:rPr>
      </w:pPr>
      <w:r w:rsidRPr="00601E16">
        <w:rPr>
          <w:rFonts w:asciiTheme="minorHAnsi" w:hAnsiTheme="minorHAnsi" w:cstheme="minorHAnsi"/>
          <w:color w:val="000000" w:themeColor="text1"/>
        </w:rPr>
        <w:t>Dane z monitoringu zostaną wykorzystane przez Realizatora do sporządzenia raportów rocznych/sprawozdań przekazywanych Instytucji finansującej program. Raport roczny będzie obejmował m.in.:</w:t>
      </w:r>
    </w:p>
    <w:p w14:paraId="0543A6C7" w14:textId="69682543" w:rsidR="00601E16" w:rsidRPr="00601E16" w:rsidRDefault="00601E16" w:rsidP="00836BB2">
      <w:pPr>
        <w:pStyle w:val="Akapitzlist"/>
        <w:numPr>
          <w:ilvl w:val="0"/>
          <w:numId w:val="70"/>
        </w:numPr>
        <w:spacing w:after="0" w:line="240" w:lineRule="auto"/>
        <w:jc w:val="both"/>
        <w:rPr>
          <w:rFonts w:asciiTheme="minorHAnsi" w:hAnsiTheme="minorHAnsi" w:cstheme="minorHAnsi"/>
          <w:color w:val="000000" w:themeColor="text1"/>
        </w:rPr>
      </w:pPr>
      <w:r w:rsidRPr="00601E16">
        <w:rPr>
          <w:rFonts w:asciiTheme="minorHAnsi" w:hAnsiTheme="minorHAnsi" w:cstheme="minorHAnsi"/>
          <w:color w:val="000000" w:themeColor="text1"/>
        </w:rPr>
        <w:t>liczbę dzieci zgłoszonych do programu,</w:t>
      </w:r>
    </w:p>
    <w:p w14:paraId="0F61CFE0" w14:textId="3BBAC7B3" w:rsidR="00601E16" w:rsidRPr="00601E16" w:rsidRDefault="00601E16" w:rsidP="00836BB2">
      <w:pPr>
        <w:pStyle w:val="Akapitzlist"/>
        <w:numPr>
          <w:ilvl w:val="0"/>
          <w:numId w:val="70"/>
        </w:numPr>
        <w:spacing w:after="0" w:line="240" w:lineRule="auto"/>
        <w:jc w:val="both"/>
        <w:rPr>
          <w:rFonts w:asciiTheme="minorHAnsi" w:hAnsiTheme="minorHAnsi" w:cstheme="minorHAnsi"/>
          <w:color w:val="000000" w:themeColor="text1"/>
        </w:rPr>
      </w:pPr>
      <w:r w:rsidRPr="00601E16">
        <w:rPr>
          <w:rFonts w:asciiTheme="minorHAnsi" w:hAnsiTheme="minorHAnsi" w:cstheme="minorHAnsi"/>
          <w:color w:val="000000" w:themeColor="text1"/>
        </w:rPr>
        <w:t>liczbę dzieci zakwalifikowanych,</w:t>
      </w:r>
    </w:p>
    <w:p w14:paraId="367084F7" w14:textId="537433B4" w:rsidR="00601E16" w:rsidRPr="00601E16" w:rsidRDefault="00601E16" w:rsidP="00836BB2">
      <w:pPr>
        <w:pStyle w:val="Akapitzlist"/>
        <w:numPr>
          <w:ilvl w:val="0"/>
          <w:numId w:val="70"/>
        </w:numPr>
        <w:spacing w:after="0" w:line="240" w:lineRule="auto"/>
        <w:jc w:val="both"/>
        <w:rPr>
          <w:rFonts w:asciiTheme="minorHAnsi" w:hAnsiTheme="minorHAnsi" w:cstheme="minorHAnsi"/>
          <w:color w:val="000000" w:themeColor="text1"/>
        </w:rPr>
      </w:pPr>
      <w:r w:rsidRPr="00601E16">
        <w:rPr>
          <w:rFonts w:asciiTheme="minorHAnsi" w:hAnsiTheme="minorHAnsi" w:cstheme="minorHAnsi"/>
          <w:color w:val="000000" w:themeColor="text1"/>
        </w:rPr>
        <w:t>liczbę dzieci zaszczepionych pełnym schematem,</w:t>
      </w:r>
    </w:p>
    <w:p w14:paraId="15A9C13D" w14:textId="673B6634" w:rsidR="00601E16" w:rsidRPr="00601E16" w:rsidRDefault="00601E16" w:rsidP="00836BB2">
      <w:pPr>
        <w:pStyle w:val="Akapitzlist"/>
        <w:numPr>
          <w:ilvl w:val="0"/>
          <w:numId w:val="70"/>
        </w:numPr>
        <w:spacing w:after="0" w:line="240" w:lineRule="auto"/>
        <w:jc w:val="both"/>
        <w:rPr>
          <w:rFonts w:asciiTheme="minorHAnsi" w:hAnsiTheme="minorHAnsi" w:cstheme="minorHAnsi"/>
          <w:color w:val="000000" w:themeColor="text1"/>
        </w:rPr>
      </w:pPr>
      <w:r w:rsidRPr="00601E16">
        <w:rPr>
          <w:rFonts w:asciiTheme="minorHAnsi" w:hAnsiTheme="minorHAnsi" w:cstheme="minorHAnsi"/>
          <w:color w:val="000000" w:themeColor="text1"/>
        </w:rPr>
        <w:t>liczbę odroczeń i odmów szczepień,</w:t>
      </w:r>
    </w:p>
    <w:p w14:paraId="2C66FBE8" w14:textId="0A53A0B4" w:rsidR="00601E16" w:rsidRPr="00601E16" w:rsidRDefault="00601E16" w:rsidP="00836BB2">
      <w:pPr>
        <w:pStyle w:val="Akapitzlist"/>
        <w:numPr>
          <w:ilvl w:val="0"/>
          <w:numId w:val="70"/>
        </w:numPr>
        <w:spacing w:after="0" w:line="240" w:lineRule="auto"/>
        <w:jc w:val="both"/>
        <w:rPr>
          <w:rFonts w:asciiTheme="minorHAnsi" w:hAnsiTheme="minorHAnsi" w:cstheme="minorHAnsi"/>
          <w:color w:val="000000" w:themeColor="text1"/>
        </w:rPr>
      </w:pPr>
      <w:r w:rsidRPr="00601E16">
        <w:rPr>
          <w:rFonts w:asciiTheme="minorHAnsi" w:hAnsiTheme="minorHAnsi" w:cstheme="minorHAnsi"/>
          <w:color w:val="000000" w:themeColor="text1"/>
        </w:rPr>
        <w:t>wyniki ankiet satysfakcji,</w:t>
      </w:r>
    </w:p>
    <w:p w14:paraId="05DAB659" w14:textId="1BC60FD6" w:rsidR="00601E16" w:rsidRPr="00601E16" w:rsidRDefault="00601E16" w:rsidP="00836BB2">
      <w:pPr>
        <w:pStyle w:val="Akapitzlist"/>
        <w:numPr>
          <w:ilvl w:val="0"/>
          <w:numId w:val="70"/>
        </w:numPr>
        <w:spacing w:after="0" w:line="240" w:lineRule="auto"/>
        <w:jc w:val="both"/>
        <w:rPr>
          <w:rFonts w:asciiTheme="minorHAnsi" w:hAnsiTheme="minorHAnsi" w:cstheme="minorHAnsi"/>
          <w:color w:val="000000" w:themeColor="text1"/>
        </w:rPr>
      </w:pPr>
      <w:r w:rsidRPr="00601E16">
        <w:rPr>
          <w:rFonts w:asciiTheme="minorHAnsi" w:hAnsiTheme="minorHAnsi" w:cstheme="minorHAnsi"/>
          <w:color w:val="000000" w:themeColor="text1"/>
        </w:rPr>
        <w:t>podsumowanie działań edukacyjnych.</w:t>
      </w:r>
    </w:p>
    <w:p w14:paraId="32921740" w14:textId="77777777" w:rsidR="00601E16" w:rsidRPr="00601E16" w:rsidRDefault="00601E16" w:rsidP="00836BB2">
      <w:pPr>
        <w:jc w:val="both"/>
        <w:rPr>
          <w:rFonts w:asciiTheme="minorHAnsi" w:hAnsiTheme="minorHAnsi" w:cstheme="minorHAnsi"/>
          <w:color w:val="000000" w:themeColor="text1"/>
        </w:rPr>
      </w:pPr>
    </w:p>
    <w:p w14:paraId="5840FD51" w14:textId="2992BE74" w:rsidR="00601E16" w:rsidRDefault="00601E16" w:rsidP="00836BB2">
      <w:pPr>
        <w:jc w:val="both"/>
        <w:rPr>
          <w:rFonts w:asciiTheme="minorHAnsi" w:hAnsiTheme="minorHAnsi" w:cstheme="minorHAnsi"/>
          <w:color w:val="000000" w:themeColor="text1"/>
        </w:rPr>
      </w:pPr>
      <w:r w:rsidRPr="00601E16">
        <w:rPr>
          <w:rFonts w:asciiTheme="minorHAnsi" w:hAnsiTheme="minorHAnsi" w:cstheme="minorHAnsi"/>
          <w:color w:val="000000" w:themeColor="text1"/>
        </w:rPr>
        <w:t>Monitoring pozwoli na ocenę efektywności organizacyjnej programu, identyfikację obszarów wymagających korekty oraz bieżącą kontrolę realizacji założonych celów zdrowotnych i edukacyjnych.</w:t>
      </w:r>
    </w:p>
    <w:p w14:paraId="52304D4F" w14:textId="77777777" w:rsidR="00911283" w:rsidRPr="003359D0" w:rsidRDefault="00911283" w:rsidP="00836BB2">
      <w:pPr>
        <w:jc w:val="both"/>
        <w:rPr>
          <w:rFonts w:asciiTheme="minorHAnsi" w:hAnsiTheme="minorHAnsi" w:cstheme="minorHAnsi"/>
          <w:color w:val="000000" w:themeColor="text1"/>
        </w:rPr>
      </w:pPr>
    </w:p>
    <w:p w14:paraId="6F70ED3B" w14:textId="77777777" w:rsidR="000C3CD5" w:rsidRPr="003359D0" w:rsidRDefault="000C3CD5" w:rsidP="00836BB2">
      <w:pPr>
        <w:pStyle w:val="Nagwek2"/>
        <w:spacing w:line="240" w:lineRule="auto"/>
        <w:rPr>
          <w:color w:val="000000" w:themeColor="text1"/>
        </w:rPr>
      </w:pPr>
      <w:bookmarkStart w:id="99" w:name="_Toc115078067"/>
      <w:bookmarkStart w:id="100" w:name="_Toc213756684"/>
      <w:bookmarkStart w:id="101" w:name="_Toc213989842"/>
      <w:bookmarkStart w:id="102" w:name="_Toc214000636"/>
      <w:r w:rsidRPr="003359D0">
        <w:rPr>
          <w:color w:val="000000" w:themeColor="text1"/>
        </w:rPr>
        <w:t>IV.2 Warunki realizacji programu polityki zdrowotnej dotyczące personelu, wyposażenia</w:t>
      </w:r>
      <w:r w:rsidRPr="003359D0">
        <w:rPr>
          <w:color w:val="000000" w:themeColor="text1"/>
        </w:rPr>
        <w:br/>
        <w:t>i warunków lokalowych</w:t>
      </w:r>
      <w:bookmarkEnd w:id="99"/>
      <w:bookmarkEnd w:id="100"/>
      <w:bookmarkEnd w:id="101"/>
      <w:bookmarkEnd w:id="102"/>
    </w:p>
    <w:p w14:paraId="029BE8BA" w14:textId="77777777" w:rsidR="00B81589" w:rsidRPr="00B81589" w:rsidRDefault="00B81589" w:rsidP="00836BB2">
      <w:pPr>
        <w:jc w:val="both"/>
        <w:rPr>
          <w:rFonts w:asciiTheme="minorHAnsi" w:hAnsiTheme="minorHAnsi" w:cstheme="minorHAnsi"/>
          <w:color w:val="000000" w:themeColor="text1"/>
        </w:rPr>
      </w:pPr>
      <w:r w:rsidRPr="00B81589">
        <w:rPr>
          <w:rFonts w:asciiTheme="minorHAnsi" w:hAnsiTheme="minorHAnsi" w:cstheme="minorHAnsi"/>
          <w:color w:val="000000" w:themeColor="text1"/>
        </w:rPr>
        <w:t xml:space="preserve">Zaplanowane interwencje będą prowadzone na terenie Gminy Kleszczów przez Realizatora lub Realizatorów wyłonionych w konkursie ofert. Wszystkie procedury diagnostyczne i terapeutyczne będą prowadzone zgodnie z aktualną wiedzą medyczną oraz z zachowaniem obowiązujących standardów epidemiologicznych i sanitarnych. Pomieszczenia przeznaczone </w:t>
      </w:r>
      <w:r w:rsidRPr="00B81589">
        <w:rPr>
          <w:rFonts w:asciiTheme="minorHAnsi" w:hAnsiTheme="minorHAnsi" w:cstheme="minorHAnsi"/>
          <w:color w:val="000000" w:themeColor="text1"/>
        </w:rPr>
        <w:lastRenderedPageBreak/>
        <w:t>do realizacji programu muszą spełniać wymagania określone w przepisach prawa dla gabinetów diagnostyczno-zabiegowych oraz zapewniać dostęp osobom z niepełnosprawnościami, w tym poruszającym się na wózkach inwalidzkich.</w:t>
      </w:r>
    </w:p>
    <w:p w14:paraId="323BE8D6" w14:textId="77777777" w:rsidR="00B81589" w:rsidRPr="00B81589" w:rsidRDefault="00B81589" w:rsidP="00836BB2">
      <w:pPr>
        <w:jc w:val="both"/>
        <w:rPr>
          <w:rFonts w:asciiTheme="minorHAnsi" w:hAnsiTheme="minorHAnsi" w:cstheme="minorHAnsi"/>
          <w:color w:val="000000" w:themeColor="text1"/>
        </w:rPr>
      </w:pPr>
    </w:p>
    <w:p w14:paraId="3F60153D" w14:textId="77777777" w:rsidR="00B81589" w:rsidRPr="00B81589" w:rsidRDefault="00B81589" w:rsidP="00836BB2">
      <w:pPr>
        <w:jc w:val="both"/>
        <w:rPr>
          <w:rFonts w:asciiTheme="minorHAnsi" w:hAnsiTheme="minorHAnsi" w:cstheme="minorHAnsi"/>
          <w:color w:val="000000" w:themeColor="text1"/>
        </w:rPr>
      </w:pPr>
      <w:r w:rsidRPr="00B81589">
        <w:rPr>
          <w:rFonts w:asciiTheme="minorHAnsi" w:hAnsiTheme="minorHAnsi" w:cstheme="minorHAnsi"/>
          <w:color w:val="000000" w:themeColor="text1"/>
        </w:rPr>
        <w:t>W siedzibie Realizatora muszą być stosowane rutynowe procedury związane z przyjmowaniem, przechowywaniem i kontrolą jakości szczepionek. Każda partia preparatu szczepionkowego powinna być sprawdzana pod kątem ewentualnych uszkodzeń mechanicznych lub termicznych powstałych podczas transportu oraz zweryfikowana w zakresie daty ważności. Kontrole te muszą być prowadzone regularnie i odnotowywane w odpowiedniej dokumentacji.</w:t>
      </w:r>
    </w:p>
    <w:p w14:paraId="641B982E" w14:textId="77777777" w:rsidR="00B81589" w:rsidRPr="00B81589" w:rsidRDefault="00B81589" w:rsidP="00836BB2">
      <w:pPr>
        <w:jc w:val="both"/>
        <w:rPr>
          <w:rFonts w:asciiTheme="minorHAnsi" w:hAnsiTheme="minorHAnsi" w:cstheme="minorHAnsi"/>
          <w:color w:val="000000" w:themeColor="text1"/>
        </w:rPr>
      </w:pPr>
    </w:p>
    <w:p w14:paraId="11AA0072" w14:textId="77777777" w:rsidR="00B81589" w:rsidRPr="00B81589" w:rsidRDefault="00B81589" w:rsidP="00836BB2">
      <w:pPr>
        <w:jc w:val="both"/>
        <w:rPr>
          <w:rFonts w:asciiTheme="minorHAnsi" w:hAnsiTheme="minorHAnsi" w:cstheme="minorHAnsi"/>
          <w:color w:val="000000" w:themeColor="text1"/>
        </w:rPr>
      </w:pPr>
      <w:r w:rsidRPr="00B81589">
        <w:rPr>
          <w:rFonts w:asciiTheme="minorHAnsi" w:hAnsiTheme="minorHAnsi" w:cstheme="minorHAnsi"/>
          <w:color w:val="000000" w:themeColor="text1"/>
        </w:rPr>
        <w:t>Szczepionki muszą być przechowywane w lodówkach wyposażonych w termometry oraz urządzenia zapewniające stały monitoring i automatyczną rejestrację dobowych wahań temperatury, a także system sygnalizacji spadków napięcia lub przerw w zasilaniu. Wszelkie odchylenia parametrów pracy urządzeń chłodniczych, mechaniczne uszkodzenia sprzętu i przerwy w zasilaniu powinny być rejestrowane w książce kontroli temperatur.</w:t>
      </w:r>
    </w:p>
    <w:p w14:paraId="41DFBFD3" w14:textId="77777777" w:rsidR="00B81589" w:rsidRPr="00B81589" w:rsidRDefault="00B81589" w:rsidP="00836BB2">
      <w:pPr>
        <w:jc w:val="both"/>
        <w:rPr>
          <w:rFonts w:asciiTheme="minorHAnsi" w:hAnsiTheme="minorHAnsi" w:cstheme="minorHAnsi"/>
          <w:color w:val="000000" w:themeColor="text1"/>
        </w:rPr>
      </w:pPr>
    </w:p>
    <w:p w14:paraId="3FCED426" w14:textId="77777777" w:rsidR="00B81589" w:rsidRPr="00B81589" w:rsidRDefault="00B81589" w:rsidP="00836BB2">
      <w:pPr>
        <w:jc w:val="both"/>
        <w:rPr>
          <w:rFonts w:asciiTheme="minorHAnsi" w:hAnsiTheme="minorHAnsi" w:cstheme="minorHAnsi"/>
          <w:color w:val="000000" w:themeColor="text1"/>
        </w:rPr>
      </w:pPr>
      <w:r w:rsidRPr="00B81589">
        <w:rPr>
          <w:rFonts w:asciiTheme="minorHAnsi" w:hAnsiTheme="minorHAnsi" w:cstheme="minorHAnsi"/>
          <w:color w:val="000000" w:themeColor="text1"/>
        </w:rPr>
        <w:t>Realizator zapewni dostęp do pomieszczeń higieniczno-sanitarnych, w tym co najmniej jednego pomieszczenia przystosowanego do potrzeb osób niepełnosprawnych. Realizator ma obowiązek dysponować personelem medycznym oraz sprzętem niezbędnym do wykonywania zaplanowanych świadczeń, zgodnie z wymaganiami określonymi w obowiązujących przepisach dotyczących udzielania świadczeń zdrowotnych.</w:t>
      </w:r>
    </w:p>
    <w:p w14:paraId="7CAD8F1E" w14:textId="77777777" w:rsidR="00B81589" w:rsidRPr="00B81589" w:rsidRDefault="00B81589" w:rsidP="00836BB2">
      <w:pPr>
        <w:jc w:val="both"/>
        <w:rPr>
          <w:rFonts w:asciiTheme="minorHAnsi" w:hAnsiTheme="minorHAnsi" w:cstheme="minorHAnsi"/>
          <w:color w:val="000000" w:themeColor="text1"/>
        </w:rPr>
      </w:pPr>
    </w:p>
    <w:p w14:paraId="29585F85" w14:textId="77777777" w:rsidR="00B81589" w:rsidRPr="00B81589" w:rsidRDefault="00B81589" w:rsidP="00836BB2">
      <w:pPr>
        <w:jc w:val="both"/>
        <w:rPr>
          <w:rFonts w:asciiTheme="minorHAnsi" w:hAnsiTheme="minorHAnsi" w:cstheme="minorHAnsi"/>
          <w:color w:val="000000" w:themeColor="text1"/>
        </w:rPr>
      </w:pPr>
      <w:r w:rsidRPr="00B81589">
        <w:rPr>
          <w:rFonts w:asciiTheme="minorHAnsi" w:hAnsiTheme="minorHAnsi" w:cstheme="minorHAnsi"/>
          <w:color w:val="000000" w:themeColor="text1"/>
        </w:rPr>
        <w:t>W ramach programu będą stosowane wyłącznie preparaty medyczne oraz sprzęt diagnostyczny zarejestrowane i dopuszczone do obrotu na terenie Polski, rekomendowane w wytycznych ogólnopolskich oraz zatwierdzone przez właściwe gremia naukowe. Dokumentacja medyczna powstająca w trakcie programu będzie prowadzona i przechowywana zgodnie z obowiązującymi przepisami dotyczącymi dokumentacji medycznej oraz ochrony danych osobowych.</w:t>
      </w:r>
    </w:p>
    <w:p w14:paraId="3E554144" w14:textId="77777777" w:rsidR="00B81589" w:rsidRPr="00B81589" w:rsidRDefault="00B81589" w:rsidP="00836BB2">
      <w:pPr>
        <w:jc w:val="both"/>
        <w:rPr>
          <w:rFonts w:asciiTheme="minorHAnsi" w:hAnsiTheme="minorHAnsi" w:cstheme="minorHAnsi"/>
          <w:color w:val="000000" w:themeColor="text1"/>
        </w:rPr>
      </w:pPr>
    </w:p>
    <w:p w14:paraId="67B5A046" w14:textId="77777777" w:rsidR="00B81589" w:rsidRPr="00B81589" w:rsidRDefault="00B81589" w:rsidP="00836BB2">
      <w:pPr>
        <w:jc w:val="both"/>
        <w:rPr>
          <w:rFonts w:asciiTheme="minorHAnsi" w:hAnsiTheme="minorHAnsi" w:cstheme="minorHAnsi"/>
          <w:color w:val="000000" w:themeColor="text1"/>
        </w:rPr>
      </w:pPr>
      <w:r w:rsidRPr="00B81589">
        <w:rPr>
          <w:rFonts w:asciiTheme="minorHAnsi" w:hAnsiTheme="minorHAnsi" w:cstheme="minorHAnsi"/>
          <w:color w:val="000000" w:themeColor="text1"/>
        </w:rPr>
        <w:t>Podmiot realizujący program będzie dysponował kadrą odpowiednią do zakresu udzielanych świadczeń. Osoby kwalifikujące do szczepienia muszą posiadać uprawnienia do przeprowadzania badań kwalifikacyjnych, zgodnie z obowiązującymi przepisami prawa. Osoby podające szczepionki muszą posiadać stosowne kwalifikacje zawodowe oraz ukończony kurs lub szkolenie w zakresie wykonywania szczepień ochronnych, bądź odpowiednią specjalizację, w ramach której program kształcenia obejmował problematykę szczepień ochronnych.</w:t>
      </w:r>
    </w:p>
    <w:p w14:paraId="3DD27DB7" w14:textId="77777777" w:rsidR="00B81589" w:rsidRPr="00B81589" w:rsidRDefault="00B81589" w:rsidP="00836BB2">
      <w:pPr>
        <w:jc w:val="both"/>
        <w:rPr>
          <w:rFonts w:asciiTheme="minorHAnsi" w:hAnsiTheme="minorHAnsi" w:cstheme="minorHAnsi"/>
          <w:color w:val="000000" w:themeColor="text1"/>
        </w:rPr>
      </w:pPr>
    </w:p>
    <w:p w14:paraId="4F2D989E" w14:textId="77777777" w:rsidR="00B81589" w:rsidRPr="00B81589" w:rsidRDefault="00B81589" w:rsidP="00836BB2">
      <w:pPr>
        <w:jc w:val="both"/>
        <w:rPr>
          <w:rFonts w:asciiTheme="minorHAnsi" w:hAnsiTheme="minorHAnsi" w:cstheme="minorHAnsi"/>
          <w:color w:val="000000" w:themeColor="text1"/>
        </w:rPr>
      </w:pPr>
      <w:r w:rsidRPr="00B81589">
        <w:rPr>
          <w:rFonts w:asciiTheme="minorHAnsi" w:hAnsiTheme="minorHAnsi" w:cstheme="minorHAnsi"/>
          <w:color w:val="000000" w:themeColor="text1"/>
        </w:rPr>
        <w:t>Działania edukacyjne w ramach programu będą prowadzone przez osoby uprawnione do udzielania świadczeń zdrowotnych lub posiadające kwalifikacje do prowadzenia edukacji zdrowotnej, w szczególności lekarzy, pielęgniarki, położne, specjalistów zdrowia publicznego lub osoby z doświadczeniem dydaktycznym i wiedzą z zakresu profilaktyki chorób zakaźnych. Treść edukacji musi być dostosowana do wieku i potrzeb odbiorców i oparta na aktualnym stanie wiedzy z zakresu epidemiologii i zdrowia publicznego.</w:t>
      </w:r>
    </w:p>
    <w:p w14:paraId="2344B5A6" w14:textId="77777777" w:rsidR="00B81589" w:rsidRPr="00B81589" w:rsidRDefault="00B81589" w:rsidP="00836BB2">
      <w:pPr>
        <w:jc w:val="both"/>
        <w:rPr>
          <w:rFonts w:asciiTheme="minorHAnsi" w:hAnsiTheme="minorHAnsi" w:cstheme="minorHAnsi"/>
          <w:color w:val="000000" w:themeColor="text1"/>
        </w:rPr>
      </w:pPr>
    </w:p>
    <w:p w14:paraId="1DF96963" w14:textId="0B909E47" w:rsidR="00B81589" w:rsidRPr="00B81589" w:rsidRDefault="00B81589" w:rsidP="00836BB2">
      <w:pPr>
        <w:jc w:val="both"/>
        <w:rPr>
          <w:rFonts w:asciiTheme="minorHAnsi" w:hAnsiTheme="minorHAnsi" w:cstheme="minorHAnsi"/>
          <w:color w:val="000000" w:themeColor="text1"/>
        </w:rPr>
      </w:pPr>
      <w:r w:rsidRPr="00B81589">
        <w:rPr>
          <w:rFonts w:asciiTheme="minorHAnsi" w:hAnsiTheme="minorHAnsi" w:cstheme="minorHAnsi"/>
          <w:color w:val="000000" w:themeColor="text1"/>
        </w:rPr>
        <w:t xml:space="preserve">Realizator jest zobowiązany do zapewnienia odpowiednich zasobów technicznych niezbędnych do realizacji działań edukacyjnych, w tym sprzętu multimedialnego, materiałów </w:t>
      </w:r>
      <w:r w:rsidRPr="00B81589">
        <w:rPr>
          <w:rFonts w:asciiTheme="minorHAnsi" w:hAnsiTheme="minorHAnsi" w:cstheme="minorHAnsi"/>
          <w:color w:val="000000" w:themeColor="text1"/>
        </w:rPr>
        <w:lastRenderedPageBreak/>
        <w:t xml:space="preserve">informacyjnych oraz warunków umożliwiających realizację zajęć w formie stacjonarnej lub </w:t>
      </w:r>
      <w:r w:rsidR="004676A8">
        <w:rPr>
          <w:rFonts w:asciiTheme="minorHAnsi" w:hAnsiTheme="minorHAnsi" w:cstheme="minorHAnsi"/>
          <w:color w:val="000000" w:themeColor="text1"/>
        </w:rPr>
        <w:t>-</w:t>
      </w:r>
      <w:r w:rsidRPr="00B81589">
        <w:rPr>
          <w:rFonts w:asciiTheme="minorHAnsi" w:hAnsiTheme="minorHAnsi" w:cstheme="minorHAnsi"/>
          <w:color w:val="000000" w:themeColor="text1"/>
        </w:rPr>
        <w:t xml:space="preserve"> jeśli zajdzie taka potrzeba </w:t>
      </w:r>
      <w:r w:rsidR="004676A8">
        <w:rPr>
          <w:rFonts w:asciiTheme="minorHAnsi" w:hAnsiTheme="minorHAnsi" w:cstheme="minorHAnsi"/>
          <w:color w:val="000000" w:themeColor="text1"/>
        </w:rPr>
        <w:t>-</w:t>
      </w:r>
      <w:r w:rsidRPr="00B81589">
        <w:rPr>
          <w:rFonts w:asciiTheme="minorHAnsi" w:hAnsiTheme="minorHAnsi" w:cstheme="minorHAnsi"/>
          <w:color w:val="000000" w:themeColor="text1"/>
        </w:rPr>
        <w:t xml:space="preserve"> również w formie zdalnej.</w:t>
      </w:r>
    </w:p>
    <w:p w14:paraId="044CCAC4" w14:textId="77777777" w:rsidR="00B81589" w:rsidRPr="00B81589" w:rsidRDefault="00B81589" w:rsidP="00836BB2">
      <w:pPr>
        <w:jc w:val="both"/>
        <w:rPr>
          <w:rFonts w:asciiTheme="minorHAnsi" w:hAnsiTheme="minorHAnsi" w:cstheme="minorHAnsi"/>
          <w:color w:val="000000" w:themeColor="text1"/>
        </w:rPr>
      </w:pPr>
    </w:p>
    <w:p w14:paraId="110B85D7" w14:textId="77777777" w:rsidR="00B81589" w:rsidRPr="00B81589" w:rsidRDefault="00B81589" w:rsidP="00836BB2">
      <w:pPr>
        <w:jc w:val="both"/>
        <w:rPr>
          <w:rFonts w:asciiTheme="minorHAnsi" w:hAnsiTheme="minorHAnsi" w:cstheme="minorHAnsi"/>
          <w:color w:val="000000" w:themeColor="text1"/>
        </w:rPr>
      </w:pPr>
      <w:r w:rsidRPr="00B81589">
        <w:rPr>
          <w:rFonts w:asciiTheme="minorHAnsi" w:hAnsiTheme="minorHAnsi" w:cstheme="minorHAnsi"/>
          <w:color w:val="000000" w:themeColor="text1"/>
        </w:rPr>
        <w:t>Podsumowując wymagania kadrowo-sprzętowe:</w:t>
      </w:r>
    </w:p>
    <w:p w14:paraId="021A4B45" w14:textId="33231FD0" w:rsidR="00B81589" w:rsidRPr="00B81589" w:rsidRDefault="00B81589" w:rsidP="00836BB2">
      <w:pPr>
        <w:pStyle w:val="Akapitzlist"/>
        <w:numPr>
          <w:ilvl w:val="0"/>
          <w:numId w:val="70"/>
        </w:numPr>
        <w:spacing w:after="0" w:line="240" w:lineRule="auto"/>
        <w:jc w:val="both"/>
        <w:rPr>
          <w:rFonts w:asciiTheme="minorHAnsi" w:hAnsiTheme="minorHAnsi" w:cstheme="minorHAnsi"/>
          <w:color w:val="000000" w:themeColor="text1"/>
        </w:rPr>
      </w:pPr>
      <w:r w:rsidRPr="00B81589">
        <w:rPr>
          <w:rFonts w:asciiTheme="minorHAnsi" w:hAnsiTheme="minorHAnsi" w:cstheme="minorHAnsi"/>
          <w:color w:val="000000" w:themeColor="text1"/>
        </w:rPr>
        <w:t>kwalifikowanie do szczepienia: osoba uprawniona do przeprowadzenia badania kwalifikacyjnego zgodnie z obowiązującymi przepisami prawa;</w:t>
      </w:r>
    </w:p>
    <w:p w14:paraId="45C65874" w14:textId="5CF199B4" w:rsidR="00B81589" w:rsidRPr="00B81589" w:rsidRDefault="00B81589" w:rsidP="00836BB2">
      <w:pPr>
        <w:pStyle w:val="Akapitzlist"/>
        <w:numPr>
          <w:ilvl w:val="0"/>
          <w:numId w:val="70"/>
        </w:numPr>
        <w:spacing w:after="0" w:line="240" w:lineRule="auto"/>
        <w:jc w:val="both"/>
        <w:rPr>
          <w:rFonts w:asciiTheme="minorHAnsi" w:hAnsiTheme="minorHAnsi" w:cstheme="minorHAnsi"/>
          <w:color w:val="000000" w:themeColor="text1"/>
        </w:rPr>
      </w:pPr>
      <w:r w:rsidRPr="00B81589">
        <w:rPr>
          <w:rFonts w:asciiTheme="minorHAnsi" w:hAnsiTheme="minorHAnsi" w:cstheme="minorHAnsi"/>
          <w:color w:val="000000" w:themeColor="text1"/>
        </w:rPr>
        <w:t>podanie szczepionki: osoba uprawniona zgodnie z przepisami do wykonywania szczepień ochronnych;</w:t>
      </w:r>
    </w:p>
    <w:p w14:paraId="653C316F" w14:textId="1220C20D" w:rsidR="00B81589" w:rsidRPr="00B81589" w:rsidRDefault="00B81589" w:rsidP="00836BB2">
      <w:pPr>
        <w:pStyle w:val="Akapitzlist"/>
        <w:numPr>
          <w:ilvl w:val="0"/>
          <w:numId w:val="70"/>
        </w:numPr>
        <w:spacing w:after="0" w:line="240" w:lineRule="auto"/>
        <w:jc w:val="both"/>
        <w:rPr>
          <w:rFonts w:asciiTheme="minorHAnsi" w:hAnsiTheme="minorHAnsi" w:cstheme="minorHAnsi"/>
          <w:color w:val="000000" w:themeColor="text1"/>
        </w:rPr>
      </w:pPr>
      <w:r w:rsidRPr="00B81589">
        <w:rPr>
          <w:rFonts w:asciiTheme="minorHAnsi" w:hAnsiTheme="minorHAnsi" w:cstheme="minorHAnsi"/>
          <w:color w:val="000000" w:themeColor="text1"/>
        </w:rPr>
        <w:t>działania edukacyjne: osoba z przygotowaniem merytorycznym i doświadczeniem dydaktycznym adekwatnym do przekazywania treści z zakresu profilaktyki chorób zakaźnych;</w:t>
      </w:r>
    </w:p>
    <w:p w14:paraId="51415141" w14:textId="576D69F5" w:rsidR="00B81589" w:rsidRPr="00B81589" w:rsidRDefault="00B81589" w:rsidP="00836BB2">
      <w:pPr>
        <w:pStyle w:val="Akapitzlist"/>
        <w:numPr>
          <w:ilvl w:val="0"/>
          <w:numId w:val="70"/>
        </w:numPr>
        <w:spacing w:after="0" w:line="240" w:lineRule="auto"/>
        <w:jc w:val="both"/>
        <w:rPr>
          <w:rFonts w:asciiTheme="minorHAnsi" w:hAnsiTheme="minorHAnsi" w:cstheme="minorHAnsi"/>
          <w:color w:val="000000" w:themeColor="text1"/>
        </w:rPr>
      </w:pPr>
      <w:r w:rsidRPr="00B81589">
        <w:rPr>
          <w:rFonts w:asciiTheme="minorHAnsi" w:hAnsiTheme="minorHAnsi" w:cstheme="minorHAnsi"/>
          <w:color w:val="000000" w:themeColor="text1"/>
        </w:rPr>
        <w:t>kwalifikacja i szczepienie: pomieszczenia i wyposażenie spełniające wymagania gabinetu diagnostyczno-zabiegowego, możliwość przechowywania szczepionek zgodnie z wymaganiami producenta, dostęp do materiałów jednorazowych i środków ochrony osobistej oraz gotowość do udzielenia pomocy w przypadku wystąpienia ewentualnych odczynów niepożądanych;</w:t>
      </w:r>
    </w:p>
    <w:p w14:paraId="6F7D7092" w14:textId="67EF2E74" w:rsidR="00B81589" w:rsidRPr="00B81589" w:rsidRDefault="00B81589" w:rsidP="00836BB2">
      <w:pPr>
        <w:pStyle w:val="Akapitzlist"/>
        <w:numPr>
          <w:ilvl w:val="0"/>
          <w:numId w:val="70"/>
        </w:numPr>
        <w:spacing w:after="0" w:line="240" w:lineRule="auto"/>
        <w:jc w:val="both"/>
        <w:rPr>
          <w:rFonts w:asciiTheme="minorHAnsi" w:hAnsiTheme="minorHAnsi" w:cstheme="minorHAnsi"/>
          <w:color w:val="000000" w:themeColor="text1"/>
        </w:rPr>
      </w:pPr>
      <w:r w:rsidRPr="00B81589">
        <w:rPr>
          <w:rFonts w:asciiTheme="minorHAnsi" w:hAnsiTheme="minorHAnsi" w:cstheme="minorHAnsi"/>
          <w:color w:val="000000" w:themeColor="text1"/>
        </w:rPr>
        <w:t>działania edukacyjne: odpowiednie środki techniczne i lokalowe dostosowane do liczby uczestników i zaplanowanej formy zajęć.</w:t>
      </w:r>
    </w:p>
    <w:p w14:paraId="556F5612" w14:textId="77777777" w:rsidR="00B81589" w:rsidRDefault="00B81589" w:rsidP="00836BB2">
      <w:pPr>
        <w:jc w:val="both"/>
        <w:rPr>
          <w:rFonts w:asciiTheme="minorHAnsi" w:hAnsiTheme="minorHAnsi" w:cstheme="minorHAnsi"/>
          <w:color w:val="000000" w:themeColor="text1"/>
        </w:rPr>
      </w:pPr>
    </w:p>
    <w:p w14:paraId="7F041DE9" w14:textId="5824B145" w:rsidR="00911283" w:rsidRPr="003359D0" w:rsidRDefault="00824E3F" w:rsidP="00836BB2">
      <w:pPr>
        <w:jc w:val="both"/>
        <w:rPr>
          <w:rFonts w:asciiTheme="minorHAnsi" w:hAnsiTheme="minorHAnsi" w:cstheme="minorHAnsi"/>
          <w:color w:val="000000" w:themeColor="text1"/>
        </w:rPr>
      </w:pPr>
      <w:r w:rsidRPr="003359D0">
        <w:rPr>
          <w:color w:val="000000" w:themeColor="text1"/>
        </w:rPr>
        <w:br w:type="page"/>
      </w:r>
    </w:p>
    <w:p w14:paraId="42160E91" w14:textId="77777777" w:rsidR="000C3CD5" w:rsidRPr="003359D0" w:rsidRDefault="000C3CD5" w:rsidP="00836BB2">
      <w:pPr>
        <w:pStyle w:val="Nagwek1"/>
        <w:spacing w:before="0" w:line="240" w:lineRule="auto"/>
        <w:jc w:val="both"/>
        <w:rPr>
          <w:rFonts w:asciiTheme="minorHAnsi" w:hAnsiTheme="minorHAnsi" w:cstheme="minorHAnsi"/>
          <w:color w:val="000000" w:themeColor="text1"/>
          <w:sz w:val="24"/>
          <w:szCs w:val="24"/>
        </w:rPr>
      </w:pPr>
      <w:bookmarkStart w:id="103" w:name="_Toc528227822"/>
      <w:bookmarkStart w:id="104" w:name="_Toc115078068"/>
      <w:bookmarkStart w:id="105" w:name="_Toc213756689"/>
      <w:bookmarkStart w:id="106" w:name="_Toc213989843"/>
      <w:bookmarkStart w:id="107" w:name="_Toc214000637"/>
      <w:r w:rsidRPr="003359D0">
        <w:rPr>
          <w:rFonts w:asciiTheme="minorHAnsi" w:hAnsiTheme="minorHAnsi" w:cstheme="minorHAnsi"/>
          <w:color w:val="000000" w:themeColor="text1"/>
          <w:sz w:val="24"/>
          <w:szCs w:val="24"/>
        </w:rPr>
        <w:lastRenderedPageBreak/>
        <w:t>V. Sposób monitorowania i ewaluacj</w:t>
      </w:r>
      <w:bookmarkEnd w:id="103"/>
      <w:r w:rsidRPr="003359D0">
        <w:rPr>
          <w:rFonts w:asciiTheme="minorHAnsi" w:hAnsiTheme="minorHAnsi" w:cstheme="minorHAnsi"/>
          <w:color w:val="000000" w:themeColor="text1"/>
          <w:sz w:val="24"/>
          <w:szCs w:val="24"/>
        </w:rPr>
        <w:t>i programu</w:t>
      </w:r>
      <w:bookmarkEnd w:id="104"/>
      <w:r w:rsidRPr="003359D0">
        <w:rPr>
          <w:rFonts w:asciiTheme="minorHAnsi" w:hAnsiTheme="minorHAnsi" w:cstheme="minorHAnsi"/>
          <w:color w:val="000000" w:themeColor="text1"/>
          <w:sz w:val="24"/>
          <w:szCs w:val="24"/>
        </w:rPr>
        <w:t xml:space="preserve"> </w:t>
      </w:r>
      <w:r w:rsidRPr="003359D0">
        <w:rPr>
          <w:rFonts w:asciiTheme="minorHAnsi" w:eastAsiaTheme="minorEastAsia" w:hAnsiTheme="minorHAnsi" w:cstheme="minorHAnsi"/>
          <w:color w:val="000000" w:themeColor="text1"/>
          <w:sz w:val="24"/>
          <w:szCs w:val="24"/>
          <w:lang w:eastAsia="pl-PL"/>
        </w:rPr>
        <w:t>polityki zdrowotnej</w:t>
      </w:r>
      <w:bookmarkEnd w:id="105"/>
      <w:bookmarkEnd w:id="106"/>
      <w:bookmarkEnd w:id="107"/>
    </w:p>
    <w:p w14:paraId="4371FC73" w14:textId="77777777" w:rsidR="00B81589" w:rsidRPr="00B81589" w:rsidRDefault="00B81589" w:rsidP="00836BB2">
      <w:pPr>
        <w:jc w:val="both"/>
        <w:rPr>
          <w:rFonts w:asciiTheme="minorHAnsi" w:hAnsiTheme="minorHAnsi" w:cstheme="minorHAnsi"/>
          <w:color w:val="000000" w:themeColor="text1"/>
        </w:rPr>
      </w:pPr>
      <w:r w:rsidRPr="00B81589">
        <w:rPr>
          <w:rFonts w:asciiTheme="minorHAnsi" w:hAnsiTheme="minorHAnsi" w:cstheme="minorHAnsi"/>
          <w:color w:val="000000" w:themeColor="text1"/>
        </w:rPr>
        <w:t>Monitoring i ewaluacja programu będą polegały na analizie trzech podstawowych obszarów: zgłaszalności uczestników, jakości realizowanych świadczeń oraz efektywności i trwałości interwencji ocenianej na podstawie mierników epidemiologicznych. Pierwsze dwa obszary stanowią element bieżącej oceny wdrażania programu, natomiast analiza efektów zdrowotnych ma charakter długofalowy i może być prowadzona również po zakończeniu realizacji programu.</w:t>
      </w:r>
    </w:p>
    <w:p w14:paraId="06EEAA76" w14:textId="77777777" w:rsidR="00B81589" w:rsidRPr="00B81589" w:rsidRDefault="00B81589" w:rsidP="00836BB2">
      <w:pPr>
        <w:jc w:val="both"/>
        <w:rPr>
          <w:rFonts w:asciiTheme="minorHAnsi" w:hAnsiTheme="minorHAnsi" w:cstheme="minorHAnsi"/>
          <w:color w:val="000000" w:themeColor="text1"/>
        </w:rPr>
      </w:pPr>
    </w:p>
    <w:p w14:paraId="0D0E2CD0" w14:textId="77777777" w:rsidR="00B81589" w:rsidRPr="00B81589" w:rsidRDefault="00B81589" w:rsidP="00836BB2">
      <w:pPr>
        <w:jc w:val="both"/>
        <w:rPr>
          <w:rFonts w:asciiTheme="minorHAnsi" w:hAnsiTheme="minorHAnsi" w:cstheme="minorHAnsi"/>
          <w:b/>
          <w:bCs/>
          <w:color w:val="000000" w:themeColor="text1"/>
        </w:rPr>
      </w:pPr>
      <w:r w:rsidRPr="00B81589">
        <w:rPr>
          <w:rFonts w:asciiTheme="minorHAnsi" w:hAnsiTheme="minorHAnsi" w:cstheme="minorHAnsi"/>
          <w:b/>
          <w:bCs/>
          <w:color w:val="000000" w:themeColor="text1"/>
        </w:rPr>
        <w:t>Kontynuacja/trwałość programu</w:t>
      </w:r>
    </w:p>
    <w:p w14:paraId="1009505B" w14:textId="26FDF719" w:rsidR="00B81589" w:rsidRDefault="00B81589" w:rsidP="00836BB2">
      <w:pPr>
        <w:jc w:val="both"/>
        <w:rPr>
          <w:rFonts w:asciiTheme="minorHAnsi" w:hAnsiTheme="minorHAnsi" w:cstheme="minorHAnsi"/>
          <w:color w:val="000000" w:themeColor="text1"/>
        </w:rPr>
      </w:pPr>
      <w:r w:rsidRPr="00B81589">
        <w:rPr>
          <w:rFonts w:asciiTheme="minorHAnsi" w:hAnsiTheme="minorHAnsi" w:cstheme="minorHAnsi"/>
          <w:color w:val="000000" w:themeColor="text1"/>
        </w:rPr>
        <w:t>Program jest kontynuacją wcześniejszych działań realizowanych w ramach analogicznego programu polityki zdrowotnej i został zaplanowany na lata 202</w:t>
      </w:r>
      <w:r>
        <w:rPr>
          <w:rFonts w:asciiTheme="minorHAnsi" w:hAnsiTheme="minorHAnsi" w:cstheme="minorHAnsi"/>
          <w:color w:val="000000" w:themeColor="text1"/>
        </w:rPr>
        <w:t>6</w:t>
      </w:r>
      <w:r w:rsidR="004676A8">
        <w:rPr>
          <w:rFonts w:asciiTheme="minorHAnsi" w:hAnsiTheme="minorHAnsi" w:cstheme="minorHAnsi"/>
          <w:color w:val="000000" w:themeColor="text1"/>
        </w:rPr>
        <w:t>-</w:t>
      </w:r>
      <w:r w:rsidRPr="00B81589">
        <w:rPr>
          <w:rFonts w:asciiTheme="minorHAnsi" w:hAnsiTheme="minorHAnsi" w:cstheme="minorHAnsi"/>
          <w:color w:val="000000" w:themeColor="text1"/>
        </w:rPr>
        <w:t>202</w:t>
      </w:r>
      <w:r>
        <w:rPr>
          <w:rFonts w:asciiTheme="minorHAnsi" w:hAnsiTheme="minorHAnsi" w:cstheme="minorHAnsi"/>
          <w:color w:val="000000" w:themeColor="text1"/>
        </w:rPr>
        <w:t>8</w:t>
      </w:r>
      <w:r w:rsidRPr="00B81589">
        <w:rPr>
          <w:rFonts w:asciiTheme="minorHAnsi" w:hAnsiTheme="minorHAnsi" w:cstheme="minorHAnsi"/>
          <w:color w:val="000000" w:themeColor="text1"/>
        </w:rPr>
        <w:t>, z możliwością dalszej kontynuacji w zależności od decyzji Instytucji finansującej.</w:t>
      </w:r>
    </w:p>
    <w:p w14:paraId="17A85D6C" w14:textId="77777777" w:rsidR="00911283" w:rsidRPr="003359D0" w:rsidRDefault="00911283" w:rsidP="00836BB2">
      <w:pPr>
        <w:jc w:val="both"/>
        <w:rPr>
          <w:rFonts w:asciiTheme="minorHAnsi" w:hAnsiTheme="minorHAnsi" w:cstheme="minorHAnsi"/>
          <w:color w:val="000000" w:themeColor="text1"/>
        </w:rPr>
      </w:pPr>
    </w:p>
    <w:p w14:paraId="59226750" w14:textId="77777777" w:rsidR="000C3CD5" w:rsidRPr="003359D0" w:rsidRDefault="000C3CD5" w:rsidP="00836BB2">
      <w:pPr>
        <w:pStyle w:val="Nagwek2"/>
        <w:spacing w:line="240" w:lineRule="auto"/>
        <w:rPr>
          <w:color w:val="000000" w:themeColor="text1"/>
        </w:rPr>
      </w:pPr>
      <w:bookmarkStart w:id="108" w:name="_Toc528227823"/>
      <w:bookmarkStart w:id="109" w:name="_Toc115078069"/>
      <w:bookmarkStart w:id="110" w:name="_Toc213756690"/>
      <w:bookmarkStart w:id="111" w:name="_Toc213989844"/>
      <w:bookmarkStart w:id="112" w:name="_Toc214000638"/>
      <w:r w:rsidRPr="003359D0">
        <w:rPr>
          <w:color w:val="000000" w:themeColor="text1"/>
        </w:rPr>
        <w:t>V.1 Monitor</w:t>
      </w:r>
      <w:bookmarkEnd w:id="108"/>
      <w:r w:rsidRPr="003359D0">
        <w:rPr>
          <w:color w:val="000000" w:themeColor="text1"/>
        </w:rPr>
        <w:t>owanie</w:t>
      </w:r>
      <w:bookmarkEnd w:id="109"/>
      <w:bookmarkEnd w:id="110"/>
      <w:bookmarkEnd w:id="111"/>
      <w:bookmarkEnd w:id="112"/>
      <w:r w:rsidRPr="003359D0">
        <w:rPr>
          <w:color w:val="000000" w:themeColor="text1"/>
        </w:rPr>
        <w:t xml:space="preserve"> </w:t>
      </w:r>
    </w:p>
    <w:p w14:paraId="33C4008F" w14:textId="77777777" w:rsidR="00B81589" w:rsidRPr="00B81589" w:rsidRDefault="00B81589" w:rsidP="00836BB2">
      <w:pPr>
        <w:jc w:val="both"/>
        <w:rPr>
          <w:rFonts w:asciiTheme="minorHAnsi" w:hAnsiTheme="minorHAnsi" w:cstheme="minorHAnsi"/>
          <w:color w:val="000000" w:themeColor="text1"/>
        </w:rPr>
      </w:pPr>
      <w:r w:rsidRPr="00B81589">
        <w:rPr>
          <w:rFonts w:asciiTheme="minorHAnsi" w:hAnsiTheme="minorHAnsi" w:cstheme="minorHAnsi"/>
          <w:color w:val="000000" w:themeColor="text1"/>
        </w:rPr>
        <w:t>Monitorowanie to proces systematycznego zbierania danych dotyczących realizacji programu i służący ocenie jego przebiegu oraz postępów. Monitorowanie powinno być prowadzone stale, w trakcie trwania programu, m.in. poprzez tworzenie raportów okresowych, a zakończyć się po realizacji pełnego cyklu szczepień w danym sezonie. Obejmuje ono ocenę zgłaszalności uczestników oraz ocenę jakości świadczeń udzielanych w ramach programu.</w:t>
      </w:r>
    </w:p>
    <w:p w14:paraId="01563F1A" w14:textId="77777777" w:rsidR="00B81589" w:rsidRPr="00B81589" w:rsidRDefault="00B81589" w:rsidP="00836BB2">
      <w:pPr>
        <w:jc w:val="both"/>
        <w:rPr>
          <w:rFonts w:asciiTheme="minorHAnsi" w:hAnsiTheme="minorHAnsi" w:cstheme="minorHAnsi"/>
          <w:color w:val="000000" w:themeColor="text1"/>
        </w:rPr>
      </w:pPr>
    </w:p>
    <w:p w14:paraId="64BF710E" w14:textId="77777777" w:rsidR="00B81589" w:rsidRPr="00B81589" w:rsidRDefault="00B81589" w:rsidP="00836BB2">
      <w:pPr>
        <w:jc w:val="both"/>
        <w:rPr>
          <w:rFonts w:asciiTheme="minorHAnsi" w:hAnsiTheme="minorHAnsi" w:cstheme="minorHAnsi"/>
          <w:color w:val="000000" w:themeColor="text1"/>
        </w:rPr>
      </w:pPr>
      <w:r w:rsidRPr="00B81589">
        <w:rPr>
          <w:rFonts w:asciiTheme="minorHAnsi" w:hAnsiTheme="minorHAnsi" w:cstheme="minorHAnsi"/>
          <w:color w:val="000000" w:themeColor="text1"/>
        </w:rPr>
        <w:t>W przypadku programu wieloletniego, po każdym roku realizacji działań powinien zostać opracowany raport okresowy, analizujący wskaźniki kluczowe dla osiągnięcia celów programu, w szczególności związane ze zgłaszalnością i jakością świadczeń. Uzyskane dane będą podstawą do ewentualnej korekty działań w kolejnych latach, w celu sukcesywnego zwiększania efektywności realizowanej interwencji.</w:t>
      </w:r>
    </w:p>
    <w:p w14:paraId="1F611129" w14:textId="77777777" w:rsidR="00B81589" w:rsidRPr="00B81589" w:rsidRDefault="00B81589" w:rsidP="00836BB2">
      <w:pPr>
        <w:jc w:val="both"/>
        <w:rPr>
          <w:rFonts w:asciiTheme="minorHAnsi" w:hAnsiTheme="minorHAnsi" w:cstheme="minorHAnsi"/>
          <w:color w:val="000000" w:themeColor="text1"/>
        </w:rPr>
      </w:pPr>
    </w:p>
    <w:p w14:paraId="69DC267D" w14:textId="77777777" w:rsidR="00B81589" w:rsidRPr="00B81589" w:rsidRDefault="00B81589" w:rsidP="00836BB2">
      <w:pPr>
        <w:jc w:val="both"/>
        <w:rPr>
          <w:rFonts w:asciiTheme="minorHAnsi" w:hAnsiTheme="minorHAnsi" w:cstheme="minorHAnsi"/>
          <w:color w:val="000000" w:themeColor="text1"/>
        </w:rPr>
      </w:pPr>
      <w:r w:rsidRPr="00B81589">
        <w:rPr>
          <w:rFonts w:asciiTheme="minorHAnsi" w:hAnsiTheme="minorHAnsi" w:cstheme="minorHAnsi"/>
          <w:color w:val="000000" w:themeColor="text1"/>
        </w:rPr>
        <w:t>Realizator powinien na bieżąco prowadzić elektroniczną bazę uczestników PPZ (np. w arkuszu kalkulacyjnym), obejmującą następujące informacje:</w:t>
      </w:r>
    </w:p>
    <w:p w14:paraId="3DBD6606" w14:textId="004E3DDE" w:rsidR="00B81589" w:rsidRPr="00B81589" w:rsidRDefault="00B81589" w:rsidP="00836BB2">
      <w:pPr>
        <w:pStyle w:val="Akapitzlist"/>
        <w:numPr>
          <w:ilvl w:val="0"/>
          <w:numId w:val="70"/>
        </w:numPr>
        <w:spacing w:after="0" w:line="240" w:lineRule="auto"/>
        <w:jc w:val="both"/>
        <w:rPr>
          <w:rFonts w:asciiTheme="minorHAnsi" w:hAnsiTheme="minorHAnsi" w:cstheme="minorHAnsi"/>
          <w:color w:val="000000" w:themeColor="text1"/>
        </w:rPr>
      </w:pPr>
      <w:r w:rsidRPr="00B81589">
        <w:rPr>
          <w:rFonts w:asciiTheme="minorHAnsi" w:hAnsiTheme="minorHAnsi" w:cstheme="minorHAnsi"/>
          <w:color w:val="000000" w:themeColor="text1"/>
        </w:rPr>
        <w:t>datę wyrażenia zgody rodzica/opiekuna na udział dziecka w PPZ,</w:t>
      </w:r>
    </w:p>
    <w:p w14:paraId="25FFBB24" w14:textId="1DD4B4C5" w:rsidR="00B81589" w:rsidRPr="00B81589" w:rsidRDefault="00B81589" w:rsidP="00836BB2">
      <w:pPr>
        <w:pStyle w:val="Akapitzlist"/>
        <w:numPr>
          <w:ilvl w:val="0"/>
          <w:numId w:val="70"/>
        </w:numPr>
        <w:spacing w:after="0" w:line="240" w:lineRule="auto"/>
        <w:jc w:val="both"/>
        <w:rPr>
          <w:rFonts w:asciiTheme="minorHAnsi" w:hAnsiTheme="minorHAnsi" w:cstheme="minorHAnsi"/>
          <w:color w:val="000000" w:themeColor="text1"/>
        </w:rPr>
      </w:pPr>
      <w:r w:rsidRPr="00B81589">
        <w:rPr>
          <w:rFonts w:asciiTheme="minorHAnsi" w:hAnsiTheme="minorHAnsi" w:cstheme="minorHAnsi"/>
          <w:color w:val="000000" w:themeColor="text1"/>
        </w:rPr>
        <w:t>dane kontaktowe do rodzica/opiekuna,</w:t>
      </w:r>
    </w:p>
    <w:p w14:paraId="5EBB0814" w14:textId="0E0B6663" w:rsidR="00B81589" w:rsidRPr="00B81589" w:rsidRDefault="00B81589" w:rsidP="00836BB2">
      <w:pPr>
        <w:pStyle w:val="Akapitzlist"/>
        <w:numPr>
          <w:ilvl w:val="0"/>
          <w:numId w:val="70"/>
        </w:numPr>
        <w:spacing w:after="0" w:line="240" w:lineRule="auto"/>
        <w:jc w:val="both"/>
        <w:rPr>
          <w:rFonts w:asciiTheme="minorHAnsi" w:hAnsiTheme="minorHAnsi" w:cstheme="minorHAnsi"/>
          <w:color w:val="000000" w:themeColor="text1"/>
        </w:rPr>
      </w:pPr>
      <w:r w:rsidRPr="00B81589">
        <w:rPr>
          <w:rFonts w:asciiTheme="minorHAnsi" w:hAnsiTheme="minorHAnsi" w:cstheme="minorHAnsi"/>
          <w:color w:val="000000" w:themeColor="text1"/>
        </w:rPr>
        <w:t>numer PESEL dziecka,</w:t>
      </w:r>
    </w:p>
    <w:p w14:paraId="4831C35A" w14:textId="067E26DF" w:rsidR="00B81589" w:rsidRPr="00B81589" w:rsidRDefault="00B81589" w:rsidP="00836BB2">
      <w:pPr>
        <w:pStyle w:val="Akapitzlist"/>
        <w:numPr>
          <w:ilvl w:val="0"/>
          <w:numId w:val="70"/>
        </w:numPr>
        <w:spacing w:after="0" w:line="240" w:lineRule="auto"/>
        <w:jc w:val="both"/>
        <w:rPr>
          <w:rFonts w:asciiTheme="minorHAnsi" w:hAnsiTheme="minorHAnsi" w:cstheme="minorHAnsi"/>
          <w:color w:val="000000" w:themeColor="text1"/>
        </w:rPr>
      </w:pPr>
      <w:r w:rsidRPr="00B81589">
        <w:rPr>
          <w:rFonts w:asciiTheme="minorHAnsi" w:hAnsiTheme="minorHAnsi" w:cstheme="minorHAnsi"/>
          <w:color w:val="000000" w:themeColor="text1"/>
        </w:rPr>
        <w:t>informacje dotyczące każdej dawki szczepienia (data i godzina podania, nazwa preparatu, dawka, miejsce podania),</w:t>
      </w:r>
    </w:p>
    <w:p w14:paraId="3820369A" w14:textId="00634F04" w:rsidR="00B81589" w:rsidRPr="00B81589" w:rsidRDefault="00B81589" w:rsidP="00836BB2">
      <w:pPr>
        <w:pStyle w:val="Akapitzlist"/>
        <w:numPr>
          <w:ilvl w:val="0"/>
          <w:numId w:val="70"/>
        </w:numPr>
        <w:spacing w:after="0" w:line="240" w:lineRule="auto"/>
        <w:jc w:val="both"/>
        <w:rPr>
          <w:rFonts w:asciiTheme="minorHAnsi" w:hAnsiTheme="minorHAnsi" w:cstheme="minorHAnsi"/>
          <w:color w:val="000000" w:themeColor="text1"/>
        </w:rPr>
      </w:pPr>
      <w:r w:rsidRPr="00B81589">
        <w:rPr>
          <w:rFonts w:asciiTheme="minorHAnsi" w:hAnsiTheme="minorHAnsi" w:cstheme="minorHAnsi"/>
          <w:color w:val="000000" w:themeColor="text1"/>
        </w:rPr>
        <w:t>datę zakończenia udziału w PPZ wraz z podaniem przyczyny (np. realizacja pełnego schematu, rezygnacja, wystąpienie przeciwwskazań).</w:t>
      </w:r>
    </w:p>
    <w:p w14:paraId="46DB82CB" w14:textId="77777777" w:rsidR="00B81589" w:rsidRPr="00B81589" w:rsidRDefault="00B81589" w:rsidP="00836BB2">
      <w:pPr>
        <w:jc w:val="both"/>
        <w:rPr>
          <w:rFonts w:asciiTheme="minorHAnsi" w:hAnsiTheme="minorHAnsi" w:cstheme="minorHAnsi"/>
          <w:color w:val="000000" w:themeColor="text1"/>
        </w:rPr>
      </w:pPr>
    </w:p>
    <w:p w14:paraId="6E357F35" w14:textId="77777777" w:rsidR="00B81589" w:rsidRPr="00B81589" w:rsidRDefault="00B81589" w:rsidP="00836BB2">
      <w:pPr>
        <w:jc w:val="both"/>
        <w:rPr>
          <w:rFonts w:asciiTheme="minorHAnsi" w:hAnsiTheme="minorHAnsi" w:cstheme="minorHAnsi"/>
          <w:b/>
          <w:bCs/>
          <w:color w:val="000000" w:themeColor="text1"/>
        </w:rPr>
      </w:pPr>
      <w:r w:rsidRPr="00B81589">
        <w:rPr>
          <w:rFonts w:asciiTheme="minorHAnsi" w:hAnsiTheme="minorHAnsi" w:cstheme="minorHAnsi"/>
          <w:b/>
          <w:bCs/>
          <w:color w:val="000000" w:themeColor="text1"/>
        </w:rPr>
        <w:t>Ocena zgłaszalności</w:t>
      </w:r>
    </w:p>
    <w:p w14:paraId="155E0FD0" w14:textId="77777777" w:rsidR="00B81589" w:rsidRPr="00B81589" w:rsidRDefault="00B81589" w:rsidP="00836BB2">
      <w:pPr>
        <w:jc w:val="both"/>
        <w:rPr>
          <w:rFonts w:asciiTheme="minorHAnsi" w:hAnsiTheme="minorHAnsi" w:cstheme="minorHAnsi"/>
          <w:color w:val="000000" w:themeColor="text1"/>
        </w:rPr>
      </w:pPr>
      <w:r w:rsidRPr="00B81589">
        <w:rPr>
          <w:rFonts w:asciiTheme="minorHAnsi" w:hAnsiTheme="minorHAnsi" w:cstheme="minorHAnsi"/>
          <w:color w:val="000000" w:themeColor="text1"/>
        </w:rPr>
        <w:t>Ocena zgłaszalności uczestników będzie kluczowym elementem monitorowania postępów realizacji programu. Dane dotyczące liczby zgłoszeń zostaną odniesione do harmonogramu programu oraz do liczebności populacji docelowej. Analiza będzie prowadzona na podstawie raportów okresowych i sprawozdań z realizacji działań, przygotowywanych zgodnie z potrzebami Instytucji Zarządzającej programem.</w:t>
      </w:r>
    </w:p>
    <w:p w14:paraId="54916645" w14:textId="77777777" w:rsidR="00B81589" w:rsidRPr="00B81589" w:rsidRDefault="00B81589" w:rsidP="00836BB2">
      <w:pPr>
        <w:jc w:val="both"/>
        <w:rPr>
          <w:rFonts w:asciiTheme="minorHAnsi" w:hAnsiTheme="minorHAnsi" w:cstheme="minorHAnsi"/>
          <w:color w:val="000000" w:themeColor="text1"/>
        </w:rPr>
      </w:pPr>
    </w:p>
    <w:p w14:paraId="690D3862" w14:textId="77777777" w:rsidR="00B81589" w:rsidRPr="00B81589" w:rsidRDefault="00B81589" w:rsidP="00836BB2">
      <w:pPr>
        <w:jc w:val="both"/>
        <w:rPr>
          <w:rFonts w:asciiTheme="minorHAnsi" w:hAnsiTheme="minorHAnsi" w:cstheme="minorHAnsi"/>
          <w:color w:val="000000" w:themeColor="text1"/>
        </w:rPr>
      </w:pPr>
      <w:r w:rsidRPr="00B81589">
        <w:rPr>
          <w:rFonts w:asciiTheme="minorHAnsi" w:hAnsiTheme="minorHAnsi" w:cstheme="minorHAnsi"/>
          <w:color w:val="000000" w:themeColor="text1"/>
        </w:rPr>
        <w:t>Monitorowaniu będzie poddana liczba zgód na udział w programie, a zmiany w jej wielkości w poszczególnych latach zostaną porównane z liczebnością populacji docelowej. Pozwoli to ocenić skuteczność prowadzonej akcji informacyjnej i działań promujących uczestnictwo w programie.</w:t>
      </w:r>
    </w:p>
    <w:p w14:paraId="3B390734" w14:textId="77777777" w:rsidR="00B81589" w:rsidRPr="00B81589" w:rsidRDefault="00B81589" w:rsidP="00836BB2">
      <w:pPr>
        <w:jc w:val="both"/>
        <w:rPr>
          <w:rFonts w:asciiTheme="minorHAnsi" w:hAnsiTheme="minorHAnsi" w:cstheme="minorHAnsi"/>
          <w:color w:val="000000" w:themeColor="text1"/>
        </w:rPr>
      </w:pPr>
    </w:p>
    <w:p w14:paraId="15D63C8C" w14:textId="77777777" w:rsidR="00B81589" w:rsidRPr="00B81589" w:rsidRDefault="00B81589" w:rsidP="00836BB2">
      <w:pPr>
        <w:jc w:val="both"/>
        <w:rPr>
          <w:rFonts w:asciiTheme="minorHAnsi" w:hAnsiTheme="minorHAnsi" w:cstheme="minorHAnsi"/>
          <w:color w:val="000000" w:themeColor="text1"/>
        </w:rPr>
      </w:pPr>
      <w:r w:rsidRPr="00B81589">
        <w:rPr>
          <w:rFonts w:asciiTheme="minorHAnsi" w:hAnsiTheme="minorHAnsi" w:cstheme="minorHAnsi"/>
          <w:color w:val="000000" w:themeColor="text1"/>
        </w:rPr>
        <w:t>Pod szczególną uwagę zostanie poddana populacja osób, które wyraziły chęć udziału, lecz ostatecznie nie przystąpiły do programu, lub zrezygnowały na którymkolwiek jego etapie. Monitorowane będą przyczyny tych rezygnacji, co pozwoli na identyfikację barier i wprowadzenie działań naprawczych w kolejnych latach obowiązywania programu.</w:t>
      </w:r>
    </w:p>
    <w:p w14:paraId="56DD747D" w14:textId="77777777" w:rsidR="00B81589" w:rsidRPr="00B81589" w:rsidRDefault="00B81589" w:rsidP="00836BB2">
      <w:pPr>
        <w:jc w:val="both"/>
        <w:rPr>
          <w:rFonts w:asciiTheme="minorHAnsi" w:hAnsiTheme="minorHAnsi" w:cstheme="minorHAnsi"/>
          <w:color w:val="000000" w:themeColor="text1"/>
        </w:rPr>
      </w:pPr>
    </w:p>
    <w:p w14:paraId="08CAD101" w14:textId="77777777" w:rsidR="00B81589" w:rsidRPr="00B81589" w:rsidRDefault="00B81589" w:rsidP="00836BB2">
      <w:pPr>
        <w:jc w:val="both"/>
        <w:rPr>
          <w:rFonts w:asciiTheme="minorHAnsi" w:hAnsiTheme="minorHAnsi" w:cstheme="minorHAnsi"/>
          <w:color w:val="000000" w:themeColor="text1"/>
        </w:rPr>
      </w:pPr>
      <w:r w:rsidRPr="00B81589">
        <w:rPr>
          <w:rFonts w:asciiTheme="minorHAnsi" w:hAnsiTheme="minorHAnsi" w:cstheme="minorHAnsi"/>
          <w:color w:val="000000" w:themeColor="text1"/>
        </w:rPr>
        <w:t>W trakcie realizacji programu należy również kontrolować liczbę uczestników zgłaszających się na działania edukacyjne. W przypadku istotnych odchyleń od zakładanego poziomu konieczna będzie analiza przyczyn i wdrożenie działań korygujących.</w:t>
      </w:r>
    </w:p>
    <w:p w14:paraId="67C0D4EC" w14:textId="77777777" w:rsidR="00B81589" w:rsidRPr="00B81589" w:rsidRDefault="00B81589" w:rsidP="00836BB2">
      <w:pPr>
        <w:jc w:val="both"/>
        <w:rPr>
          <w:rFonts w:asciiTheme="minorHAnsi" w:hAnsiTheme="minorHAnsi" w:cstheme="minorHAnsi"/>
          <w:color w:val="000000" w:themeColor="text1"/>
        </w:rPr>
      </w:pPr>
    </w:p>
    <w:p w14:paraId="6BB55F76" w14:textId="77777777" w:rsidR="00B81589" w:rsidRPr="00B81589" w:rsidRDefault="00B81589" w:rsidP="00836BB2">
      <w:pPr>
        <w:jc w:val="both"/>
        <w:rPr>
          <w:rFonts w:asciiTheme="minorHAnsi" w:hAnsiTheme="minorHAnsi" w:cstheme="minorHAnsi"/>
          <w:b/>
          <w:bCs/>
          <w:color w:val="000000" w:themeColor="text1"/>
        </w:rPr>
      </w:pPr>
      <w:r w:rsidRPr="00B81589">
        <w:rPr>
          <w:rFonts w:asciiTheme="minorHAnsi" w:hAnsiTheme="minorHAnsi" w:cstheme="minorHAnsi"/>
          <w:b/>
          <w:bCs/>
          <w:color w:val="000000" w:themeColor="text1"/>
        </w:rPr>
        <w:t>Ocena jakości świadczeń</w:t>
      </w:r>
    </w:p>
    <w:p w14:paraId="281C2A21" w14:textId="77777777" w:rsidR="00B81589" w:rsidRPr="00B81589" w:rsidRDefault="00B81589" w:rsidP="00836BB2">
      <w:pPr>
        <w:jc w:val="both"/>
        <w:rPr>
          <w:rFonts w:asciiTheme="minorHAnsi" w:hAnsiTheme="minorHAnsi" w:cstheme="minorHAnsi"/>
          <w:color w:val="000000" w:themeColor="text1"/>
        </w:rPr>
      </w:pPr>
      <w:r w:rsidRPr="00B81589">
        <w:rPr>
          <w:rFonts w:asciiTheme="minorHAnsi" w:hAnsiTheme="minorHAnsi" w:cstheme="minorHAnsi"/>
          <w:color w:val="000000" w:themeColor="text1"/>
        </w:rPr>
        <w:t>Ocena jakości świadczeń może być przeprowadzona przez zewnętrznego eksperta, np. konsultanta wojewódzkiego w dziedzinie wakcynologii. Ocenie podlegać będą założenia programu, metodologia, organizacja udzielanych świadczeń oraz zgodność interwencji z zasadami sztuki medycznej.</w:t>
      </w:r>
    </w:p>
    <w:p w14:paraId="5B88FBFE" w14:textId="77777777" w:rsidR="00B81589" w:rsidRPr="00B81589" w:rsidRDefault="00B81589" w:rsidP="00836BB2">
      <w:pPr>
        <w:jc w:val="both"/>
        <w:rPr>
          <w:rFonts w:asciiTheme="minorHAnsi" w:hAnsiTheme="minorHAnsi" w:cstheme="minorHAnsi"/>
          <w:color w:val="000000" w:themeColor="text1"/>
        </w:rPr>
      </w:pPr>
    </w:p>
    <w:p w14:paraId="31382E78" w14:textId="4BBA5FB8" w:rsidR="00B81589" w:rsidRPr="00B81589" w:rsidRDefault="00B81589" w:rsidP="00836BB2">
      <w:pPr>
        <w:jc w:val="both"/>
        <w:rPr>
          <w:rFonts w:asciiTheme="minorHAnsi" w:hAnsiTheme="minorHAnsi" w:cstheme="minorHAnsi"/>
          <w:color w:val="000000" w:themeColor="text1"/>
        </w:rPr>
      </w:pPr>
      <w:r w:rsidRPr="00B81589">
        <w:rPr>
          <w:rFonts w:asciiTheme="minorHAnsi" w:hAnsiTheme="minorHAnsi" w:cstheme="minorHAnsi"/>
          <w:color w:val="000000" w:themeColor="text1"/>
        </w:rPr>
        <w:t xml:space="preserve">Realizator będzie prowadził bieżący nadzór nad jakością świadczeń, a jej elementem będą ankiety satysfakcji przekazywane rodzicom/opiekunom po realizacji szczepienia. Ankiety powinny obejmować ocenę jakości świadczeń zdrowotnych, organizacji działań edukacyjnych oraz poziomu informowania rodziców/opiekunów. Kwestionariusze mogą być anonimowe lub podpisane </w:t>
      </w:r>
      <w:r w:rsidR="004676A8">
        <w:rPr>
          <w:rFonts w:asciiTheme="minorHAnsi" w:hAnsiTheme="minorHAnsi" w:cstheme="minorHAnsi"/>
          <w:color w:val="000000" w:themeColor="text1"/>
        </w:rPr>
        <w:t>-</w:t>
      </w:r>
      <w:r w:rsidRPr="00B81589">
        <w:rPr>
          <w:rFonts w:asciiTheme="minorHAnsi" w:hAnsiTheme="minorHAnsi" w:cstheme="minorHAnsi"/>
          <w:color w:val="000000" w:themeColor="text1"/>
        </w:rPr>
        <w:t xml:space="preserve"> decyzja należy do Realizatora.</w:t>
      </w:r>
    </w:p>
    <w:p w14:paraId="535B7A59" w14:textId="77777777" w:rsidR="00B81589" w:rsidRPr="00B81589" w:rsidRDefault="00B81589" w:rsidP="00836BB2">
      <w:pPr>
        <w:jc w:val="both"/>
        <w:rPr>
          <w:rFonts w:asciiTheme="minorHAnsi" w:hAnsiTheme="minorHAnsi" w:cstheme="minorHAnsi"/>
          <w:color w:val="000000" w:themeColor="text1"/>
        </w:rPr>
      </w:pPr>
    </w:p>
    <w:p w14:paraId="3167955E" w14:textId="7771907B" w:rsidR="00B81589" w:rsidRDefault="00B81589" w:rsidP="00836BB2">
      <w:pPr>
        <w:jc w:val="both"/>
        <w:rPr>
          <w:rFonts w:asciiTheme="minorHAnsi" w:hAnsiTheme="minorHAnsi" w:cstheme="minorHAnsi"/>
          <w:color w:val="000000" w:themeColor="text1"/>
        </w:rPr>
      </w:pPr>
      <w:r w:rsidRPr="00B81589">
        <w:rPr>
          <w:rFonts w:asciiTheme="minorHAnsi" w:hAnsiTheme="minorHAnsi" w:cstheme="minorHAnsi"/>
          <w:color w:val="000000" w:themeColor="text1"/>
        </w:rPr>
        <w:t>Zebrane ankiety zostaną poddane analizie, a wnioski wykorzystane do podnoszenia jakości świadczeń oraz optymalizacji działań organizacyjnych w kolejnych latach realizacji programu.</w:t>
      </w:r>
    </w:p>
    <w:p w14:paraId="630CE2D2" w14:textId="77777777" w:rsidR="00911283" w:rsidRPr="003359D0" w:rsidRDefault="00911283" w:rsidP="00836BB2">
      <w:pPr>
        <w:jc w:val="both"/>
        <w:rPr>
          <w:rFonts w:asciiTheme="minorHAnsi" w:hAnsiTheme="minorHAnsi" w:cstheme="minorHAnsi"/>
          <w:color w:val="000000" w:themeColor="text1"/>
        </w:rPr>
      </w:pPr>
    </w:p>
    <w:p w14:paraId="411E2A32" w14:textId="77777777" w:rsidR="000C3CD5" w:rsidRPr="003359D0" w:rsidRDefault="000C3CD5" w:rsidP="00836BB2">
      <w:pPr>
        <w:pStyle w:val="Nagwek2"/>
        <w:spacing w:line="240" w:lineRule="auto"/>
        <w:rPr>
          <w:color w:val="000000" w:themeColor="text1"/>
        </w:rPr>
      </w:pPr>
      <w:bookmarkStart w:id="113" w:name="_Toc528227824"/>
      <w:bookmarkStart w:id="114" w:name="_Toc115078070"/>
      <w:bookmarkStart w:id="115" w:name="_Toc213756691"/>
      <w:bookmarkStart w:id="116" w:name="_Toc213989845"/>
      <w:bookmarkStart w:id="117" w:name="_Toc214000639"/>
      <w:r w:rsidRPr="003359D0">
        <w:rPr>
          <w:color w:val="000000" w:themeColor="text1"/>
        </w:rPr>
        <w:t>V.2 Ewaluacja</w:t>
      </w:r>
      <w:bookmarkEnd w:id="113"/>
      <w:bookmarkEnd w:id="114"/>
      <w:bookmarkEnd w:id="115"/>
      <w:bookmarkEnd w:id="116"/>
      <w:bookmarkEnd w:id="117"/>
    </w:p>
    <w:p w14:paraId="21B7100A" w14:textId="77777777" w:rsidR="00B81589" w:rsidRPr="00B81589" w:rsidRDefault="00B81589" w:rsidP="00836BB2">
      <w:pPr>
        <w:jc w:val="both"/>
        <w:rPr>
          <w:rFonts w:asciiTheme="minorHAnsi" w:hAnsiTheme="minorHAnsi" w:cstheme="minorHAnsi"/>
          <w:color w:val="000000" w:themeColor="text1"/>
        </w:rPr>
      </w:pPr>
      <w:r w:rsidRPr="00B81589">
        <w:rPr>
          <w:rFonts w:asciiTheme="minorHAnsi" w:hAnsiTheme="minorHAnsi" w:cstheme="minorHAnsi"/>
          <w:color w:val="000000" w:themeColor="text1"/>
        </w:rPr>
        <w:t>Ewaluacja to systematyczne badanie społeczno-ekonomiczne oceniające jakość i wartość programów publicznych. Jej celem jest poprawa poziomu projektowania i wdrażania programów oraz analiza ich skuteczności, efektywności i wpływu na populację. Obejmuje również doskonalenie sposobu zarządzania programem, organizacji działań i wydatkowania środków, a także krytyczną ocenę wartości i jakości pomocy udzielanej uczestnikom programu.</w:t>
      </w:r>
    </w:p>
    <w:p w14:paraId="06EF03C9" w14:textId="77777777" w:rsidR="00B81589" w:rsidRPr="00B81589" w:rsidRDefault="00B81589" w:rsidP="00836BB2">
      <w:pPr>
        <w:jc w:val="both"/>
        <w:rPr>
          <w:rFonts w:asciiTheme="minorHAnsi" w:hAnsiTheme="minorHAnsi" w:cstheme="minorHAnsi"/>
          <w:color w:val="000000" w:themeColor="text1"/>
        </w:rPr>
      </w:pPr>
    </w:p>
    <w:p w14:paraId="1A70F9AF" w14:textId="77777777" w:rsidR="00B81589" w:rsidRPr="00B81589" w:rsidRDefault="00B81589" w:rsidP="00836BB2">
      <w:pPr>
        <w:jc w:val="both"/>
        <w:rPr>
          <w:rFonts w:asciiTheme="minorHAnsi" w:hAnsiTheme="minorHAnsi" w:cstheme="minorHAnsi"/>
          <w:color w:val="000000" w:themeColor="text1"/>
        </w:rPr>
      </w:pPr>
      <w:r w:rsidRPr="00B81589">
        <w:rPr>
          <w:rFonts w:asciiTheme="minorHAnsi" w:hAnsiTheme="minorHAnsi" w:cstheme="minorHAnsi"/>
          <w:color w:val="000000" w:themeColor="text1"/>
        </w:rPr>
        <w:t>Badania ewaluacyjne identyfikują czynniki sprzyjające sukcesowi lub niepowodzeniu interwencji, wskazują najlepsze praktyki, formułują konkluzje możliwe do przeniesienia do innych analogicznych działań oraz dostarczają rekomendacji wzmacniających spójność zdrowotną, społeczną i terytorialną.</w:t>
      </w:r>
    </w:p>
    <w:p w14:paraId="7B2762DF" w14:textId="77777777" w:rsidR="00B81589" w:rsidRPr="00B81589" w:rsidRDefault="00B81589" w:rsidP="00836BB2">
      <w:pPr>
        <w:jc w:val="both"/>
        <w:rPr>
          <w:rFonts w:asciiTheme="minorHAnsi" w:hAnsiTheme="minorHAnsi" w:cstheme="minorHAnsi"/>
          <w:color w:val="000000" w:themeColor="text1"/>
        </w:rPr>
      </w:pPr>
    </w:p>
    <w:p w14:paraId="3108FCF9" w14:textId="77777777" w:rsidR="00B81589" w:rsidRPr="00B81589" w:rsidRDefault="00B81589" w:rsidP="00836BB2">
      <w:pPr>
        <w:jc w:val="both"/>
        <w:rPr>
          <w:rFonts w:asciiTheme="minorHAnsi" w:hAnsiTheme="minorHAnsi" w:cstheme="minorHAnsi"/>
          <w:color w:val="000000" w:themeColor="text1"/>
        </w:rPr>
      </w:pPr>
      <w:r w:rsidRPr="00B81589">
        <w:rPr>
          <w:rFonts w:asciiTheme="minorHAnsi" w:hAnsiTheme="minorHAnsi" w:cstheme="minorHAnsi"/>
          <w:color w:val="000000" w:themeColor="text1"/>
        </w:rPr>
        <w:t>Do oceny efektywności programu zobowiązana jest Instytucja finansująca program, na podstawie informacji, raportów oraz sprawozdań przygotowanych przez Realizatora/Realizatorów. W ramach ewaluacji dokonana zostanie ocena skuteczności programu oraz trwałości jego efektów. Do oceny efektywności mogą być wykorzystane mierniki epidemiologiczne stosowane w analogicznych interwencjach, w szczególności wskaźniki zapadalności i chorobowości dotyczące problemu zdrowotnego objętego programem. Analizy te mają charakter długofalowy.</w:t>
      </w:r>
    </w:p>
    <w:p w14:paraId="40DDAEF4" w14:textId="77777777" w:rsidR="00B81589" w:rsidRPr="00B81589" w:rsidRDefault="00B81589" w:rsidP="00836BB2">
      <w:pPr>
        <w:jc w:val="both"/>
        <w:rPr>
          <w:rFonts w:asciiTheme="minorHAnsi" w:hAnsiTheme="minorHAnsi" w:cstheme="minorHAnsi"/>
          <w:color w:val="000000" w:themeColor="text1"/>
        </w:rPr>
      </w:pPr>
    </w:p>
    <w:p w14:paraId="138D9FF5" w14:textId="77777777" w:rsidR="00B81589" w:rsidRPr="00B81589" w:rsidRDefault="00B81589" w:rsidP="00836BB2">
      <w:pPr>
        <w:jc w:val="both"/>
        <w:rPr>
          <w:rFonts w:asciiTheme="minorHAnsi" w:hAnsiTheme="minorHAnsi" w:cstheme="minorHAnsi"/>
          <w:color w:val="000000" w:themeColor="text1"/>
        </w:rPr>
      </w:pPr>
      <w:r w:rsidRPr="00B81589">
        <w:rPr>
          <w:rFonts w:asciiTheme="minorHAnsi" w:hAnsiTheme="minorHAnsi" w:cstheme="minorHAnsi"/>
          <w:color w:val="000000" w:themeColor="text1"/>
        </w:rPr>
        <w:lastRenderedPageBreak/>
        <w:t>Ewaluację należy rozpocząć po zakończeniu realizacji programu, tj. po roku 2028. Oparta będzie na porównaniu stanu sprzed wdrożenia działań PPZ (dane wyjściowe z roku 2025) z sytuacją po zakończeniu programu w roku 2028.</w:t>
      </w:r>
    </w:p>
    <w:p w14:paraId="3B3E4143" w14:textId="77777777" w:rsidR="00B81589" w:rsidRPr="00B81589" w:rsidRDefault="00B81589" w:rsidP="00836BB2">
      <w:pPr>
        <w:jc w:val="both"/>
        <w:rPr>
          <w:rFonts w:asciiTheme="minorHAnsi" w:hAnsiTheme="minorHAnsi" w:cstheme="minorHAnsi"/>
          <w:color w:val="000000" w:themeColor="text1"/>
        </w:rPr>
      </w:pPr>
    </w:p>
    <w:p w14:paraId="5E5A7736" w14:textId="77777777" w:rsidR="00B81589" w:rsidRPr="00B81589" w:rsidRDefault="00B81589" w:rsidP="00836BB2">
      <w:pPr>
        <w:jc w:val="both"/>
        <w:rPr>
          <w:rFonts w:asciiTheme="minorHAnsi" w:hAnsiTheme="minorHAnsi" w:cstheme="minorHAnsi"/>
          <w:color w:val="000000" w:themeColor="text1"/>
        </w:rPr>
      </w:pPr>
      <w:r w:rsidRPr="00B81589">
        <w:rPr>
          <w:rFonts w:asciiTheme="minorHAnsi" w:hAnsiTheme="minorHAnsi" w:cstheme="minorHAnsi"/>
          <w:color w:val="000000" w:themeColor="text1"/>
        </w:rPr>
        <w:t>W ramach ewaluacji należy przeprowadzić oszacowania m.in.:</w:t>
      </w:r>
    </w:p>
    <w:p w14:paraId="4F9C4495" w14:textId="5811C9AF" w:rsidR="00B81589" w:rsidRPr="00B81589" w:rsidRDefault="00B81589" w:rsidP="00836BB2">
      <w:pPr>
        <w:pStyle w:val="Akapitzlist"/>
        <w:numPr>
          <w:ilvl w:val="0"/>
          <w:numId w:val="70"/>
        </w:numPr>
        <w:spacing w:after="0" w:line="240" w:lineRule="auto"/>
        <w:jc w:val="both"/>
        <w:rPr>
          <w:rFonts w:asciiTheme="minorHAnsi" w:hAnsiTheme="minorHAnsi" w:cstheme="minorHAnsi"/>
          <w:color w:val="000000" w:themeColor="text1"/>
        </w:rPr>
      </w:pPr>
      <w:r w:rsidRPr="00B81589">
        <w:rPr>
          <w:rFonts w:asciiTheme="minorHAnsi" w:hAnsiTheme="minorHAnsi" w:cstheme="minorHAnsi"/>
          <w:color w:val="000000" w:themeColor="text1"/>
        </w:rPr>
        <w:t>liczby dzieci uczestniczących w programie zaszczepionych pełnym cyklem szczepień wysokoskojarzonym preparatem „6 w 1” względem liczby wszystkich dzieci włączonych do PPZ (wyrażonej liczbowo i procentowo);</w:t>
      </w:r>
    </w:p>
    <w:p w14:paraId="38FFEC89" w14:textId="1E1BDABA" w:rsidR="00B81589" w:rsidRPr="00B81589" w:rsidRDefault="00B81589" w:rsidP="00836BB2">
      <w:pPr>
        <w:pStyle w:val="Akapitzlist"/>
        <w:numPr>
          <w:ilvl w:val="0"/>
          <w:numId w:val="70"/>
        </w:numPr>
        <w:spacing w:after="0" w:line="240" w:lineRule="auto"/>
        <w:jc w:val="both"/>
        <w:rPr>
          <w:rFonts w:asciiTheme="minorHAnsi" w:hAnsiTheme="minorHAnsi" w:cstheme="minorHAnsi"/>
          <w:color w:val="000000" w:themeColor="text1"/>
        </w:rPr>
      </w:pPr>
      <w:r w:rsidRPr="00B81589">
        <w:rPr>
          <w:rFonts w:asciiTheme="minorHAnsi" w:hAnsiTheme="minorHAnsi" w:cstheme="minorHAnsi"/>
          <w:color w:val="000000" w:themeColor="text1"/>
        </w:rPr>
        <w:t>liczby rodziców/opiekunów, którzy uczestniczyli w działaniach edukacyjnych (innych niż indywidualna edukacja podczas kwalifikacji do szczepienia) względem liczby wszystkich rodziców/opiekunów zaproszonych do udziału w edukacji (wyrażonej liczbowo i procentowo).</w:t>
      </w:r>
    </w:p>
    <w:p w14:paraId="4D220688" w14:textId="77777777" w:rsidR="00B81589" w:rsidRPr="00B81589" w:rsidRDefault="00B81589" w:rsidP="00836BB2">
      <w:pPr>
        <w:jc w:val="both"/>
        <w:rPr>
          <w:rFonts w:asciiTheme="minorHAnsi" w:hAnsiTheme="minorHAnsi" w:cstheme="minorHAnsi"/>
          <w:color w:val="000000" w:themeColor="text1"/>
        </w:rPr>
      </w:pPr>
    </w:p>
    <w:p w14:paraId="2D61632D" w14:textId="77777777" w:rsidR="00B81589" w:rsidRPr="00B81589" w:rsidRDefault="00B81589" w:rsidP="00836BB2">
      <w:pPr>
        <w:jc w:val="both"/>
        <w:rPr>
          <w:rFonts w:asciiTheme="minorHAnsi" w:hAnsiTheme="minorHAnsi" w:cstheme="minorHAnsi"/>
          <w:color w:val="000000" w:themeColor="text1"/>
        </w:rPr>
      </w:pPr>
      <w:r w:rsidRPr="00B81589">
        <w:rPr>
          <w:rFonts w:asciiTheme="minorHAnsi" w:hAnsiTheme="minorHAnsi" w:cstheme="minorHAnsi"/>
          <w:color w:val="000000" w:themeColor="text1"/>
        </w:rPr>
        <w:t>Wyniki ewaluacji zostaną uwzględnione w raporcie końcowym z realizacji PPZ po roku 2028.</w:t>
      </w:r>
    </w:p>
    <w:p w14:paraId="0C26920A" w14:textId="77777777" w:rsidR="00B81589" w:rsidRPr="00B81589" w:rsidRDefault="00B81589" w:rsidP="00836BB2">
      <w:pPr>
        <w:jc w:val="both"/>
        <w:rPr>
          <w:rFonts w:asciiTheme="minorHAnsi" w:hAnsiTheme="minorHAnsi" w:cstheme="minorHAnsi"/>
          <w:color w:val="000000" w:themeColor="text1"/>
        </w:rPr>
      </w:pPr>
    </w:p>
    <w:p w14:paraId="3EBD3132" w14:textId="77777777" w:rsidR="00B81589" w:rsidRPr="00B81589" w:rsidRDefault="00B81589" w:rsidP="00836BB2">
      <w:pPr>
        <w:jc w:val="both"/>
        <w:rPr>
          <w:rFonts w:asciiTheme="minorHAnsi" w:hAnsiTheme="minorHAnsi" w:cstheme="minorHAnsi"/>
          <w:color w:val="000000" w:themeColor="text1"/>
        </w:rPr>
      </w:pPr>
      <w:r w:rsidRPr="00B81589">
        <w:rPr>
          <w:rFonts w:asciiTheme="minorHAnsi" w:hAnsiTheme="minorHAnsi" w:cstheme="minorHAnsi"/>
          <w:color w:val="000000" w:themeColor="text1"/>
        </w:rPr>
        <w:t>Zaplanowane wskaźniki mogą zostać również zweryfikowane pod kątem:</w:t>
      </w:r>
    </w:p>
    <w:p w14:paraId="7B152167" w14:textId="65BDB09C" w:rsidR="00B81589" w:rsidRPr="00B81589" w:rsidRDefault="00B81589" w:rsidP="00836BB2">
      <w:pPr>
        <w:pStyle w:val="Akapitzlist"/>
        <w:numPr>
          <w:ilvl w:val="0"/>
          <w:numId w:val="70"/>
        </w:numPr>
        <w:spacing w:after="0" w:line="240" w:lineRule="auto"/>
        <w:jc w:val="both"/>
        <w:rPr>
          <w:rFonts w:asciiTheme="minorHAnsi" w:hAnsiTheme="minorHAnsi" w:cstheme="minorHAnsi"/>
          <w:color w:val="000000" w:themeColor="text1"/>
        </w:rPr>
      </w:pPr>
      <w:r w:rsidRPr="00B81589">
        <w:rPr>
          <w:rFonts w:asciiTheme="minorHAnsi" w:hAnsiTheme="minorHAnsi" w:cstheme="minorHAnsi"/>
          <w:color w:val="000000" w:themeColor="text1"/>
        </w:rPr>
        <w:t>liczby nowych rozpoznań chorób objętych cyklem szczepień preparatem „6 w 1”, co będzie miarą efektywności działań w latach 2026</w:t>
      </w:r>
      <w:r w:rsidR="004676A8">
        <w:rPr>
          <w:rFonts w:asciiTheme="minorHAnsi" w:hAnsiTheme="minorHAnsi" w:cstheme="minorHAnsi"/>
          <w:color w:val="000000" w:themeColor="text1"/>
        </w:rPr>
        <w:t>-</w:t>
      </w:r>
      <w:r w:rsidRPr="00B81589">
        <w:rPr>
          <w:rFonts w:asciiTheme="minorHAnsi" w:hAnsiTheme="minorHAnsi" w:cstheme="minorHAnsi"/>
          <w:color w:val="000000" w:themeColor="text1"/>
        </w:rPr>
        <w:t>2028 w populacji zamieszkującej Gminę Kleszczów;</w:t>
      </w:r>
    </w:p>
    <w:p w14:paraId="74AF6F3D" w14:textId="0435414E" w:rsidR="00B81589" w:rsidRPr="00B81589" w:rsidRDefault="00B81589" w:rsidP="00836BB2">
      <w:pPr>
        <w:pStyle w:val="Akapitzlist"/>
        <w:numPr>
          <w:ilvl w:val="0"/>
          <w:numId w:val="70"/>
        </w:numPr>
        <w:spacing w:after="0" w:line="240" w:lineRule="auto"/>
        <w:jc w:val="both"/>
        <w:rPr>
          <w:rFonts w:asciiTheme="minorHAnsi" w:hAnsiTheme="minorHAnsi" w:cstheme="minorHAnsi"/>
          <w:color w:val="000000" w:themeColor="text1"/>
        </w:rPr>
      </w:pPr>
      <w:r w:rsidRPr="00B81589">
        <w:rPr>
          <w:rFonts w:asciiTheme="minorHAnsi" w:hAnsiTheme="minorHAnsi" w:cstheme="minorHAnsi"/>
          <w:color w:val="000000" w:themeColor="text1"/>
        </w:rPr>
        <w:t>liczby zgłoszeń do innych szczepień, w tym szczepień zalecanych, zarówno w populacji dzieci, jak i dorosłych, już poza programem, w latach 2026</w:t>
      </w:r>
      <w:r w:rsidR="004676A8">
        <w:rPr>
          <w:rFonts w:asciiTheme="minorHAnsi" w:hAnsiTheme="minorHAnsi" w:cstheme="minorHAnsi"/>
          <w:color w:val="000000" w:themeColor="text1"/>
        </w:rPr>
        <w:t>-</w:t>
      </w:r>
      <w:r w:rsidRPr="00B81589">
        <w:rPr>
          <w:rFonts w:asciiTheme="minorHAnsi" w:hAnsiTheme="minorHAnsi" w:cstheme="minorHAnsi"/>
          <w:color w:val="000000" w:themeColor="text1"/>
        </w:rPr>
        <w:t xml:space="preserve">2028 </w:t>
      </w:r>
      <w:r w:rsidR="004676A8">
        <w:rPr>
          <w:rFonts w:asciiTheme="minorHAnsi" w:hAnsiTheme="minorHAnsi" w:cstheme="minorHAnsi"/>
          <w:color w:val="000000" w:themeColor="text1"/>
        </w:rPr>
        <w:t>-</w:t>
      </w:r>
      <w:r w:rsidRPr="00B81589">
        <w:rPr>
          <w:rFonts w:asciiTheme="minorHAnsi" w:hAnsiTheme="minorHAnsi" w:cstheme="minorHAnsi"/>
          <w:color w:val="000000" w:themeColor="text1"/>
        </w:rPr>
        <w:t xml:space="preserve"> jako pośrednia miara skuteczności działań edukacyjnych;</w:t>
      </w:r>
    </w:p>
    <w:p w14:paraId="094B7CE9" w14:textId="00EB6733" w:rsidR="00B81589" w:rsidRPr="00B81589" w:rsidRDefault="00B81589" w:rsidP="00836BB2">
      <w:pPr>
        <w:pStyle w:val="Akapitzlist"/>
        <w:numPr>
          <w:ilvl w:val="0"/>
          <w:numId w:val="70"/>
        </w:numPr>
        <w:spacing w:after="0" w:line="240" w:lineRule="auto"/>
        <w:jc w:val="both"/>
        <w:rPr>
          <w:rFonts w:asciiTheme="minorHAnsi" w:hAnsiTheme="minorHAnsi" w:cstheme="minorHAnsi"/>
          <w:color w:val="000000" w:themeColor="text1"/>
        </w:rPr>
      </w:pPr>
      <w:r w:rsidRPr="00B81589">
        <w:rPr>
          <w:rFonts w:asciiTheme="minorHAnsi" w:hAnsiTheme="minorHAnsi" w:cstheme="minorHAnsi"/>
          <w:color w:val="000000" w:themeColor="text1"/>
        </w:rPr>
        <w:t>wzrostu poziomu wiedzy wśród minimum 20% uczestników programu (wartość docelowa 30%) mierzonego różnicą odpowiedzi pozytywnych między testem wiedzy przed i po edukacji zdrowotnej (na podstawie wyników przekazanych przez Realizatora).</w:t>
      </w:r>
    </w:p>
    <w:p w14:paraId="3003B2F7" w14:textId="77777777" w:rsidR="00B81589" w:rsidRPr="00B81589" w:rsidRDefault="00B81589" w:rsidP="00836BB2">
      <w:pPr>
        <w:jc w:val="both"/>
        <w:rPr>
          <w:rFonts w:asciiTheme="minorHAnsi" w:hAnsiTheme="minorHAnsi" w:cstheme="minorHAnsi"/>
          <w:color w:val="000000" w:themeColor="text1"/>
        </w:rPr>
      </w:pPr>
    </w:p>
    <w:p w14:paraId="18F569AD" w14:textId="77777777" w:rsidR="00B81589" w:rsidRPr="00B81589" w:rsidRDefault="00B81589" w:rsidP="00836BB2">
      <w:pPr>
        <w:jc w:val="both"/>
        <w:rPr>
          <w:rFonts w:asciiTheme="minorHAnsi" w:hAnsiTheme="minorHAnsi" w:cstheme="minorHAnsi"/>
          <w:color w:val="000000" w:themeColor="text1"/>
        </w:rPr>
      </w:pPr>
      <w:r w:rsidRPr="00B81589">
        <w:rPr>
          <w:rFonts w:asciiTheme="minorHAnsi" w:hAnsiTheme="minorHAnsi" w:cstheme="minorHAnsi"/>
          <w:color w:val="000000" w:themeColor="text1"/>
        </w:rPr>
        <w:t>W programach szczepień ochronnych istotne jest odniesienie mierników efektywności do zapadalności na jednostki chorobowe objęte szczepieniem oraz do występowania niepożądanych odczynów poszczepiennych. Ponieważ szczepienia przeciw tym chorobom są równolegle realizowane w ramach krajowego PSO (innymi preparatami), pełna ocena rzeczywistego wpływu programu wymagać będzie uwzględnienia statystyk ogólnopolskich oraz kontekstu epidemiologicznego.</w:t>
      </w:r>
    </w:p>
    <w:p w14:paraId="19E3D151" w14:textId="77777777" w:rsidR="00B81589" w:rsidRPr="00B81589" w:rsidRDefault="00B81589" w:rsidP="00836BB2">
      <w:pPr>
        <w:jc w:val="both"/>
        <w:rPr>
          <w:rFonts w:asciiTheme="minorHAnsi" w:hAnsiTheme="minorHAnsi" w:cstheme="minorHAnsi"/>
          <w:color w:val="000000" w:themeColor="text1"/>
        </w:rPr>
      </w:pPr>
    </w:p>
    <w:p w14:paraId="53E1BE22" w14:textId="77777777" w:rsidR="00B81589" w:rsidRPr="00B81589" w:rsidRDefault="00B81589" w:rsidP="00836BB2">
      <w:pPr>
        <w:jc w:val="both"/>
        <w:rPr>
          <w:rFonts w:asciiTheme="minorHAnsi" w:hAnsiTheme="minorHAnsi" w:cstheme="minorHAnsi"/>
          <w:color w:val="000000" w:themeColor="text1"/>
        </w:rPr>
      </w:pPr>
      <w:r w:rsidRPr="00B81589">
        <w:rPr>
          <w:rFonts w:asciiTheme="minorHAnsi" w:hAnsiTheme="minorHAnsi" w:cstheme="minorHAnsi"/>
          <w:color w:val="000000" w:themeColor="text1"/>
        </w:rPr>
        <w:t>Rzeczywisty wymiar efektów zdrowotnych ujawni się dopiero po dłuższym czasie od zastosowania szczepionki. Regularne szczepienia umożliwiają kształtowanie odporności populacyjnej, zaś skuteczna edukacja rodziców/opiekunów wzmacnia trwałość efektów zdrowotnych. Analiza ta będzie prowadzona na podstawie odpowiednich kwestionariuszy i ankiet.</w:t>
      </w:r>
    </w:p>
    <w:p w14:paraId="1647F08D" w14:textId="77777777" w:rsidR="00B81589" w:rsidRPr="00B81589" w:rsidRDefault="00B81589" w:rsidP="00836BB2">
      <w:pPr>
        <w:jc w:val="both"/>
        <w:rPr>
          <w:rFonts w:asciiTheme="minorHAnsi" w:hAnsiTheme="minorHAnsi" w:cstheme="minorHAnsi"/>
          <w:color w:val="000000" w:themeColor="text1"/>
        </w:rPr>
      </w:pPr>
    </w:p>
    <w:p w14:paraId="5C7B283E" w14:textId="60E40EAA" w:rsidR="00B81589" w:rsidRDefault="00B81589" w:rsidP="00836BB2">
      <w:pPr>
        <w:jc w:val="both"/>
        <w:rPr>
          <w:rFonts w:asciiTheme="minorHAnsi" w:hAnsiTheme="minorHAnsi" w:cstheme="minorHAnsi"/>
          <w:color w:val="000000" w:themeColor="text1"/>
        </w:rPr>
      </w:pPr>
      <w:r w:rsidRPr="00B81589">
        <w:rPr>
          <w:rFonts w:asciiTheme="minorHAnsi" w:hAnsiTheme="minorHAnsi" w:cstheme="minorHAnsi"/>
          <w:color w:val="000000" w:themeColor="text1"/>
        </w:rPr>
        <w:t>Ewaluacja opierać się będzie na porównaniu stanu sprzed rozpoczęcia programu (rok 2025) oraz po jego zakończeniu (rok 2028). W celu zapewnienia wysokiej jakości oceny można rozważyć zlecenie przeprowadzenia ewaluacji podmiotowi zewnętrznemu lub ekspertowi zewnętrznemu.</w:t>
      </w:r>
    </w:p>
    <w:p w14:paraId="4E721875" w14:textId="77777777" w:rsidR="00911283" w:rsidRPr="003359D0" w:rsidRDefault="00911283" w:rsidP="00836BB2">
      <w:pPr>
        <w:jc w:val="both"/>
        <w:rPr>
          <w:rFonts w:asciiTheme="minorHAnsi" w:hAnsiTheme="minorHAnsi" w:cstheme="minorHAnsi"/>
          <w:color w:val="000000" w:themeColor="text1"/>
        </w:rPr>
      </w:pPr>
    </w:p>
    <w:p w14:paraId="0A212F07" w14:textId="77777777" w:rsidR="00911283" w:rsidRPr="003359D0" w:rsidRDefault="00824E3F" w:rsidP="00836BB2">
      <w:pPr>
        <w:rPr>
          <w:rFonts w:asciiTheme="minorHAnsi" w:hAnsiTheme="minorHAnsi" w:cstheme="minorHAnsi"/>
          <w:color w:val="000000" w:themeColor="text1"/>
        </w:rPr>
      </w:pPr>
      <w:r w:rsidRPr="003359D0">
        <w:rPr>
          <w:color w:val="000000" w:themeColor="text1"/>
        </w:rPr>
        <w:br w:type="page"/>
      </w:r>
    </w:p>
    <w:p w14:paraId="7594DF6B" w14:textId="77777777" w:rsidR="000C3CD5" w:rsidRPr="003359D0" w:rsidRDefault="000C3CD5" w:rsidP="00836BB2">
      <w:pPr>
        <w:pStyle w:val="Nagwek1"/>
        <w:spacing w:before="0" w:line="240" w:lineRule="auto"/>
        <w:jc w:val="both"/>
        <w:rPr>
          <w:rFonts w:asciiTheme="minorHAnsi" w:eastAsiaTheme="minorEastAsia" w:hAnsiTheme="minorHAnsi" w:cstheme="minorHAnsi"/>
          <w:color w:val="000000" w:themeColor="text1"/>
          <w:sz w:val="24"/>
          <w:szCs w:val="24"/>
          <w:lang w:eastAsia="pl-PL"/>
        </w:rPr>
      </w:pPr>
      <w:bookmarkStart w:id="118" w:name="_Toc213756692"/>
      <w:bookmarkStart w:id="119" w:name="_Toc213989846"/>
      <w:bookmarkStart w:id="120" w:name="_Toc214000640"/>
      <w:r w:rsidRPr="003359D0">
        <w:rPr>
          <w:rFonts w:asciiTheme="minorHAnsi" w:hAnsiTheme="minorHAnsi" w:cstheme="minorHAnsi"/>
          <w:color w:val="000000" w:themeColor="text1"/>
          <w:sz w:val="24"/>
          <w:szCs w:val="24"/>
        </w:rPr>
        <w:lastRenderedPageBreak/>
        <w:t>VI. Budżet programu</w:t>
      </w:r>
      <w:r w:rsidRPr="003359D0">
        <w:rPr>
          <w:rFonts w:asciiTheme="minorHAnsi" w:eastAsiaTheme="minorEastAsia" w:hAnsiTheme="minorHAnsi" w:cstheme="minorHAnsi"/>
          <w:color w:val="000000" w:themeColor="text1"/>
          <w:sz w:val="24"/>
          <w:szCs w:val="24"/>
          <w:lang w:eastAsia="pl-PL"/>
        </w:rPr>
        <w:t xml:space="preserve"> polityki zdrowotnej</w:t>
      </w:r>
      <w:bookmarkEnd w:id="118"/>
      <w:bookmarkEnd w:id="119"/>
      <w:bookmarkEnd w:id="120"/>
    </w:p>
    <w:p w14:paraId="0B039117" w14:textId="30F6ECAF" w:rsidR="00B81589" w:rsidRPr="00B81589" w:rsidRDefault="00B81589" w:rsidP="00836BB2">
      <w:pPr>
        <w:jc w:val="both"/>
        <w:rPr>
          <w:rFonts w:asciiTheme="minorHAnsi" w:hAnsiTheme="minorHAnsi" w:cstheme="minorHAnsi"/>
          <w:color w:val="000000" w:themeColor="text1"/>
        </w:rPr>
      </w:pPr>
      <w:r w:rsidRPr="00B81589">
        <w:rPr>
          <w:rFonts w:asciiTheme="minorHAnsi" w:hAnsiTheme="minorHAnsi" w:cstheme="minorHAnsi"/>
          <w:color w:val="000000" w:themeColor="text1"/>
        </w:rPr>
        <w:t>Zgodnie z założeniami Instytucji finansującej program, na realizację programu polityki zdrowotnej w zakresie szczepień preparatem wysokoskojarzonym „6 w 1” w latach 2026</w:t>
      </w:r>
      <w:r w:rsidR="004676A8">
        <w:rPr>
          <w:rFonts w:asciiTheme="minorHAnsi" w:hAnsiTheme="minorHAnsi" w:cstheme="minorHAnsi"/>
          <w:color w:val="000000" w:themeColor="text1"/>
        </w:rPr>
        <w:t>-</w:t>
      </w:r>
      <w:r w:rsidRPr="00B81589">
        <w:rPr>
          <w:rFonts w:asciiTheme="minorHAnsi" w:hAnsiTheme="minorHAnsi" w:cstheme="minorHAnsi"/>
          <w:color w:val="000000" w:themeColor="text1"/>
        </w:rPr>
        <w:t>2028 przeznacza się kwotę około 360 000 zł na cały okres realizacji, co odpowiada 120 000 zł rocznie.</w:t>
      </w:r>
    </w:p>
    <w:p w14:paraId="22E1E856" w14:textId="77777777" w:rsidR="00B81589" w:rsidRPr="00B81589" w:rsidRDefault="00B81589" w:rsidP="00836BB2">
      <w:pPr>
        <w:jc w:val="both"/>
        <w:rPr>
          <w:rFonts w:asciiTheme="minorHAnsi" w:hAnsiTheme="minorHAnsi" w:cstheme="minorHAnsi"/>
          <w:color w:val="000000" w:themeColor="text1"/>
        </w:rPr>
      </w:pPr>
    </w:p>
    <w:p w14:paraId="4F9B01EF" w14:textId="77777777" w:rsidR="00B81589" w:rsidRPr="00B81589" w:rsidRDefault="00B81589" w:rsidP="00836BB2">
      <w:pPr>
        <w:jc w:val="both"/>
        <w:rPr>
          <w:rFonts w:asciiTheme="minorHAnsi" w:hAnsiTheme="minorHAnsi" w:cstheme="minorHAnsi"/>
          <w:color w:val="000000" w:themeColor="text1"/>
        </w:rPr>
      </w:pPr>
      <w:r w:rsidRPr="00B81589">
        <w:rPr>
          <w:rFonts w:asciiTheme="minorHAnsi" w:hAnsiTheme="minorHAnsi" w:cstheme="minorHAnsi"/>
          <w:color w:val="000000" w:themeColor="text1"/>
        </w:rPr>
        <w:t>Przy opracowaniu kosztorysu posłużono się następującą metodą:</w:t>
      </w:r>
    </w:p>
    <w:p w14:paraId="08A60DBC" w14:textId="42A831CF" w:rsidR="00B81589" w:rsidRPr="00B81589" w:rsidRDefault="00B81589" w:rsidP="00836BB2">
      <w:pPr>
        <w:pStyle w:val="Akapitzlist"/>
        <w:numPr>
          <w:ilvl w:val="0"/>
          <w:numId w:val="77"/>
        </w:numPr>
        <w:spacing w:after="0" w:line="240" w:lineRule="auto"/>
        <w:jc w:val="both"/>
        <w:rPr>
          <w:rFonts w:asciiTheme="minorHAnsi" w:hAnsiTheme="minorHAnsi" w:cstheme="minorHAnsi"/>
          <w:color w:val="000000" w:themeColor="text1"/>
        </w:rPr>
      </w:pPr>
      <w:r w:rsidRPr="00B81589">
        <w:rPr>
          <w:rFonts w:asciiTheme="minorHAnsi" w:hAnsiTheme="minorHAnsi" w:cstheme="minorHAnsi"/>
          <w:color w:val="000000" w:themeColor="text1"/>
        </w:rPr>
        <w:t>określono wielkość populacji docelowej,</w:t>
      </w:r>
    </w:p>
    <w:p w14:paraId="6569ABF4" w14:textId="12DAD99F" w:rsidR="00B81589" w:rsidRPr="00B81589" w:rsidRDefault="00B81589" w:rsidP="00836BB2">
      <w:pPr>
        <w:pStyle w:val="Akapitzlist"/>
        <w:numPr>
          <w:ilvl w:val="0"/>
          <w:numId w:val="77"/>
        </w:numPr>
        <w:spacing w:after="0" w:line="240" w:lineRule="auto"/>
        <w:jc w:val="both"/>
        <w:rPr>
          <w:rFonts w:asciiTheme="minorHAnsi" w:hAnsiTheme="minorHAnsi" w:cstheme="minorHAnsi"/>
          <w:color w:val="000000" w:themeColor="text1"/>
        </w:rPr>
      </w:pPr>
      <w:r w:rsidRPr="00B81589">
        <w:rPr>
          <w:rFonts w:asciiTheme="minorHAnsi" w:hAnsiTheme="minorHAnsi" w:cstheme="minorHAnsi"/>
          <w:color w:val="000000" w:themeColor="text1"/>
        </w:rPr>
        <w:t>oszacowano koszty jednostkowe uczestnictwa (przyjęcie zgody, kwalifikacja lekarska, zakup i podanie szczepionki, obsługa logistyczna i administracyjna, utylizacja odpadów, działania informacyjno</w:t>
      </w:r>
      <w:r w:rsidR="004676A8">
        <w:rPr>
          <w:rFonts w:asciiTheme="minorHAnsi" w:hAnsiTheme="minorHAnsi" w:cstheme="minorHAnsi"/>
          <w:color w:val="000000" w:themeColor="text1"/>
        </w:rPr>
        <w:t>-</w:t>
      </w:r>
      <w:r w:rsidRPr="00B81589">
        <w:rPr>
          <w:rFonts w:asciiTheme="minorHAnsi" w:hAnsiTheme="minorHAnsi" w:cstheme="minorHAnsi"/>
          <w:color w:val="000000" w:themeColor="text1"/>
        </w:rPr>
        <w:t>edukacyjne),</w:t>
      </w:r>
    </w:p>
    <w:p w14:paraId="21F6947F" w14:textId="4F0BF313" w:rsidR="00B81589" w:rsidRPr="00B81589" w:rsidRDefault="00B81589" w:rsidP="00836BB2">
      <w:pPr>
        <w:pStyle w:val="Akapitzlist"/>
        <w:numPr>
          <w:ilvl w:val="0"/>
          <w:numId w:val="77"/>
        </w:numPr>
        <w:spacing w:after="0" w:line="240" w:lineRule="auto"/>
        <w:jc w:val="both"/>
        <w:rPr>
          <w:rFonts w:asciiTheme="minorHAnsi" w:hAnsiTheme="minorHAnsi" w:cstheme="minorHAnsi"/>
          <w:color w:val="000000" w:themeColor="text1"/>
        </w:rPr>
      </w:pPr>
      <w:r w:rsidRPr="00B81589">
        <w:rPr>
          <w:rFonts w:asciiTheme="minorHAnsi" w:hAnsiTheme="minorHAnsi" w:cstheme="minorHAnsi"/>
          <w:color w:val="000000" w:themeColor="text1"/>
        </w:rPr>
        <w:t>pomnożono przewidywane koszty jednostkowe przez liczbę potencjalnych uczestników,</w:t>
      </w:r>
    </w:p>
    <w:p w14:paraId="0BAB9259" w14:textId="76F19E96" w:rsidR="00B81589" w:rsidRPr="00B81589" w:rsidRDefault="00B81589" w:rsidP="00836BB2">
      <w:pPr>
        <w:pStyle w:val="Akapitzlist"/>
        <w:numPr>
          <w:ilvl w:val="0"/>
          <w:numId w:val="77"/>
        </w:numPr>
        <w:spacing w:after="0" w:line="240" w:lineRule="auto"/>
        <w:jc w:val="both"/>
        <w:rPr>
          <w:rFonts w:asciiTheme="minorHAnsi" w:hAnsiTheme="minorHAnsi" w:cstheme="minorHAnsi"/>
          <w:color w:val="000000" w:themeColor="text1"/>
        </w:rPr>
      </w:pPr>
      <w:r w:rsidRPr="00B81589">
        <w:rPr>
          <w:rFonts w:asciiTheme="minorHAnsi" w:hAnsiTheme="minorHAnsi" w:cstheme="minorHAnsi"/>
          <w:color w:val="000000" w:themeColor="text1"/>
        </w:rPr>
        <w:t>uwzględniono koszty działań przygotowawczych i organizacyjnych.</w:t>
      </w:r>
    </w:p>
    <w:p w14:paraId="501A1B60" w14:textId="77777777" w:rsidR="00B81589" w:rsidRPr="00B81589" w:rsidRDefault="00B81589" w:rsidP="00836BB2">
      <w:pPr>
        <w:jc w:val="both"/>
        <w:rPr>
          <w:rFonts w:asciiTheme="minorHAnsi" w:hAnsiTheme="minorHAnsi" w:cstheme="minorHAnsi"/>
          <w:color w:val="000000" w:themeColor="text1"/>
        </w:rPr>
      </w:pPr>
    </w:p>
    <w:p w14:paraId="00595180" w14:textId="06E9E4A1" w:rsidR="00B81589" w:rsidRDefault="00B81589" w:rsidP="00836BB2">
      <w:pPr>
        <w:jc w:val="both"/>
        <w:rPr>
          <w:rFonts w:asciiTheme="minorHAnsi" w:hAnsiTheme="minorHAnsi" w:cstheme="minorHAnsi"/>
          <w:color w:val="000000" w:themeColor="text1"/>
        </w:rPr>
      </w:pPr>
      <w:r w:rsidRPr="00B81589">
        <w:rPr>
          <w:rFonts w:asciiTheme="minorHAnsi" w:hAnsiTheme="minorHAnsi" w:cstheme="minorHAnsi"/>
          <w:color w:val="000000" w:themeColor="text1"/>
        </w:rPr>
        <w:t xml:space="preserve">Wyliczenia mają charakter symulacyjny </w:t>
      </w:r>
      <w:r w:rsidR="004676A8">
        <w:rPr>
          <w:rFonts w:asciiTheme="minorHAnsi" w:hAnsiTheme="minorHAnsi" w:cstheme="minorHAnsi"/>
          <w:color w:val="000000" w:themeColor="text1"/>
        </w:rPr>
        <w:t>-</w:t>
      </w:r>
      <w:r w:rsidRPr="00B81589">
        <w:rPr>
          <w:rFonts w:asciiTheme="minorHAnsi" w:hAnsiTheme="minorHAnsi" w:cstheme="minorHAnsi"/>
          <w:color w:val="000000" w:themeColor="text1"/>
        </w:rPr>
        <w:t xml:space="preserve"> ostateczne koszty będą zależały od ofert złożonych w konkursie. Poszczególne podmioty mogą zaproponować zróżnicowane koszty realizacji, w zależności od zaplecza organizacyjnego oraz kosztów zakupu preparatu. W przypadku zmian cen szczepionek lub kosztów organizacyjnych w latach 2026</w:t>
      </w:r>
      <w:r w:rsidR="004676A8">
        <w:rPr>
          <w:rFonts w:asciiTheme="minorHAnsi" w:hAnsiTheme="minorHAnsi" w:cstheme="minorHAnsi"/>
          <w:color w:val="000000" w:themeColor="text1"/>
        </w:rPr>
        <w:t>-</w:t>
      </w:r>
      <w:r w:rsidRPr="00B81589">
        <w:rPr>
          <w:rFonts w:asciiTheme="minorHAnsi" w:hAnsiTheme="minorHAnsi" w:cstheme="minorHAnsi"/>
          <w:color w:val="000000" w:themeColor="text1"/>
        </w:rPr>
        <w:t>2028 dostępne środki będą miały bezpośredni wpływ na liczbę dzieci, które będzie można objąć programem.</w:t>
      </w:r>
    </w:p>
    <w:p w14:paraId="4FD655F8" w14:textId="77777777" w:rsidR="00911283" w:rsidRPr="003359D0" w:rsidRDefault="00911283" w:rsidP="00836BB2">
      <w:pPr>
        <w:jc w:val="both"/>
        <w:rPr>
          <w:rFonts w:asciiTheme="minorHAnsi" w:hAnsiTheme="minorHAnsi" w:cstheme="minorHAnsi"/>
          <w:color w:val="000000" w:themeColor="text1"/>
        </w:rPr>
      </w:pPr>
    </w:p>
    <w:p w14:paraId="56569B43" w14:textId="77777777" w:rsidR="000C3CD5" w:rsidRPr="003359D0" w:rsidRDefault="000C3CD5" w:rsidP="00836BB2">
      <w:pPr>
        <w:pStyle w:val="Nagwek2"/>
        <w:spacing w:line="240" w:lineRule="auto"/>
        <w:rPr>
          <w:color w:val="000000" w:themeColor="text1"/>
        </w:rPr>
      </w:pPr>
      <w:bookmarkStart w:id="121" w:name="_Toc185474714"/>
      <w:bookmarkStart w:id="122" w:name="_Toc205857019"/>
      <w:bookmarkStart w:id="123" w:name="_Toc213756693"/>
      <w:bookmarkStart w:id="124" w:name="_Toc213989847"/>
      <w:bookmarkStart w:id="125" w:name="_Toc214000641"/>
      <w:r w:rsidRPr="003359D0">
        <w:rPr>
          <w:color w:val="000000" w:themeColor="text1"/>
        </w:rPr>
        <w:t>VI.1 Koszty jednostkowe</w:t>
      </w:r>
      <w:bookmarkEnd w:id="121"/>
      <w:bookmarkEnd w:id="122"/>
      <w:bookmarkEnd w:id="123"/>
      <w:bookmarkEnd w:id="124"/>
      <w:bookmarkEnd w:id="125"/>
    </w:p>
    <w:p w14:paraId="375032F8" w14:textId="21F71656" w:rsidR="00F43344" w:rsidRPr="00F43344" w:rsidRDefault="00F43344" w:rsidP="00836BB2">
      <w:pPr>
        <w:jc w:val="both"/>
        <w:rPr>
          <w:rFonts w:asciiTheme="minorHAnsi" w:hAnsiTheme="minorHAnsi" w:cstheme="minorHAnsi"/>
          <w:color w:val="000000" w:themeColor="text1"/>
        </w:rPr>
      </w:pPr>
      <w:r>
        <w:rPr>
          <w:rFonts w:asciiTheme="minorHAnsi" w:hAnsiTheme="minorHAnsi" w:cstheme="minorHAnsi"/>
          <w:color w:val="000000" w:themeColor="text1"/>
        </w:rPr>
        <w:t>N</w:t>
      </w:r>
      <w:r w:rsidRPr="00F43344">
        <w:rPr>
          <w:rFonts w:asciiTheme="minorHAnsi" w:hAnsiTheme="minorHAnsi" w:cstheme="minorHAnsi"/>
          <w:color w:val="000000" w:themeColor="text1"/>
        </w:rPr>
        <w:t>a potrzeby symulacji przyjęto aktualne ceny rynkowe obowiązujące w listopadzie 2025 r., uwzględniające dostępność obu preparatów wysokoskojarzonych:</w:t>
      </w:r>
    </w:p>
    <w:p w14:paraId="1AC01DAD" w14:textId="26AB7718" w:rsidR="00F43344" w:rsidRPr="00F43344" w:rsidRDefault="00F43344" w:rsidP="00836BB2">
      <w:pPr>
        <w:pStyle w:val="Akapitzlist"/>
        <w:numPr>
          <w:ilvl w:val="0"/>
          <w:numId w:val="77"/>
        </w:numPr>
        <w:spacing w:after="0" w:line="240" w:lineRule="auto"/>
        <w:jc w:val="both"/>
        <w:rPr>
          <w:rFonts w:asciiTheme="minorHAnsi" w:hAnsiTheme="minorHAnsi" w:cstheme="minorHAnsi"/>
          <w:color w:val="000000" w:themeColor="text1"/>
        </w:rPr>
      </w:pPr>
      <w:r w:rsidRPr="00F43344">
        <w:rPr>
          <w:rFonts w:asciiTheme="minorHAnsi" w:hAnsiTheme="minorHAnsi" w:cstheme="minorHAnsi"/>
          <w:color w:val="000000" w:themeColor="text1"/>
        </w:rPr>
        <w:t>Infanrix hexa (GSK): 245</w:t>
      </w:r>
      <w:r w:rsidR="004676A8">
        <w:rPr>
          <w:rFonts w:asciiTheme="minorHAnsi" w:hAnsiTheme="minorHAnsi" w:cstheme="minorHAnsi"/>
          <w:color w:val="000000" w:themeColor="text1"/>
        </w:rPr>
        <w:t>-</w:t>
      </w:r>
      <w:r w:rsidRPr="00F43344">
        <w:rPr>
          <w:rFonts w:asciiTheme="minorHAnsi" w:hAnsiTheme="minorHAnsi" w:cstheme="minorHAnsi"/>
          <w:color w:val="000000" w:themeColor="text1"/>
        </w:rPr>
        <w:t>265 zł/dawkę</w:t>
      </w:r>
    </w:p>
    <w:p w14:paraId="2F434E41" w14:textId="19390A07" w:rsidR="00F43344" w:rsidRPr="00F43344" w:rsidRDefault="00F43344" w:rsidP="00836BB2">
      <w:pPr>
        <w:pStyle w:val="Akapitzlist"/>
        <w:numPr>
          <w:ilvl w:val="0"/>
          <w:numId w:val="77"/>
        </w:numPr>
        <w:spacing w:after="0" w:line="240" w:lineRule="auto"/>
        <w:jc w:val="both"/>
        <w:rPr>
          <w:rFonts w:asciiTheme="minorHAnsi" w:hAnsiTheme="minorHAnsi" w:cstheme="minorHAnsi"/>
          <w:color w:val="000000" w:themeColor="text1"/>
        </w:rPr>
      </w:pPr>
      <w:r w:rsidRPr="00F43344">
        <w:rPr>
          <w:rFonts w:asciiTheme="minorHAnsi" w:hAnsiTheme="minorHAnsi" w:cstheme="minorHAnsi"/>
          <w:color w:val="000000" w:themeColor="text1"/>
        </w:rPr>
        <w:t>Hexacima (Sanofi): 210</w:t>
      </w:r>
      <w:r w:rsidR="004676A8">
        <w:rPr>
          <w:rFonts w:asciiTheme="minorHAnsi" w:hAnsiTheme="minorHAnsi" w:cstheme="minorHAnsi"/>
          <w:color w:val="000000" w:themeColor="text1"/>
        </w:rPr>
        <w:t>-</w:t>
      </w:r>
      <w:r w:rsidRPr="00F43344">
        <w:rPr>
          <w:rFonts w:asciiTheme="minorHAnsi" w:hAnsiTheme="minorHAnsi" w:cstheme="minorHAnsi"/>
          <w:color w:val="000000" w:themeColor="text1"/>
        </w:rPr>
        <w:t>235 zł/dawkę</w:t>
      </w:r>
    </w:p>
    <w:p w14:paraId="441DDD45" w14:textId="59D9A9EF" w:rsidR="00F43344" w:rsidRPr="00F43344" w:rsidRDefault="00F43344" w:rsidP="00836BB2">
      <w:pPr>
        <w:jc w:val="both"/>
        <w:rPr>
          <w:rFonts w:asciiTheme="minorHAnsi" w:hAnsiTheme="minorHAnsi" w:cstheme="minorHAnsi"/>
          <w:color w:val="000000" w:themeColor="text1"/>
        </w:rPr>
      </w:pPr>
      <w:r w:rsidRPr="00F43344">
        <w:rPr>
          <w:rFonts w:asciiTheme="minorHAnsi" w:hAnsiTheme="minorHAnsi" w:cstheme="minorHAnsi"/>
          <w:color w:val="000000" w:themeColor="text1"/>
        </w:rPr>
        <w:t>(ceny z hurtowni farmaceutycznych + marża apteczna + średnia cena w zakupach JST w 2024</w:t>
      </w:r>
      <w:r w:rsidR="004676A8">
        <w:rPr>
          <w:rFonts w:asciiTheme="minorHAnsi" w:hAnsiTheme="minorHAnsi" w:cstheme="minorHAnsi"/>
          <w:color w:val="000000" w:themeColor="text1"/>
        </w:rPr>
        <w:t>-</w:t>
      </w:r>
      <w:r w:rsidRPr="00F43344">
        <w:rPr>
          <w:rFonts w:asciiTheme="minorHAnsi" w:hAnsiTheme="minorHAnsi" w:cstheme="minorHAnsi"/>
          <w:color w:val="000000" w:themeColor="text1"/>
        </w:rPr>
        <w:t>2025)</w:t>
      </w:r>
    </w:p>
    <w:p w14:paraId="48BE68BF" w14:textId="77777777" w:rsidR="00F43344" w:rsidRPr="00F43344" w:rsidRDefault="00F43344" w:rsidP="00836BB2">
      <w:pPr>
        <w:jc w:val="both"/>
        <w:rPr>
          <w:rFonts w:asciiTheme="minorHAnsi" w:hAnsiTheme="minorHAnsi" w:cstheme="minorHAnsi"/>
          <w:color w:val="000000" w:themeColor="text1"/>
        </w:rPr>
      </w:pPr>
    </w:p>
    <w:p w14:paraId="4BC54891" w14:textId="77777777" w:rsidR="00F43344" w:rsidRPr="00F43344" w:rsidRDefault="00F43344" w:rsidP="00836BB2">
      <w:pPr>
        <w:jc w:val="both"/>
        <w:rPr>
          <w:rFonts w:asciiTheme="minorHAnsi" w:hAnsiTheme="minorHAnsi" w:cstheme="minorHAnsi"/>
          <w:color w:val="000000" w:themeColor="text1"/>
        </w:rPr>
      </w:pPr>
      <w:r w:rsidRPr="00F43344">
        <w:rPr>
          <w:rFonts w:asciiTheme="minorHAnsi" w:hAnsiTheme="minorHAnsi" w:cstheme="minorHAnsi"/>
          <w:color w:val="000000" w:themeColor="text1"/>
        </w:rPr>
        <w:t>Schemat szczepienia podstawowego obejmuje 2 lub 3 dawki, zgodnie z Charakterystyką Produktu Leczniczego.</w:t>
      </w:r>
    </w:p>
    <w:p w14:paraId="6A7DD311" w14:textId="77777777" w:rsidR="00F43344" w:rsidRPr="00F43344" w:rsidRDefault="00F43344" w:rsidP="00836BB2">
      <w:pPr>
        <w:jc w:val="both"/>
        <w:rPr>
          <w:rFonts w:asciiTheme="minorHAnsi" w:hAnsiTheme="minorHAnsi" w:cstheme="minorHAnsi"/>
          <w:color w:val="000000" w:themeColor="text1"/>
        </w:rPr>
      </w:pPr>
    </w:p>
    <w:p w14:paraId="2A01859B" w14:textId="159D8CAB" w:rsidR="00F43344" w:rsidRPr="00F43344" w:rsidRDefault="00F43344" w:rsidP="00836BB2">
      <w:pPr>
        <w:jc w:val="both"/>
        <w:rPr>
          <w:rFonts w:asciiTheme="minorHAnsi" w:hAnsiTheme="minorHAnsi" w:cstheme="minorHAnsi"/>
          <w:color w:val="000000" w:themeColor="text1"/>
        </w:rPr>
      </w:pPr>
      <w:r w:rsidRPr="00F43344">
        <w:rPr>
          <w:rFonts w:asciiTheme="minorHAnsi" w:hAnsiTheme="minorHAnsi" w:cstheme="minorHAnsi"/>
          <w:color w:val="000000" w:themeColor="text1"/>
        </w:rPr>
        <w:t>Po uwzględnieniu kosztów kwalifikacji lekarskiej, obsługi, materiałów jednorazowych, utylizacji odpadów oraz kosztów organizacyjno-administracyjnych, aktualny koszt jednostkowy jednej dawki w programie wynosi orientacyjnie:</w:t>
      </w:r>
    </w:p>
    <w:p w14:paraId="176F5737" w14:textId="0DBFD022" w:rsidR="00F43344" w:rsidRPr="00F43344" w:rsidRDefault="00F43344" w:rsidP="00836BB2">
      <w:pPr>
        <w:pStyle w:val="Akapitzlist"/>
        <w:numPr>
          <w:ilvl w:val="0"/>
          <w:numId w:val="77"/>
        </w:numPr>
        <w:spacing w:after="0" w:line="240" w:lineRule="auto"/>
        <w:jc w:val="both"/>
        <w:rPr>
          <w:rFonts w:asciiTheme="minorHAnsi" w:hAnsiTheme="minorHAnsi" w:cstheme="minorHAnsi"/>
          <w:color w:val="000000" w:themeColor="text1"/>
        </w:rPr>
      </w:pPr>
      <w:r w:rsidRPr="00F43344">
        <w:rPr>
          <w:rFonts w:asciiTheme="minorHAnsi" w:hAnsiTheme="minorHAnsi" w:cstheme="minorHAnsi"/>
          <w:color w:val="000000" w:themeColor="text1"/>
        </w:rPr>
        <w:t>260</w:t>
      </w:r>
      <w:r w:rsidR="004676A8">
        <w:rPr>
          <w:rFonts w:asciiTheme="minorHAnsi" w:hAnsiTheme="minorHAnsi" w:cstheme="minorHAnsi"/>
          <w:color w:val="000000" w:themeColor="text1"/>
        </w:rPr>
        <w:t>-</w:t>
      </w:r>
      <w:r w:rsidRPr="00F43344">
        <w:rPr>
          <w:rFonts w:asciiTheme="minorHAnsi" w:hAnsiTheme="minorHAnsi" w:cstheme="minorHAnsi"/>
          <w:color w:val="000000" w:themeColor="text1"/>
        </w:rPr>
        <w:t>310 zł za 1 dawkę (wszystkie koszty łącznie)</w:t>
      </w:r>
    </w:p>
    <w:p w14:paraId="25718C88" w14:textId="77777777" w:rsidR="00F43344" w:rsidRPr="00F43344" w:rsidRDefault="00F43344" w:rsidP="00836BB2">
      <w:pPr>
        <w:jc w:val="both"/>
        <w:rPr>
          <w:rFonts w:asciiTheme="minorHAnsi" w:hAnsiTheme="minorHAnsi" w:cstheme="minorHAnsi"/>
          <w:color w:val="000000" w:themeColor="text1"/>
        </w:rPr>
      </w:pPr>
    </w:p>
    <w:p w14:paraId="133F9FA1" w14:textId="582A2B66" w:rsidR="00F43344" w:rsidRPr="00F43344" w:rsidRDefault="00F43344" w:rsidP="00836BB2">
      <w:pPr>
        <w:jc w:val="both"/>
        <w:rPr>
          <w:rFonts w:asciiTheme="minorHAnsi" w:hAnsiTheme="minorHAnsi" w:cstheme="minorHAnsi"/>
          <w:color w:val="000000" w:themeColor="text1"/>
        </w:rPr>
      </w:pPr>
      <w:r w:rsidRPr="00F43344">
        <w:rPr>
          <w:rFonts w:asciiTheme="minorHAnsi" w:hAnsiTheme="minorHAnsi" w:cstheme="minorHAnsi"/>
          <w:color w:val="000000" w:themeColor="text1"/>
        </w:rPr>
        <w:t>Co daje koszt jednostkowy na 1 dziecko realizujące szczepienia podstawowe:</w:t>
      </w:r>
    </w:p>
    <w:p w14:paraId="0ADBB217" w14:textId="2FFD8283" w:rsidR="00F43344" w:rsidRPr="00F43344" w:rsidRDefault="00F43344" w:rsidP="00836BB2">
      <w:pPr>
        <w:pStyle w:val="Akapitzlist"/>
        <w:numPr>
          <w:ilvl w:val="0"/>
          <w:numId w:val="77"/>
        </w:numPr>
        <w:spacing w:after="0" w:line="240" w:lineRule="auto"/>
        <w:jc w:val="both"/>
        <w:rPr>
          <w:rFonts w:asciiTheme="minorHAnsi" w:hAnsiTheme="minorHAnsi" w:cstheme="minorHAnsi"/>
          <w:color w:val="000000" w:themeColor="text1"/>
        </w:rPr>
      </w:pPr>
      <w:r w:rsidRPr="00F43344">
        <w:rPr>
          <w:rFonts w:asciiTheme="minorHAnsi" w:hAnsiTheme="minorHAnsi" w:cstheme="minorHAnsi"/>
          <w:color w:val="000000" w:themeColor="text1"/>
        </w:rPr>
        <w:t>przy 2 dawkach: 520</w:t>
      </w:r>
      <w:r w:rsidR="004676A8">
        <w:rPr>
          <w:rFonts w:asciiTheme="minorHAnsi" w:hAnsiTheme="minorHAnsi" w:cstheme="minorHAnsi"/>
          <w:color w:val="000000" w:themeColor="text1"/>
        </w:rPr>
        <w:t>-</w:t>
      </w:r>
      <w:r w:rsidRPr="00F43344">
        <w:rPr>
          <w:rFonts w:asciiTheme="minorHAnsi" w:hAnsiTheme="minorHAnsi" w:cstheme="minorHAnsi"/>
          <w:color w:val="000000" w:themeColor="text1"/>
        </w:rPr>
        <w:t>620 zł / uczestnika</w:t>
      </w:r>
    </w:p>
    <w:p w14:paraId="5F90C04B" w14:textId="1BDDDDE5" w:rsidR="00B81589" w:rsidRPr="00F43344" w:rsidRDefault="00F43344" w:rsidP="00836BB2">
      <w:pPr>
        <w:pStyle w:val="Akapitzlist"/>
        <w:numPr>
          <w:ilvl w:val="0"/>
          <w:numId w:val="77"/>
        </w:numPr>
        <w:spacing w:after="0" w:line="240" w:lineRule="auto"/>
        <w:jc w:val="both"/>
        <w:rPr>
          <w:rFonts w:asciiTheme="minorHAnsi" w:hAnsiTheme="minorHAnsi" w:cstheme="minorHAnsi"/>
          <w:color w:val="000000" w:themeColor="text1"/>
        </w:rPr>
      </w:pPr>
      <w:r w:rsidRPr="00F43344">
        <w:rPr>
          <w:rFonts w:asciiTheme="minorHAnsi" w:hAnsiTheme="minorHAnsi" w:cstheme="minorHAnsi"/>
          <w:color w:val="000000" w:themeColor="text1"/>
        </w:rPr>
        <w:t>przy 3 dawkach: 780</w:t>
      </w:r>
      <w:r w:rsidR="004676A8">
        <w:rPr>
          <w:rFonts w:asciiTheme="minorHAnsi" w:hAnsiTheme="minorHAnsi" w:cstheme="minorHAnsi"/>
          <w:color w:val="000000" w:themeColor="text1"/>
        </w:rPr>
        <w:t>-</w:t>
      </w:r>
      <w:r w:rsidRPr="00F43344">
        <w:rPr>
          <w:rFonts w:asciiTheme="minorHAnsi" w:hAnsiTheme="minorHAnsi" w:cstheme="minorHAnsi"/>
          <w:color w:val="000000" w:themeColor="text1"/>
        </w:rPr>
        <w:t>930 zł / uczestnika</w:t>
      </w:r>
    </w:p>
    <w:p w14:paraId="2560DF45" w14:textId="77777777" w:rsidR="00911283" w:rsidRPr="003359D0" w:rsidRDefault="00911283" w:rsidP="00836BB2">
      <w:pPr>
        <w:jc w:val="both"/>
        <w:rPr>
          <w:rFonts w:asciiTheme="minorHAnsi" w:hAnsiTheme="minorHAnsi" w:cstheme="minorHAnsi"/>
          <w:color w:val="000000" w:themeColor="text1"/>
        </w:rPr>
      </w:pPr>
    </w:p>
    <w:p w14:paraId="4CD85567" w14:textId="77777777" w:rsidR="000C3CD5" w:rsidRPr="003359D0" w:rsidRDefault="000C3CD5" w:rsidP="00836BB2">
      <w:pPr>
        <w:pStyle w:val="Nagwek2"/>
        <w:spacing w:line="240" w:lineRule="auto"/>
        <w:rPr>
          <w:color w:val="000000" w:themeColor="text1"/>
        </w:rPr>
      </w:pPr>
      <w:bookmarkStart w:id="126" w:name="_Toc185474715"/>
      <w:bookmarkStart w:id="127" w:name="_Toc213756694"/>
      <w:bookmarkStart w:id="128" w:name="_Toc213989848"/>
      <w:bookmarkStart w:id="129" w:name="_Toc214000642"/>
      <w:r w:rsidRPr="003359D0">
        <w:rPr>
          <w:color w:val="000000" w:themeColor="text1"/>
        </w:rPr>
        <w:t>VI.2 Koszty całkowite</w:t>
      </w:r>
      <w:bookmarkEnd w:id="126"/>
      <w:bookmarkEnd w:id="127"/>
      <w:bookmarkEnd w:id="128"/>
      <w:bookmarkEnd w:id="129"/>
    </w:p>
    <w:p w14:paraId="1E018FE9" w14:textId="77777777" w:rsidR="00911283" w:rsidRPr="003359D0" w:rsidRDefault="00824E3F" w:rsidP="00836BB2">
      <w:pPr>
        <w:jc w:val="both"/>
        <w:rPr>
          <w:rFonts w:asciiTheme="minorHAnsi" w:hAnsiTheme="minorHAnsi" w:cstheme="minorHAnsi"/>
          <w:color w:val="000000" w:themeColor="text1"/>
        </w:rPr>
      </w:pPr>
      <w:r w:rsidRPr="003359D0">
        <w:rPr>
          <w:rFonts w:asciiTheme="minorHAnsi" w:hAnsiTheme="minorHAnsi" w:cstheme="minorHAnsi"/>
          <w:color w:val="000000" w:themeColor="text1"/>
        </w:rPr>
        <w:t>Na całkowity roczny budżet programu mogą składać się niżej wymienione pozycje kosztowo-organizacyjne.</w:t>
      </w:r>
    </w:p>
    <w:p w14:paraId="3CFA9D1C" w14:textId="77777777" w:rsidR="00911283" w:rsidRPr="003359D0" w:rsidRDefault="00824E3F" w:rsidP="00836BB2">
      <w:pPr>
        <w:pStyle w:val="Nagwek3"/>
        <w:spacing w:before="0" w:line="240" w:lineRule="auto"/>
        <w:rPr>
          <w:rFonts w:asciiTheme="minorHAnsi" w:hAnsiTheme="minorHAnsi" w:cstheme="minorHAnsi"/>
          <w:color w:val="000000" w:themeColor="text1"/>
        </w:rPr>
      </w:pPr>
      <w:bookmarkStart w:id="130" w:name="_Toc448884839"/>
      <w:bookmarkStart w:id="131" w:name="_Toc526075863"/>
      <w:bookmarkStart w:id="132" w:name="_Toc214000643"/>
      <w:r w:rsidRPr="003359D0">
        <w:rPr>
          <w:rFonts w:cstheme="minorHAnsi"/>
          <w:color w:val="000000" w:themeColor="text1"/>
        </w:rPr>
        <w:t>Koszty roczne organizacyjne</w:t>
      </w:r>
      <w:bookmarkEnd w:id="130"/>
      <w:r w:rsidRPr="003359D0">
        <w:rPr>
          <w:rFonts w:cstheme="minorHAnsi"/>
          <w:color w:val="000000" w:themeColor="text1"/>
        </w:rPr>
        <w:t xml:space="preserve"> po stronie Organizatora:</w:t>
      </w:r>
      <w:bookmarkEnd w:id="131"/>
      <w:bookmarkEnd w:id="132"/>
    </w:p>
    <w:p w14:paraId="756A0F3D" w14:textId="77777777" w:rsidR="00911283" w:rsidRPr="003359D0" w:rsidRDefault="00824E3F" w:rsidP="00836BB2">
      <w:pPr>
        <w:numPr>
          <w:ilvl w:val="0"/>
          <w:numId w:val="12"/>
        </w:numPr>
        <w:jc w:val="both"/>
        <w:rPr>
          <w:rFonts w:asciiTheme="minorHAnsi" w:hAnsiTheme="minorHAnsi" w:cstheme="minorHAnsi"/>
          <w:color w:val="000000" w:themeColor="text1"/>
        </w:rPr>
      </w:pPr>
      <w:r w:rsidRPr="003359D0">
        <w:rPr>
          <w:rFonts w:asciiTheme="minorHAnsi" w:hAnsiTheme="minorHAnsi" w:cstheme="minorHAnsi"/>
          <w:color w:val="000000" w:themeColor="text1"/>
        </w:rPr>
        <w:t>organizacja kampanii informacyjnej;</w:t>
      </w:r>
    </w:p>
    <w:p w14:paraId="00D78FB9" w14:textId="77777777" w:rsidR="00911283" w:rsidRPr="003359D0" w:rsidRDefault="00824E3F" w:rsidP="00836BB2">
      <w:pPr>
        <w:numPr>
          <w:ilvl w:val="0"/>
          <w:numId w:val="12"/>
        </w:numPr>
        <w:jc w:val="both"/>
        <w:rPr>
          <w:rFonts w:asciiTheme="minorHAnsi" w:hAnsiTheme="minorHAnsi" w:cstheme="minorHAnsi"/>
          <w:color w:val="000000" w:themeColor="text1"/>
        </w:rPr>
      </w:pPr>
      <w:r w:rsidRPr="003359D0">
        <w:rPr>
          <w:rFonts w:asciiTheme="minorHAnsi" w:hAnsiTheme="minorHAnsi" w:cstheme="minorHAnsi"/>
          <w:color w:val="000000" w:themeColor="text1"/>
        </w:rPr>
        <w:t>zaprojektowanie i przygotowanie ulotek w ramach kampanii informacyjnej oraz plakatów informacyjnych;</w:t>
      </w:r>
    </w:p>
    <w:p w14:paraId="68B169B9" w14:textId="77777777" w:rsidR="00911283" w:rsidRPr="003359D0" w:rsidRDefault="00824E3F" w:rsidP="00836BB2">
      <w:pPr>
        <w:numPr>
          <w:ilvl w:val="0"/>
          <w:numId w:val="12"/>
        </w:numPr>
        <w:jc w:val="both"/>
        <w:rPr>
          <w:rFonts w:asciiTheme="minorHAnsi" w:hAnsiTheme="minorHAnsi" w:cstheme="minorHAnsi"/>
          <w:color w:val="000000" w:themeColor="text1"/>
        </w:rPr>
      </w:pPr>
      <w:r w:rsidRPr="003359D0">
        <w:rPr>
          <w:rFonts w:asciiTheme="minorHAnsi" w:hAnsiTheme="minorHAnsi" w:cstheme="minorHAnsi"/>
          <w:color w:val="000000" w:themeColor="text1"/>
        </w:rPr>
        <w:lastRenderedPageBreak/>
        <w:t>zaprojektowanie i utrzymanie zakładki na stronie internetowej (przygotowanie grafiki, treści, informacji w serwisie);</w:t>
      </w:r>
    </w:p>
    <w:p w14:paraId="7931BCEA" w14:textId="77777777" w:rsidR="00911283" w:rsidRPr="003359D0" w:rsidRDefault="00824E3F" w:rsidP="00836BB2">
      <w:pPr>
        <w:pStyle w:val="Akapitzlist"/>
        <w:numPr>
          <w:ilvl w:val="0"/>
          <w:numId w:val="12"/>
        </w:numPr>
        <w:spacing w:after="0" w:line="240" w:lineRule="auto"/>
        <w:rPr>
          <w:rFonts w:asciiTheme="minorHAnsi" w:hAnsiTheme="minorHAnsi" w:cstheme="minorHAnsi"/>
          <w:color w:val="000000" w:themeColor="text1"/>
        </w:rPr>
      </w:pPr>
      <w:r w:rsidRPr="003359D0">
        <w:rPr>
          <w:rFonts w:cstheme="minorHAnsi"/>
          <w:color w:val="000000" w:themeColor="text1"/>
        </w:rPr>
        <w:t>koszty monitoringu i ewaluacji;</w:t>
      </w:r>
    </w:p>
    <w:p w14:paraId="04295918" w14:textId="7B67D252" w:rsidR="00911283" w:rsidRPr="003359D0" w:rsidRDefault="00824E3F" w:rsidP="00836BB2">
      <w:pPr>
        <w:pStyle w:val="Akapitzlist"/>
        <w:spacing w:after="0" w:line="240" w:lineRule="auto"/>
        <w:rPr>
          <w:rFonts w:asciiTheme="minorHAnsi" w:hAnsiTheme="minorHAnsi" w:cstheme="minorHAnsi"/>
          <w:color w:val="000000" w:themeColor="text1"/>
        </w:rPr>
      </w:pPr>
      <w:r w:rsidRPr="003359D0">
        <w:rPr>
          <w:rFonts w:cstheme="minorHAnsi"/>
          <w:color w:val="000000" w:themeColor="text1"/>
        </w:rPr>
        <w:t xml:space="preserve">koszty monitorowania i ewaluacji szacuje się na około </w:t>
      </w:r>
      <w:r w:rsidR="00AA0D2D" w:rsidRPr="003359D0">
        <w:rPr>
          <w:rFonts w:cstheme="minorHAnsi"/>
          <w:b/>
          <w:color w:val="000000" w:themeColor="text1"/>
        </w:rPr>
        <w:t>2</w:t>
      </w:r>
      <w:r w:rsidRPr="003359D0">
        <w:rPr>
          <w:rFonts w:cstheme="minorHAnsi"/>
          <w:b/>
          <w:color w:val="000000" w:themeColor="text1"/>
        </w:rPr>
        <w:t xml:space="preserve"> 000</w:t>
      </w:r>
      <w:r w:rsidRPr="003359D0">
        <w:rPr>
          <w:rFonts w:cstheme="minorHAnsi"/>
          <w:color w:val="000000" w:themeColor="text1"/>
        </w:rPr>
        <w:t xml:space="preserve"> zł rocznie, </w:t>
      </w:r>
    </w:p>
    <w:p w14:paraId="414B9967" w14:textId="09FFBED3" w:rsidR="00911283" w:rsidRPr="003359D0" w:rsidRDefault="00824E3F" w:rsidP="00836BB2">
      <w:pPr>
        <w:pStyle w:val="Akapitzlist"/>
        <w:numPr>
          <w:ilvl w:val="0"/>
          <w:numId w:val="12"/>
        </w:numPr>
        <w:spacing w:after="0" w:line="240" w:lineRule="auto"/>
        <w:rPr>
          <w:rFonts w:asciiTheme="minorHAnsi" w:hAnsiTheme="minorHAnsi" w:cstheme="minorHAnsi"/>
          <w:b/>
          <w:bCs/>
          <w:color w:val="000000" w:themeColor="text1"/>
        </w:rPr>
      </w:pPr>
      <w:r w:rsidRPr="003359D0">
        <w:rPr>
          <w:rFonts w:cstheme="minorHAnsi"/>
          <w:color w:val="000000" w:themeColor="text1"/>
        </w:rPr>
        <w:t xml:space="preserve">koszty administracyjno-biurowe </w:t>
      </w:r>
      <w:r w:rsidR="004676A8">
        <w:rPr>
          <w:rFonts w:cstheme="minorHAnsi"/>
          <w:color w:val="000000" w:themeColor="text1"/>
        </w:rPr>
        <w:t>-</w:t>
      </w:r>
      <w:r w:rsidRPr="003359D0">
        <w:rPr>
          <w:rFonts w:cstheme="minorHAnsi"/>
          <w:color w:val="000000" w:themeColor="text1"/>
        </w:rPr>
        <w:t xml:space="preserve"> </w:t>
      </w:r>
      <w:r w:rsidR="00AA0D2D" w:rsidRPr="003359D0">
        <w:rPr>
          <w:rFonts w:cstheme="minorHAnsi"/>
          <w:b/>
          <w:bCs/>
          <w:color w:val="000000" w:themeColor="text1"/>
        </w:rPr>
        <w:t xml:space="preserve">1 </w:t>
      </w:r>
      <w:r w:rsidR="00D709DA">
        <w:rPr>
          <w:rFonts w:cstheme="minorHAnsi"/>
          <w:b/>
          <w:bCs/>
          <w:color w:val="000000" w:themeColor="text1"/>
        </w:rPr>
        <w:t>0</w:t>
      </w:r>
      <w:r w:rsidRPr="003359D0">
        <w:rPr>
          <w:rFonts w:cstheme="minorHAnsi"/>
          <w:b/>
          <w:bCs/>
          <w:color w:val="000000" w:themeColor="text1"/>
        </w:rPr>
        <w:t>00</w:t>
      </w:r>
      <w:r w:rsidRPr="003359D0">
        <w:rPr>
          <w:rFonts w:cstheme="minorHAnsi"/>
          <w:color w:val="000000" w:themeColor="text1"/>
        </w:rPr>
        <w:t xml:space="preserve"> zł;</w:t>
      </w:r>
    </w:p>
    <w:p w14:paraId="0C48DA4A" w14:textId="7C15DCE1" w:rsidR="00911283" w:rsidRPr="003359D0" w:rsidRDefault="00824E3F" w:rsidP="00836BB2">
      <w:pPr>
        <w:pStyle w:val="Akapitzlist"/>
        <w:numPr>
          <w:ilvl w:val="0"/>
          <w:numId w:val="12"/>
        </w:numPr>
        <w:spacing w:after="0" w:line="240" w:lineRule="auto"/>
        <w:rPr>
          <w:rFonts w:asciiTheme="minorHAnsi" w:hAnsiTheme="minorHAnsi" w:cstheme="minorHAnsi"/>
          <w:b/>
          <w:bCs/>
          <w:color w:val="000000" w:themeColor="text1"/>
        </w:rPr>
      </w:pPr>
      <w:r w:rsidRPr="003359D0">
        <w:rPr>
          <w:rFonts w:cstheme="minorHAnsi"/>
          <w:bCs/>
          <w:color w:val="000000" w:themeColor="text1"/>
        </w:rPr>
        <w:t xml:space="preserve">rezerwa budżetowa </w:t>
      </w:r>
      <w:r w:rsidR="004676A8">
        <w:rPr>
          <w:rFonts w:cstheme="minorHAnsi"/>
          <w:bCs/>
          <w:color w:val="000000" w:themeColor="text1"/>
        </w:rPr>
        <w:t>-</w:t>
      </w:r>
      <w:r w:rsidRPr="003359D0">
        <w:rPr>
          <w:rFonts w:cstheme="minorHAnsi"/>
          <w:bCs/>
          <w:color w:val="000000" w:themeColor="text1"/>
        </w:rPr>
        <w:t xml:space="preserve"> zakłada się ją na poziomie </w:t>
      </w:r>
      <w:r w:rsidR="00DB3340" w:rsidRPr="003359D0">
        <w:rPr>
          <w:rFonts w:cstheme="minorHAnsi"/>
          <w:bCs/>
          <w:color w:val="000000" w:themeColor="text1"/>
        </w:rPr>
        <w:t>około</w:t>
      </w:r>
      <w:r w:rsidRPr="003359D0">
        <w:rPr>
          <w:rFonts w:cstheme="minorHAnsi"/>
          <w:b/>
          <w:bCs/>
          <w:color w:val="000000" w:themeColor="text1"/>
        </w:rPr>
        <w:t xml:space="preserve"> </w:t>
      </w:r>
      <w:r w:rsidR="00AA0D2D" w:rsidRPr="003359D0">
        <w:rPr>
          <w:rFonts w:cstheme="minorHAnsi"/>
          <w:b/>
          <w:bCs/>
          <w:color w:val="000000" w:themeColor="text1"/>
        </w:rPr>
        <w:t xml:space="preserve">1 </w:t>
      </w:r>
      <w:r w:rsidRPr="003359D0">
        <w:rPr>
          <w:rFonts w:cstheme="minorHAnsi"/>
          <w:b/>
          <w:bCs/>
          <w:color w:val="000000" w:themeColor="text1"/>
        </w:rPr>
        <w:t>500</w:t>
      </w:r>
      <w:r w:rsidRPr="003359D0">
        <w:rPr>
          <w:rFonts w:cstheme="minorHAnsi"/>
          <w:bCs/>
          <w:color w:val="000000" w:themeColor="text1"/>
        </w:rPr>
        <w:t xml:space="preserve"> zł.</w:t>
      </w:r>
    </w:p>
    <w:p w14:paraId="61EB0280" w14:textId="77777777" w:rsidR="00911283" w:rsidRPr="003359D0" w:rsidRDefault="00824E3F" w:rsidP="00836BB2">
      <w:pPr>
        <w:contextualSpacing/>
        <w:jc w:val="both"/>
        <w:rPr>
          <w:rFonts w:asciiTheme="minorHAnsi" w:hAnsiTheme="minorHAnsi" w:cstheme="minorHAnsi"/>
          <w:bCs/>
          <w:color w:val="000000" w:themeColor="text1"/>
        </w:rPr>
      </w:pPr>
      <w:r w:rsidRPr="003359D0">
        <w:rPr>
          <w:rFonts w:asciiTheme="minorHAnsi" w:hAnsiTheme="minorHAnsi" w:cstheme="minorHAnsi"/>
          <w:bCs/>
          <w:color w:val="000000" w:themeColor="text1"/>
        </w:rPr>
        <w:t>Rezerwę można wykorzystać na zwiększenie wyszczepienia populacji, rozszerzenie działań edukacyjnych, intensyfikację kampanii informacyjnej lub inne działania zwiększające skuteczność zaplanowanej interwencji.</w:t>
      </w:r>
    </w:p>
    <w:p w14:paraId="1AD68825" w14:textId="50F28E9B" w:rsidR="00911283" w:rsidRPr="003359D0" w:rsidRDefault="00824E3F" w:rsidP="00836BB2">
      <w:pPr>
        <w:jc w:val="both"/>
        <w:rPr>
          <w:rFonts w:asciiTheme="minorHAnsi" w:hAnsiTheme="minorHAnsi" w:cstheme="minorHAnsi"/>
          <w:b/>
          <w:color w:val="000000" w:themeColor="text1"/>
        </w:rPr>
      </w:pPr>
      <w:r w:rsidRPr="003359D0">
        <w:rPr>
          <w:rFonts w:asciiTheme="minorHAnsi" w:hAnsiTheme="minorHAnsi" w:cstheme="minorHAnsi"/>
          <w:color w:val="000000" w:themeColor="text1"/>
        </w:rPr>
        <w:t>Całkowite roczne koszty po stronie Organizatora przewidziane na czas trwania programu</w:t>
      </w:r>
      <w:r w:rsidRPr="003359D0">
        <w:rPr>
          <w:rFonts w:asciiTheme="minorHAnsi" w:hAnsiTheme="minorHAnsi" w:cstheme="minorHAnsi"/>
          <w:bCs/>
          <w:color w:val="000000" w:themeColor="text1"/>
        </w:rPr>
        <w:t>,</w:t>
      </w:r>
      <w:r w:rsidRPr="003359D0">
        <w:rPr>
          <w:rFonts w:asciiTheme="minorHAnsi" w:hAnsiTheme="minorHAnsi" w:cstheme="minorHAnsi"/>
          <w:color w:val="000000" w:themeColor="text1"/>
        </w:rPr>
        <w:t xml:space="preserve"> według założeń nie powinny przekroczyć </w:t>
      </w:r>
      <w:r w:rsidR="00AA0D2D" w:rsidRPr="003359D0">
        <w:rPr>
          <w:rFonts w:asciiTheme="minorHAnsi" w:hAnsiTheme="minorHAnsi" w:cstheme="minorHAnsi"/>
          <w:b/>
          <w:color w:val="000000" w:themeColor="text1"/>
        </w:rPr>
        <w:t>4</w:t>
      </w:r>
      <w:r w:rsidR="00DB3340" w:rsidRPr="003359D0">
        <w:rPr>
          <w:rFonts w:asciiTheme="minorHAnsi" w:hAnsiTheme="minorHAnsi" w:cstheme="minorHAnsi"/>
          <w:b/>
          <w:color w:val="000000" w:themeColor="text1"/>
        </w:rPr>
        <w:t xml:space="preserve"> </w:t>
      </w:r>
      <w:r w:rsidR="00D709DA">
        <w:rPr>
          <w:rFonts w:asciiTheme="minorHAnsi" w:hAnsiTheme="minorHAnsi" w:cstheme="minorHAnsi"/>
          <w:b/>
          <w:color w:val="000000" w:themeColor="text1"/>
        </w:rPr>
        <w:t>5</w:t>
      </w:r>
      <w:r w:rsidRPr="003359D0">
        <w:rPr>
          <w:rFonts w:asciiTheme="minorHAnsi" w:hAnsiTheme="minorHAnsi" w:cstheme="minorHAnsi"/>
          <w:b/>
          <w:color w:val="000000" w:themeColor="text1"/>
        </w:rPr>
        <w:t>00 zł.</w:t>
      </w:r>
    </w:p>
    <w:p w14:paraId="3331BA06" w14:textId="77777777" w:rsidR="00911283" w:rsidRPr="003359D0" w:rsidRDefault="00824E3F" w:rsidP="00836BB2">
      <w:pPr>
        <w:pStyle w:val="Nagwek3"/>
        <w:spacing w:before="0" w:line="240" w:lineRule="auto"/>
        <w:rPr>
          <w:rFonts w:asciiTheme="minorHAnsi" w:hAnsiTheme="minorHAnsi" w:cstheme="minorHAnsi"/>
          <w:color w:val="000000" w:themeColor="text1"/>
        </w:rPr>
      </w:pPr>
      <w:bookmarkStart w:id="133" w:name="_Toc448884841"/>
      <w:bookmarkStart w:id="134" w:name="_Toc526075864"/>
      <w:bookmarkStart w:id="135" w:name="_Toc214000644"/>
      <w:r w:rsidRPr="003359D0">
        <w:rPr>
          <w:rFonts w:cstheme="minorHAnsi"/>
          <w:color w:val="000000" w:themeColor="text1"/>
        </w:rPr>
        <w:t xml:space="preserve">Koszty roczne realizacji </w:t>
      </w:r>
      <w:bookmarkEnd w:id="133"/>
      <w:r w:rsidRPr="003359D0">
        <w:rPr>
          <w:rFonts w:cstheme="minorHAnsi"/>
          <w:color w:val="000000" w:themeColor="text1"/>
        </w:rPr>
        <w:t>interwencji</w:t>
      </w:r>
      <w:bookmarkEnd w:id="134"/>
      <w:r w:rsidRPr="003359D0">
        <w:rPr>
          <w:rFonts w:cstheme="minorHAnsi"/>
          <w:color w:val="000000" w:themeColor="text1"/>
        </w:rPr>
        <w:t xml:space="preserve"> po stronie Realizatora:</w:t>
      </w:r>
      <w:bookmarkEnd w:id="135"/>
    </w:p>
    <w:p w14:paraId="15BA5611" w14:textId="77777777" w:rsidR="00911283" w:rsidRPr="003359D0" w:rsidRDefault="00824E3F" w:rsidP="00836BB2">
      <w:pPr>
        <w:numPr>
          <w:ilvl w:val="0"/>
          <w:numId w:val="13"/>
        </w:numPr>
        <w:jc w:val="both"/>
        <w:rPr>
          <w:rFonts w:asciiTheme="minorHAnsi" w:hAnsiTheme="minorHAnsi" w:cstheme="minorHAnsi"/>
          <w:color w:val="000000" w:themeColor="text1"/>
        </w:rPr>
      </w:pPr>
      <w:r w:rsidRPr="003359D0">
        <w:rPr>
          <w:rFonts w:asciiTheme="minorHAnsi" w:hAnsiTheme="minorHAnsi" w:cstheme="minorHAnsi"/>
          <w:color w:val="000000" w:themeColor="text1"/>
        </w:rPr>
        <w:t>działania edukacyjne;</w:t>
      </w:r>
    </w:p>
    <w:p w14:paraId="28849482" w14:textId="77777777" w:rsidR="00911283" w:rsidRPr="003359D0" w:rsidRDefault="00824E3F" w:rsidP="00836BB2">
      <w:pPr>
        <w:numPr>
          <w:ilvl w:val="0"/>
          <w:numId w:val="13"/>
        </w:numPr>
        <w:jc w:val="both"/>
        <w:rPr>
          <w:rFonts w:asciiTheme="minorHAnsi" w:hAnsiTheme="minorHAnsi" w:cstheme="minorHAnsi"/>
          <w:color w:val="000000" w:themeColor="text1"/>
        </w:rPr>
      </w:pPr>
      <w:r w:rsidRPr="003359D0">
        <w:rPr>
          <w:rFonts w:asciiTheme="minorHAnsi" w:hAnsiTheme="minorHAnsi" w:cstheme="minorHAnsi"/>
          <w:color w:val="000000" w:themeColor="text1"/>
        </w:rPr>
        <w:t>zakup szczepionek;</w:t>
      </w:r>
    </w:p>
    <w:p w14:paraId="0141F9E6" w14:textId="77777777" w:rsidR="00911283" w:rsidRPr="003359D0" w:rsidRDefault="00824E3F" w:rsidP="00836BB2">
      <w:pPr>
        <w:numPr>
          <w:ilvl w:val="0"/>
          <w:numId w:val="13"/>
        </w:numPr>
        <w:jc w:val="both"/>
        <w:rPr>
          <w:rFonts w:asciiTheme="minorHAnsi" w:hAnsiTheme="minorHAnsi" w:cstheme="minorHAnsi"/>
          <w:color w:val="000000" w:themeColor="text1"/>
        </w:rPr>
      </w:pPr>
      <w:r w:rsidRPr="003359D0">
        <w:rPr>
          <w:rFonts w:asciiTheme="minorHAnsi" w:hAnsiTheme="minorHAnsi" w:cstheme="minorHAnsi"/>
          <w:color w:val="000000" w:themeColor="text1"/>
        </w:rPr>
        <w:t>wykonanie badania kwalifikacyjnego i szczepienia;</w:t>
      </w:r>
    </w:p>
    <w:p w14:paraId="757EB5B4" w14:textId="7D3DE548" w:rsidR="00911283" w:rsidRPr="003359D0" w:rsidRDefault="00824E3F" w:rsidP="00836BB2">
      <w:pPr>
        <w:numPr>
          <w:ilvl w:val="0"/>
          <w:numId w:val="13"/>
        </w:numPr>
        <w:jc w:val="both"/>
        <w:rPr>
          <w:rFonts w:asciiTheme="minorHAnsi" w:hAnsiTheme="minorHAnsi" w:cstheme="minorHAnsi"/>
          <w:color w:val="000000" w:themeColor="text1"/>
        </w:rPr>
      </w:pPr>
      <w:r w:rsidRPr="003359D0">
        <w:rPr>
          <w:rFonts w:asciiTheme="minorHAnsi" w:hAnsiTheme="minorHAnsi" w:cstheme="minorHAnsi"/>
          <w:color w:val="000000" w:themeColor="text1"/>
        </w:rPr>
        <w:t>koszty zarządzania programem.</w:t>
      </w:r>
    </w:p>
    <w:p w14:paraId="190DB80C" w14:textId="77777777" w:rsidR="00911283" w:rsidRPr="003359D0" w:rsidRDefault="00824E3F" w:rsidP="00836BB2">
      <w:pPr>
        <w:jc w:val="both"/>
        <w:rPr>
          <w:rFonts w:asciiTheme="minorHAnsi" w:hAnsiTheme="minorHAnsi" w:cstheme="minorHAnsi"/>
          <w:color w:val="000000" w:themeColor="text1"/>
        </w:rPr>
      </w:pPr>
      <w:r w:rsidRPr="003359D0">
        <w:rPr>
          <w:rFonts w:asciiTheme="minorHAnsi" w:hAnsiTheme="minorHAnsi" w:cstheme="minorHAnsi"/>
          <w:color w:val="000000" w:themeColor="text1"/>
        </w:rPr>
        <w:t>Koszt całkowity realizacji programu będzie zależny od wybranego preparatu do realizacji programu.</w:t>
      </w:r>
    </w:p>
    <w:p w14:paraId="3E5A6F5D" w14:textId="77777777" w:rsidR="00911283" w:rsidRPr="003359D0" w:rsidRDefault="00911283" w:rsidP="00836BB2">
      <w:pPr>
        <w:jc w:val="both"/>
        <w:rPr>
          <w:rFonts w:asciiTheme="minorHAnsi" w:hAnsiTheme="minorHAnsi" w:cstheme="minorHAnsi"/>
          <w:bCs/>
          <w:color w:val="000000" w:themeColor="text1"/>
        </w:rPr>
      </w:pPr>
    </w:p>
    <w:p w14:paraId="2E6F15CF" w14:textId="77777777" w:rsidR="00911283" w:rsidRPr="003359D0" w:rsidRDefault="00824E3F" w:rsidP="00836BB2">
      <w:pPr>
        <w:jc w:val="both"/>
        <w:rPr>
          <w:rFonts w:asciiTheme="minorHAnsi" w:hAnsiTheme="minorHAnsi" w:cstheme="minorHAnsi"/>
          <w:color w:val="000000" w:themeColor="text1"/>
        </w:rPr>
      </w:pPr>
      <w:r w:rsidRPr="003359D0">
        <w:rPr>
          <w:rFonts w:asciiTheme="minorHAnsi" w:hAnsiTheme="minorHAnsi" w:cstheme="minorHAnsi"/>
          <w:color w:val="000000" w:themeColor="text1"/>
        </w:rPr>
        <w:t>Całkowita roczna kwota interwencji po stronie Realizatora obejmuje:</w:t>
      </w:r>
    </w:p>
    <w:p w14:paraId="76A46390" w14:textId="77777777" w:rsidR="00911283" w:rsidRPr="003359D0" w:rsidRDefault="00824E3F" w:rsidP="00836BB2">
      <w:pPr>
        <w:numPr>
          <w:ilvl w:val="0"/>
          <w:numId w:val="13"/>
        </w:numPr>
        <w:jc w:val="both"/>
        <w:rPr>
          <w:rFonts w:asciiTheme="minorHAnsi" w:hAnsiTheme="minorHAnsi" w:cstheme="minorHAnsi"/>
          <w:color w:val="000000" w:themeColor="text1"/>
        </w:rPr>
      </w:pPr>
      <w:r w:rsidRPr="003359D0">
        <w:rPr>
          <w:rFonts w:asciiTheme="minorHAnsi" w:hAnsiTheme="minorHAnsi" w:cstheme="minorHAnsi"/>
          <w:color w:val="000000" w:themeColor="text1"/>
        </w:rPr>
        <w:t>Koszty działań edukacyjnych</w:t>
      </w:r>
    </w:p>
    <w:p w14:paraId="1B8C8273" w14:textId="23B071F0" w:rsidR="00911283" w:rsidRPr="003359D0" w:rsidRDefault="00824E3F" w:rsidP="00836BB2">
      <w:pPr>
        <w:jc w:val="both"/>
        <w:rPr>
          <w:rFonts w:asciiTheme="minorHAnsi" w:hAnsiTheme="minorHAnsi" w:cstheme="minorHAnsi"/>
          <w:color w:val="000000" w:themeColor="text1"/>
        </w:rPr>
      </w:pPr>
      <w:r w:rsidRPr="003359D0">
        <w:rPr>
          <w:rFonts w:asciiTheme="minorHAnsi" w:hAnsiTheme="minorHAnsi" w:cstheme="minorHAnsi"/>
          <w:color w:val="000000" w:themeColor="text1"/>
        </w:rPr>
        <w:t xml:space="preserve">Maksymalna roczna kwota przeznaczona na wynagrodzenia prelegentów, a także przygotowanie materiałów dla uczestników </w:t>
      </w:r>
      <w:r w:rsidR="0060716B" w:rsidRPr="003359D0">
        <w:rPr>
          <w:rFonts w:asciiTheme="minorHAnsi" w:hAnsiTheme="minorHAnsi" w:cstheme="minorHAnsi"/>
          <w:color w:val="000000" w:themeColor="text1"/>
        </w:rPr>
        <w:t>wykładów</w:t>
      </w:r>
      <w:r w:rsidRPr="003359D0">
        <w:rPr>
          <w:rFonts w:asciiTheme="minorHAnsi" w:hAnsiTheme="minorHAnsi" w:cstheme="minorHAnsi"/>
          <w:color w:val="000000" w:themeColor="text1"/>
        </w:rPr>
        <w:t xml:space="preserve"> nie powinna przekroczyć </w:t>
      </w:r>
      <w:r w:rsidR="00AA0D2D" w:rsidRPr="003359D0">
        <w:rPr>
          <w:rFonts w:asciiTheme="minorHAnsi" w:hAnsiTheme="minorHAnsi" w:cstheme="minorHAnsi"/>
          <w:b/>
          <w:color w:val="000000" w:themeColor="text1"/>
        </w:rPr>
        <w:t>3</w:t>
      </w:r>
      <w:r w:rsidRPr="003359D0">
        <w:rPr>
          <w:rFonts w:asciiTheme="minorHAnsi" w:hAnsiTheme="minorHAnsi" w:cstheme="minorHAnsi"/>
          <w:b/>
          <w:color w:val="000000" w:themeColor="text1"/>
        </w:rPr>
        <w:t xml:space="preserve"> 000 zł</w:t>
      </w:r>
      <w:r w:rsidRPr="003359D0">
        <w:rPr>
          <w:rFonts w:asciiTheme="minorHAnsi" w:hAnsiTheme="minorHAnsi" w:cstheme="minorHAnsi"/>
          <w:b/>
          <w:bCs/>
          <w:color w:val="000000" w:themeColor="text1"/>
        </w:rPr>
        <w:t>;</w:t>
      </w:r>
    </w:p>
    <w:p w14:paraId="7875486C" w14:textId="77777777" w:rsidR="00911283" w:rsidRPr="003359D0" w:rsidRDefault="00824E3F" w:rsidP="00836BB2">
      <w:pPr>
        <w:numPr>
          <w:ilvl w:val="0"/>
          <w:numId w:val="13"/>
        </w:numPr>
        <w:jc w:val="both"/>
        <w:rPr>
          <w:rFonts w:asciiTheme="minorHAnsi" w:hAnsiTheme="minorHAnsi" w:cstheme="minorHAnsi"/>
          <w:color w:val="000000" w:themeColor="text1"/>
        </w:rPr>
      </w:pPr>
      <w:r w:rsidRPr="003359D0">
        <w:rPr>
          <w:rFonts w:asciiTheme="minorHAnsi" w:hAnsiTheme="minorHAnsi" w:cstheme="minorHAnsi"/>
          <w:color w:val="000000" w:themeColor="text1"/>
        </w:rPr>
        <w:t xml:space="preserve">Zakup szczepionek oraz wykonanie badania kwalifikacyjnego i szczepienia </w:t>
      </w:r>
    </w:p>
    <w:p w14:paraId="46683E7C" w14:textId="77777777" w:rsidR="00911283" w:rsidRPr="003359D0" w:rsidRDefault="00824E3F" w:rsidP="00836BB2">
      <w:pPr>
        <w:jc w:val="both"/>
        <w:rPr>
          <w:rFonts w:asciiTheme="minorHAnsi" w:hAnsiTheme="minorHAnsi" w:cstheme="minorHAnsi"/>
          <w:color w:val="000000" w:themeColor="text1"/>
        </w:rPr>
      </w:pPr>
      <w:r w:rsidRPr="003359D0">
        <w:rPr>
          <w:rFonts w:asciiTheme="minorHAnsi" w:hAnsiTheme="minorHAnsi" w:cstheme="minorHAnsi"/>
          <w:color w:val="000000" w:themeColor="text1"/>
        </w:rPr>
        <w:t xml:space="preserve">Obejmują koszty zakupu szczepionki, badania lekarskiego kwalifikującego do szczepienia, podania szczepionki (w tym koszty sprzętu i materiałów jednorazowego użytku), utylizacji zużytego sprzętu medycznego i materiałów. </w:t>
      </w:r>
    </w:p>
    <w:p w14:paraId="28320094" w14:textId="77777777" w:rsidR="00911283" w:rsidRPr="003359D0" w:rsidRDefault="00824E3F" w:rsidP="00836BB2">
      <w:pPr>
        <w:numPr>
          <w:ilvl w:val="0"/>
          <w:numId w:val="13"/>
        </w:numPr>
        <w:jc w:val="both"/>
        <w:rPr>
          <w:rFonts w:asciiTheme="minorHAnsi" w:hAnsiTheme="minorHAnsi" w:cstheme="minorHAnsi"/>
          <w:color w:val="000000" w:themeColor="text1"/>
        </w:rPr>
      </w:pPr>
      <w:r w:rsidRPr="003359D0">
        <w:rPr>
          <w:rFonts w:asciiTheme="minorHAnsi" w:hAnsiTheme="minorHAnsi" w:cstheme="minorHAnsi"/>
          <w:color w:val="000000" w:themeColor="text1"/>
        </w:rPr>
        <w:t>Koszty zarządzania programem</w:t>
      </w:r>
    </w:p>
    <w:p w14:paraId="214CE5F7" w14:textId="29543B1A" w:rsidR="00911283" w:rsidRPr="003359D0" w:rsidRDefault="00824E3F" w:rsidP="00836BB2">
      <w:pPr>
        <w:jc w:val="both"/>
        <w:rPr>
          <w:rFonts w:asciiTheme="minorHAnsi" w:hAnsiTheme="minorHAnsi" w:cstheme="minorHAnsi"/>
          <w:color w:val="000000" w:themeColor="text1"/>
        </w:rPr>
      </w:pPr>
      <w:r w:rsidRPr="003359D0">
        <w:rPr>
          <w:rFonts w:asciiTheme="minorHAnsi" w:hAnsiTheme="minorHAnsi" w:cstheme="minorHAnsi"/>
          <w:color w:val="000000" w:themeColor="text1"/>
        </w:rPr>
        <w:t xml:space="preserve">Maksymalna kwota przeznaczona na wydatki administracyjne, wydruki ankiet, przygotowanie raportów i sprawozdań, usług kurierskich, transport materiałów, koszty marketingu nie powinna przekroczyć </w:t>
      </w:r>
      <w:r w:rsidR="00DB3340" w:rsidRPr="003359D0">
        <w:rPr>
          <w:rFonts w:asciiTheme="minorHAnsi" w:hAnsiTheme="minorHAnsi" w:cstheme="minorHAnsi"/>
          <w:b/>
          <w:color w:val="000000" w:themeColor="text1"/>
        </w:rPr>
        <w:t>1</w:t>
      </w:r>
      <w:r w:rsidRPr="003359D0">
        <w:rPr>
          <w:rFonts w:asciiTheme="minorHAnsi" w:hAnsiTheme="minorHAnsi" w:cstheme="minorHAnsi"/>
          <w:b/>
          <w:color w:val="000000" w:themeColor="text1"/>
        </w:rPr>
        <w:t xml:space="preserve"> </w:t>
      </w:r>
      <w:r w:rsidR="00D709DA">
        <w:rPr>
          <w:rFonts w:asciiTheme="minorHAnsi" w:hAnsiTheme="minorHAnsi" w:cstheme="minorHAnsi"/>
          <w:b/>
          <w:color w:val="000000" w:themeColor="text1"/>
        </w:rPr>
        <w:t>0</w:t>
      </w:r>
      <w:r w:rsidRPr="003359D0">
        <w:rPr>
          <w:rFonts w:asciiTheme="minorHAnsi" w:hAnsiTheme="minorHAnsi" w:cstheme="minorHAnsi"/>
          <w:b/>
          <w:color w:val="000000" w:themeColor="text1"/>
        </w:rPr>
        <w:t>00 zł.</w:t>
      </w:r>
    </w:p>
    <w:p w14:paraId="1E1EF10D" w14:textId="77777777" w:rsidR="00911283" w:rsidRPr="003359D0" w:rsidRDefault="00911283" w:rsidP="00836BB2">
      <w:pPr>
        <w:jc w:val="both"/>
        <w:rPr>
          <w:rFonts w:asciiTheme="minorHAnsi" w:hAnsiTheme="minorHAnsi" w:cstheme="minorHAnsi"/>
          <w:color w:val="000000" w:themeColor="text1"/>
        </w:rPr>
      </w:pPr>
    </w:p>
    <w:p w14:paraId="6A87CE95" w14:textId="47A89476" w:rsidR="00911283" w:rsidRPr="003359D0" w:rsidRDefault="00824E3F" w:rsidP="00836BB2">
      <w:pPr>
        <w:jc w:val="both"/>
        <w:rPr>
          <w:rFonts w:asciiTheme="minorHAnsi" w:hAnsiTheme="minorHAnsi" w:cstheme="minorHAnsi"/>
          <w:color w:val="000000" w:themeColor="text1"/>
        </w:rPr>
      </w:pPr>
      <w:r w:rsidRPr="003359D0">
        <w:rPr>
          <w:rFonts w:asciiTheme="minorHAnsi" w:hAnsiTheme="minorHAnsi" w:cstheme="minorHAnsi"/>
          <w:color w:val="000000" w:themeColor="text1"/>
        </w:rPr>
        <w:t xml:space="preserve">Planowane koszty organizacyjne realizacji programu wykazane są w tabeli </w:t>
      </w:r>
      <w:r w:rsidR="00934A59" w:rsidRPr="003359D0">
        <w:rPr>
          <w:rFonts w:asciiTheme="minorHAnsi" w:hAnsiTheme="minorHAnsi" w:cstheme="minorHAnsi"/>
          <w:color w:val="000000" w:themeColor="text1"/>
        </w:rPr>
        <w:t>1</w:t>
      </w:r>
      <w:r w:rsidRPr="003359D0">
        <w:rPr>
          <w:rFonts w:asciiTheme="minorHAnsi" w:hAnsiTheme="minorHAnsi" w:cstheme="minorHAnsi"/>
          <w:color w:val="000000" w:themeColor="text1"/>
        </w:rPr>
        <w:t>.</w:t>
      </w:r>
    </w:p>
    <w:p w14:paraId="770D248F" w14:textId="6791B832" w:rsidR="00911283" w:rsidRPr="003359D0" w:rsidRDefault="00934A59" w:rsidP="00836BB2">
      <w:pPr>
        <w:pStyle w:val="Legenda"/>
        <w:spacing w:after="0"/>
        <w:rPr>
          <w:rFonts w:asciiTheme="minorHAnsi" w:hAnsiTheme="minorHAnsi" w:cstheme="minorHAnsi"/>
          <w:i w:val="0"/>
          <w:iCs w:val="0"/>
          <w:color w:val="000000" w:themeColor="text1"/>
          <w:sz w:val="22"/>
          <w:szCs w:val="22"/>
        </w:rPr>
      </w:pPr>
      <w:bookmarkStart w:id="136" w:name="_Toc214000658"/>
      <w:r w:rsidRPr="003359D0">
        <w:rPr>
          <w:i w:val="0"/>
          <w:iCs w:val="0"/>
          <w:color w:val="000000" w:themeColor="text1"/>
          <w:sz w:val="22"/>
          <w:szCs w:val="22"/>
        </w:rPr>
        <w:t xml:space="preserve">Tabela </w:t>
      </w:r>
      <w:r w:rsidRPr="003359D0">
        <w:rPr>
          <w:i w:val="0"/>
          <w:iCs w:val="0"/>
          <w:color w:val="000000" w:themeColor="text1"/>
          <w:sz w:val="22"/>
          <w:szCs w:val="22"/>
        </w:rPr>
        <w:fldChar w:fldCharType="begin"/>
      </w:r>
      <w:r w:rsidRPr="003359D0">
        <w:rPr>
          <w:i w:val="0"/>
          <w:iCs w:val="0"/>
          <w:color w:val="000000" w:themeColor="text1"/>
          <w:sz w:val="22"/>
          <w:szCs w:val="22"/>
        </w:rPr>
        <w:instrText xml:space="preserve"> SEQ Tabela \* ARABIC </w:instrText>
      </w:r>
      <w:r w:rsidRPr="003359D0">
        <w:rPr>
          <w:i w:val="0"/>
          <w:iCs w:val="0"/>
          <w:color w:val="000000" w:themeColor="text1"/>
          <w:sz w:val="22"/>
          <w:szCs w:val="22"/>
        </w:rPr>
        <w:fldChar w:fldCharType="separate"/>
      </w:r>
      <w:r w:rsidR="00824E3F">
        <w:rPr>
          <w:i w:val="0"/>
          <w:iCs w:val="0"/>
          <w:noProof/>
          <w:color w:val="000000" w:themeColor="text1"/>
          <w:sz w:val="22"/>
          <w:szCs w:val="22"/>
        </w:rPr>
        <w:t>1</w:t>
      </w:r>
      <w:r w:rsidRPr="003359D0">
        <w:rPr>
          <w:i w:val="0"/>
          <w:iCs w:val="0"/>
          <w:color w:val="000000" w:themeColor="text1"/>
          <w:sz w:val="22"/>
          <w:szCs w:val="22"/>
        </w:rPr>
        <w:fldChar w:fldCharType="end"/>
      </w:r>
      <w:r w:rsidRPr="003359D0">
        <w:rPr>
          <w:rFonts w:cstheme="minorHAnsi"/>
          <w:i w:val="0"/>
          <w:iCs w:val="0"/>
          <w:color w:val="000000" w:themeColor="text1"/>
          <w:sz w:val="22"/>
          <w:szCs w:val="22"/>
        </w:rPr>
        <w:t>. Koszty pozamedyczne roczne realizacji programu</w:t>
      </w:r>
      <w:bookmarkEnd w:id="136"/>
    </w:p>
    <w:tbl>
      <w:tblPr>
        <w:tblW w:w="5000" w:type="pct"/>
        <w:tblCellMar>
          <w:left w:w="70" w:type="dxa"/>
          <w:right w:w="70" w:type="dxa"/>
        </w:tblCellMar>
        <w:tblLook w:val="04A0" w:firstRow="1" w:lastRow="0" w:firstColumn="1" w:lastColumn="0" w:noHBand="0" w:noVBand="1"/>
      </w:tblPr>
      <w:tblGrid>
        <w:gridCol w:w="4841"/>
        <w:gridCol w:w="1407"/>
        <w:gridCol w:w="1407"/>
        <w:gridCol w:w="1407"/>
      </w:tblGrid>
      <w:tr w:rsidR="003359D0" w:rsidRPr="003359D0" w14:paraId="56F2C21A" w14:textId="77777777" w:rsidTr="00E12992">
        <w:trPr>
          <w:trHeight w:val="340"/>
        </w:trPr>
        <w:tc>
          <w:tcPr>
            <w:tcW w:w="4841" w:type="dxa"/>
            <w:tcBorders>
              <w:top w:val="single" w:sz="4" w:space="0" w:color="000000"/>
              <w:left w:val="single" w:sz="4" w:space="0" w:color="000000"/>
              <w:bottom w:val="single" w:sz="4" w:space="0" w:color="000000"/>
              <w:right w:val="single" w:sz="4" w:space="0" w:color="000000"/>
            </w:tcBorders>
            <w:vAlign w:val="bottom"/>
          </w:tcPr>
          <w:p w14:paraId="4E407A82" w14:textId="77777777" w:rsidR="00911283" w:rsidRPr="003359D0" w:rsidRDefault="00824E3F" w:rsidP="00836BB2">
            <w:pPr>
              <w:rPr>
                <w:rFonts w:asciiTheme="minorHAnsi" w:hAnsiTheme="minorHAnsi" w:cstheme="minorHAnsi"/>
                <w:b/>
                <w:bCs/>
                <w:color w:val="000000" w:themeColor="text1"/>
                <w:sz w:val="22"/>
                <w:szCs w:val="22"/>
              </w:rPr>
            </w:pPr>
            <w:r w:rsidRPr="003359D0">
              <w:rPr>
                <w:rFonts w:asciiTheme="minorHAnsi" w:hAnsiTheme="minorHAnsi" w:cstheme="minorHAnsi"/>
                <w:b/>
                <w:bCs/>
                <w:color w:val="000000" w:themeColor="text1"/>
                <w:sz w:val="22"/>
                <w:szCs w:val="22"/>
              </w:rPr>
              <w:t>KOSZTY REALIZATORA</w:t>
            </w:r>
          </w:p>
        </w:tc>
        <w:tc>
          <w:tcPr>
            <w:tcW w:w="1407" w:type="dxa"/>
            <w:tcBorders>
              <w:top w:val="single" w:sz="4" w:space="0" w:color="000000"/>
              <w:bottom w:val="single" w:sz="4" w:space="0" w:color="000000"/>
              <w:right w:val="single" w:sz="4" w:space="0" w:color="000000"/>
            </w:tcBorders>
            <w:vAlign w:val="bottom"/>
          </w:tcPr>
          <w:p w14:paraId="1AA8B11C" w14:textId="7C621022" w:rsidR="00911283" w:rsidRPr="003359D0" w:rsidRDefault="00824E3F" w:rsidP="00836BB2">
            <w:pPr>
              <w:jc w:val="center"/>
              <w:rPr>
                <w:rFonts w:asciiTheme="minorHAnsi" w:hAnsiTheme="minorHAnsi" w:cstheme="minorHAnsi"/>
                <w:b/>
                <w:bCs/>
                <w:color w:val="000000" w:themeColor="text1"/>
                <w:sz w:val="22"/>
                <w:szCs w:val="22"/>
              </w:rPr>
            </w:pPr>
            <w:r w:rsidRPr="003359D0">
              <w:rPr>
                <w:rFonts w:asciiTheme="minorHAnsi" w:hAnsiTheme="minorHAnsi" w:cstheme="minorHAnsi"/>
                <w:b/>
                <w:bCs/>
                <w:color w:val="000000" w:themeColor="text1"/>
                <w:sz w:val="22"/>
                <w:szCs w:val="22"/>
              </w:rPr>
              <w:t>202</w:t>
            </w:r>
            <w:r w:rsidR="00F43344">
              <w:rPr>
                <w:rFonts w:asciiTheme="minorHAnsi" w:hAnsiTheme="minorHAnsi" w:cstheme="minorHAnsi"/>
                <w:b/>
                <w:bCs/>
                <w:color w:val="000000" w:themeColor="text1"/>
                <w:sz w:val="22"/>
                <w:szCs w:val="22"/>
              </w:rPr>
              <w:t>6</w:t>
            </w:r>
          </w:p>
        </w:tc>
        <w:tc>
          <w:tcPr>
            <w:tcW w:w="1407" w:type="dxa"/>
            <w:tcBorders>
              <w:top w:val="single" w:sz="4" w:space="0" w:color="000000"/>
              <w:bottom w:val="single" w:sz="4" w:space="0" w:color="000000"/>
              <w:right w:val="single" w:sz="4" w:space="0" w:color="000000"/>
            </w:tcBorders>
            <w:vAlign w:val="bottom"/>
          </w:tcPr>
          <w:p w14:paraId="549F3784" w14:textId="1CFCB964" w:rsidR="00911283" w:rsidRPr="003359D0" w:rsidRDefault="00824E3F" w:rsidP="00836BB2">
            <w:pPr>
              <w:jc w:val="center"/>
              <w:rPr>
                <w:rFonts w:asciiTheme="minorHAnsi" w:hAnsiTheme="minorHAnsi" w:cstheme="minorHAnsi"/>
                <w:b/>
                <w:bCs/>
                <w:color w:val="000000" w:themeColor="text1"/>
                <w:sz w:val="22"/>
                <w:szCs w:val="22"/>
              </w:rPr>
            </w:pPr>
            <w:r w:rsidRPr="003359D0">
              <w:rPr>
                <w:rFonts w:asciiTheme="minorHAnsi" w:hAnsiTheme="minorHAnsi" w:cstheme="minorHAnsi"/>
                <w:b/>
                <w:bCs/>
                <w:color w:val="000000" w:themeColor="text1"/>
                <w:sz w:val="22"/>
                <w:szCs w:val="22"/>
              </w:rPr>
              <w:t>202</w:t>
            </w:r>
            <w:r w:rsidR="00F43344">
              <w:rPr>
                <w:rFonts w:asciiTheme="minorHAnsi" w:hAnsiTheme="minorHAnsi" w:cstheme="minorHAnsi"/>
                <w:b/>
                <w:bCs/>
                <w:color w:val="000000" w:themeColor="text1"/>
                <w:sz w:val="22"/>
                <w:szCs w:val="22"/>
              </w:rPr>
              <w:t>7</w:t>
            </w:r>
          </w:p>
        </w:tc>
        <w:tc>
          <w:tcPr>
            <w:tcW w:w="1407" w:type="dxa"/>
            <w:tcBorders>
              <w:top w:val="single" w:sz="4" w:space="0" w:color="000000"/>
              <w:bottom w:val="single" w:sz="4" w:space="0" w:color="000000"/>
              <w:right w:val="single" w:sz="4" w:space="0" w:color="000000"/>
            </w:tcBorders>
            <w:vAlign w:val="bottom"/>
          </w:tcPr>
          <w:p w14:paraId="7B21B391" w14:textId="6F13DA8C" w:rsidR="00911283" w:rsidRPr="003359D0" w:rsidRDefault="00824E3F" w:rsidP="00836BB2">
            <w:pPr>
              <w:jc w:val="center"/>
              <w:rPr>
                <w:rFonts w:asciiTheme="minorHAnsi" w:hAnsiTheme="minorHAnsi" w:cstheme="minorHAnsi"/>
                <w:b/>
                <w:bCs/>
                <w:color w:val="000000" w:themeColor="text1"/>
                <w:sz w:val="22"/>
                <w:szCs w:val="22"/>
              </w:rPr>
            </w:pPr>
            <w:r w:rsidRPr="003359D0">
              <w:rPr>
                <w:rFonts w:asciiTheme="minorHAnsi" w:hAnsiTheme="minorHAnsi" w:cstheme="minorHAnsi"/>
                <w:b/>
                <w:bCs/>
                <w:color w:val="000000" w:themeColor="text1"/>
                <w:sz w:val="22"/>
                <w:szCs w:val="22"/>
              </w:rPr>
              <w:t>202</w:t>
            </w:r>
            <w:r w:rsidR="00F43344">
              <w:rPr>
                <w:rFonts w:asciiTheme="minorHAnsi" w:hAnsiTheme="minorHAnsi" w:cstheme="minorHAnsi"/>
                <w:b/>
                <w:bCs/>
                <w:color w:val="000000" w:themeColor="text1"/>
                <w:sz w:val="22"/>
                <w:szCs w:val="22"/>
              </w:rPr>
              <w:t>8</w:t>
            </w:r>
          </w:p>
        </w:tc>
      </w:tr>
      <w:tr w:rsidR="00D709DA" w:rsidRPr="003359D0" w14:paraId="70DD25C3" w14:textId="77777777" w:rsidTr="00E12992">
        <w:trPr>
          <w:trHeight w:val="340"/>
        </w:trPr>
        <w:tc>
          <w:tcPr>
            <w:tcW w:w="4841" w:type="dxa"/>
            <w:tcBorders>
              <w:left w:val="single" w:sz="4" w:space="0" w:color="000000"/>
              <w:bottom w:val="single" w:sz="4" w:space="0" w:color="000000"/>
              <w:right w:val="single" w:sz="4" w:space="0" w:color="000000"/>
            </w:tcBorders>
            <w:vAlign w:val="bottom"/>
          </w:tcPr>
          <w:p w14:paraId="3A0D462C" w14:textId="77777777" w:rsidR="00D709DA" w:rsidRPr="003359D0" w:rsidRDefault="00D709DA" w:rsidP="00836BB2">
            <w:pPr>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koszty działań edukacyjnych</w:t>
            </w:r>
          </w:p>
        </w:tc>
        <w:tc>
          <w:tcPr>
            <w:tcW w:w="1407" w:type="dxa"/>
            <w:tcBorders>
              <w:bottom w:val="single" w:sz="4" w:space="0" w:color="000000"/>
              <w:right w:val="single" w:sz="4" w:space="0" w:color="000000"/>
            </w:tcBorders>
            <w:vAlign w:val="center"/>
          </w:tcPr>
          <w:p w14:paraId="2A49E0F3" w14:textId="190B26AD" w:rsidR="00D709DA" w:rsidRPr="003359D0" w:rsidRDefault="00D709DA" w:rsidP="00836BB2">
            <w:pPr>
              <w:jc w:val="right"/>
              <w:rPr>
                <w:rFonts w:asciiTheme="minorHAnsi" w:hAnsiTheme="minorHAnsi" w:cstheme="minorHAnsi"/>
                <w:color w:val="000000" w:themeColor="text1"/>
                <w:sz w:val="22"/>
                <w:szCs w:val="22"/>
              </w:rPr>
            </w:pPr>
            <w:r w:rsidRPr="003359D0">
              <w:rPr>
                <w:rFonts w:ascii="Calibri" w:hAnsi="Calibri" w:cs="Calibri"/>
                <w:color w:val="000000" w:themeColor="text1"/>
                <w:sz w:val="22"/>
                <w:szCs w:val="22"/>
              </w:rPr>
              <w:t xml:space="preserve">3 000,00 zł </w:t>
            </w:r>
          </w:p>
        </w:tc>
        <w:tc>
          <w:tcPr>
            <w:tcW w:w="1407" w:type="dxa"/>
            <w:tcBorders>
              <w:bottom w:val="single" w:sz="4" w:space="0" w:color="000000"/>
              <w:right w:val="single" w:sz="4" w:space="0" w:color="000000"/>
            </w:tcBorders>
            <w:vAlign w:val="center"/>
          </w:tcPr>
          <w:p w14:paraId="6F479162" w14:textId="45E74978" w:rsidR="00D709DA" w:rsidRPr="003359D0" w:rsidRDefault="00D709DA" w:rsidP="00836BB2">
            <w:pPr>
              <w:jc w:val="right"/>
              <w:rPr>
                <w:rFonts w:asciiTheme="minorHAnsi" w:hAnsiTheme="minorHAnsi" w:cstheme="minorHAnsi"/>
                <w:color w:val="000000" w:themeColor="text1"/>
                <w:sz w:val="22"/>
                <w:szCs w:val="22"/>
              </w:rPr>
            </w:pPr>
            <w:r w:rsidRPr="003359D0">
              <w:rPr>
                <w:rFonts w:ascii="Calibri" w:hAnsi="Calibri" w:cs="Calibri"/>
                <w:color w:val="000000" w:themeColor="text1"/>
                <w:sz w:val="22"/>
                <w:szCs w:val="22"/>
              </w:rPr>
              <w:t xml:space="preserve">3 000,00 zł </w:t>
            </w:r>
          </w:p>
        </w:tc>
        <w:tc>
          <w:tcPr>
            <w:tcW w:w="1407" w:type="dxa"/>
            <w:tcBorders>
              <w:bottom w:val="single" w:sz="4" w:space="0" w:color="000000"/>
              <w:right w:val="single" w:sz="4" w:space="0" w:color="000000"/>
            </w:tcBorders>
            <w:vAlign w:val="center"/>
          </w:tcPr>
          <w:p w14:paraId="27A144E7" w14:textId="49ED4B14" w:rsidR="00D709DA" w:rsidRPr="003359D0" w:rsidRDefault="00D709DA" w:rsidP="00836BB2">
            <w:pPr>
              <w:jc w:val="right"/>
              <w:rPr>
                <w:rFonts w:asciiTheme="minorHAnsi" w:hAnsiTheme="minorHAnsi" w:cstheme="minorHAnsi"/>
                <w:color w:val="000000" w:themeColor="text1"/>
                <w:sz w:val="22"/>
                <w:szCs w:val="22"/>
              </w:rPr>
            </w:pPr>
            <w:r w:rsidRPr="003359D0">
              <w:rPr>
                <w:rFonts w:ascii="Calibri" w:hAnsi="Calibri" w:cs="Calibri"/>
                <w:color w:val="000000" w:themeColor="text1"/>
                <w:sz w:val="22"/>
                <w:szCs w:val="22"/>
              </w:rPr>
              <w:t xml:space="preserve">3 000,00 zł </w:t>
            </w:r>
          </w:p>
        </w:tc>
      </w:tr>
      <w:tr w:rsidR="00D709DA" w:rsidRPr="003359D0" w14:paraId="1B06118A" w14:textId="77777777" w:rsidTr="00E12992">
        <w:trPr>
          <w:trHeight w:val="340"/>
        </w:trPr>
        <w:tc>
          <w:tcPr>
            <w:tcW w:w="4841" w:type="dxa"/>
            <w:tcBorders>
              <w:left w:val="single" w:sz="4" w:space="0" w:color="000000"/>
              <w:bottom w:val="single" w:sz="4" w:space="0" w:color="000000"/>
              <w:right w:val="single" w:sz="4" w:space="0" w:color="000000"/>
            </w:tcBorders>
            <w:vAlign w:val="bottom"/>
          </w:tcPr>
          <w:p w14:paraId="6EFE8D7E" w14:textId="373C6308" w:rsidR="00D709DA" w:rsidRPr="003359D0" w:rsidRDefault="00D709DA" w:rsidP="00836BB2">
            <w:pPr>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koszty zarządzania programem</w:t>
            </w:r>
          </w:p>
        </w:tc>
        <w:tc>
          <w:tcPr>
            <w:tcW w:w="1407" w:type="dxa"/>
            <w:tcBorders>
              <w:bottom w:val="single" w:sz="4" w:space="0" w:color="000000"/>
              <w:right w:val="single" w:sz="4" w:space="0" w:color="000000"/>
            </w:tcBorders>
            <w:vAlign w:val="center"/>
          </w:tcPr>
          <w:p w14:paraId="36870B18" w14:textId="0F0E33AF" w:rsidR="00D709DA" w:rsidRPr="003359D0" w:rsidRDefault="00D709DA" w:rsidP="00836BB2">
            <w:pPr>
              <w:jc w:val="right"/>
              <w:rPr>
                <w:rFonts w:asciiTheme="minorHAnsi" w:hAnsiTheme="minorHAnsi" w:cstheme="minorHAnsi"/>
                <w:color w:val="000000" w:themeColor="text1"/>
                <w:sz w:val="22"/>
                <w:szCs w:val="22"/>
              </w:rPr>
            </w:pPr>
            <w:r w:rsidRPr="003359D0">
              <w:rPr>
                <w:rFonts w:ascii="Calibri" w:hAnsi="Calibri" w:cs="Calibri"/>
                <w:color w:val="000000" w:themeColor="text1"/>
                <w:sz w:val="22"/>
                <w:szCs w:val="22"/>
              </w:rPr>
              <w:t xml:space="preserve">1 </w:t>
            </w:r>
            <w:r>
              <w:rPr>
                <w:rFonts w:ascii="Calibri" w:hAnsi="Calibri" w:cs="Calibri"/>
                <w:color w:val="000000" w:themeColor="text1"/>
                <w:sz w:val="22"/>
                <w:szCs w:val="22"/>
              </w:rPr>
              <w:t>0</w:t>
            </w:r>
            <w:r w:rsidRPr="003359D0">
              <w:rPr>
                <w:rFonts w:ascii="Calibri" w:hAnsi="Calibri" w:cs="Calibri"/>
                <w:color w:val="000000" w:themeColor="text1"/>
                <w:sz w:val="22"/>
                <w:szCs w:val="22"/>
              </w:rPr>
              <w:t xml:space="preserve">00,00 zł </w:t>
            </w:r>
          </w:p>
        </w:tc>
        <w:tc>
          <w:tcPr>
            <w:tcW w:w="1407" w:type="dxa"/>
            <w:tcBorders>
              <w:bottom w:val="single" w:sz="4" w:space="0" w:color="000000"/>
              <w:right w:val="single" w:sz="4" w:space="0" w:color="000000"/>
            </w:tcBorders>
            <w:vAlign w:val="center"/>
          </w:tcPr>
          <w:p w14:paraId="75C155FB" w14:textId="24FE93E4" w:rsidR="00D709DA" w:rsidRPr="003359D0" w:rsidRDefault="00D709DA" w:rsidP="00836BB2">
            <w:pPr>
              <w:jc w:val="right"/>
              <w:rPr>
                <w:rFonts w:asciiTheme="minorHAnsi" w:hAnsiTheme="minorHAnsi" w:cstheme="minorHAnsi"/>
                <w:color w:val="000000" w:themeColor="text1"/>
                <w:sz w:val="22"/>
                <w:szCs w:val="22"/>
              </w:rPr>
            </w:pPr>
            <w:r w:rsidRPr="003359D0">
              <w:rPr>
                <w:rFonts w:ascii="Calibri" w:hAnsi="Calibri" w:cs="Calibri"/>
                <w:color w:val="000000" w:themeColor="text1"/>
                <w:sz w:val="22"/>
                <w:szCs w:val="22"/>
              </w:rPr>
              <w:t xml:space="preserve">1 </w:t>
            </w:r>
            <w:r>
              <w:rPr>
                <w:rFonts w:ascii="Calibri" w:hAnsi="Calibri" w:cs="Calibri"/>
                <w:color w:val="000000" w:themeColor="text1"/>
                <w:sz w:val="22"/>
                <w:szCs w:val="22"/>
              </w:rPr>
              <w:t>0</w:t>
            </w:r>
            <w:r w:rsidRPr="003359D0">
              <w:rPr>
                <w:rFonts w:ascii="Calibri" w:hAnsi="Calibri" w:cs="Calibri"/>
                <w:color w:val="000000" w:themeColor="text1"/>
                <w:sz w:val="22"/>
                <w:szCs w:val="22"/>
              </w:rPr>
              <w:t xml:space="preserve">00,00 zł </w:t>
            </w:r>
          </w:p>
        </w:tc>
        <w:tc>
          <w:tcPr>
            <w:tcW w:w="1407" w:type="dxa"/>
            <w:tcBorders>
              <w:bottom w:val="single" w:sz="4" w:space="0" w:color="000000"/>
              <w:right w:val="single" w:sz="4" w:space="0" w:color="000000"/>
            </w:tcBorders>
            <w:vAlign w:val="center"/>
          </w:tcPr>
          <w:p w14:paraId="150C7C37" w14:textId="7A9AD6C5" w:rsidR="00D709DA" w:rsidRPr="003359D0" w:rsidRDefault="00D709DA" w:rsidP="00836BB2">
            <w:pPr>
              <w:jc w:val="right"/>
              <w:rPr>
                <w:rFonts w:asciiTheme="minorHAnsi" w:hAnsiTheme="minorHAnsi" w:cstheme="minorHAnsi"/>
                <w:color w:val="000000" w:themeColor="text1"/>
                <w:sz w:val="22"/>
                <w:szCs w:val="22"/>
              </w:rPr>
            </w:pPr>
            <w:r w:rsidRPr="003359D0">
              <w:rPr>
                <w:rFonts w:ascii="Calibri" w:hAnsi="Calibri" w:cs="Calibri"/>
                <w:color w:val="000000" w:themeColor="text1"/>
                <w:sz w:val="22"/>
                <w:szCs w:val="22"/>
              </w:rPr>
              <w:t xml:space="preserve">1 </w:t>
            </w:r>
            <w:r>
              <w:rPr>
                <w:rFonts w:ascii="Calibri" w:hAnsi="Calibri" w:cs="Calibri"/>
                <w:color w:val="000000" w:themeColor="text1"/>
                <w:sz w:val="22"/>
                <w:szCs w:val="22"/>
              </w:rPr>
              <w:t>0</w:t>
            </w:r>
            <w:r w:rsidRPr="003359D0">
              <w:rPr>
                <w:rFonts w:ascii="Calibri" w:hAnsi="Calibri" w:cs="Calibri"/>
                <w:color w:val="000000" w:themeColor="text1"/>
                <w:sz w:val="22"/>
                <w:szCs w:val="22"/>
              </w:rPr>
              <w:t xml:space="preserve">00,00 zł </w:t>
            </w:r>
          </w:p>
        </w:tc>
      </w:tr>
      <w:tr w:rsidR="00D709DA" w:rsidRPr="003359D0" w14:paraId="0D9D9140" w14:textId="77777777" w:rsidTr="00E12992">
        <w:trPr>
          <w:trHeight w:val="340"/>
        </w:trPr>
        <w:tc>
          <w:tcPr>
            <w:tcW w:w="4841" w:type="dxa"/>
            <w:tcBorders>
              <w:left w:val="single" w:sz="4" w:space="0" w:color="000000"/>
              <w:bottom w:val="single" w:sz="4" w:space="0" w:color="000000"/>
              <w:right w:val="single" w:sz="4" w:space="0" w:color="000000"/>
            </w:tcBorders>
            <w:vAlign w:val="bottom"/>
          </w:tcPr>
          <w:p w14:paraId="52DBA084" w14:textId="77777777" w:rsidR="00D709DA" w:rsidRPr="003359D0" w:rsidRDefault="00D709DA" w:rsidP="00836BB2">
            <w:pPr>
              <w:rPr>
                <w:rFonts w:asciiTheme="minorHAnsi" w:hAnsiTheme="minorHAnsi" w:cstheme="minorHAnsi"/>
                <w:b/>
                <w:bCs/>
                <w:color w:val="000000" w:themeColor="text1"/>
                <w:sz w:val="22"/>
                <w:szCs w:val="22"/>
              </w:rPr>
            </w:pPr>
            <w:r w:rsidRPr="003359D0">
              <w:rPr>
                <w:rFonts w:asciiTheme="minorHAnsi" w:hAnsiTheme="minorHAnsi" w:cstheme="minorHAnsi"/>
                <w:b/>
                <w:bCs/>
                <w:color w:val="000000" w:themeColor="text1"/>
                <w:sz w:val="22"/>
                <w:szCs w:val="22"/>
              </w:rPr>
              <w:t>łącznie koszty realizatora</w:t>
            </w:r>
          </w:p>
        </w:tc>
        <w:tc>
          <w:tcPr>
            <w:tcW w:w="1407" w:type="dxa"/>
            <w:tcBorders>
              <w:bottom w:val="single" w:sz="4" w:space="0" w:color="000000"/>
              <w:right w:val="single" w:sz="4" w:space="0" w:color="000000"/>
            </w:tcBorders>
            <w:vAlign w:val="center"/>
          </w:tcPr>
          <w:p w14:paraId="4EA9C96F" w14:textId="1C7E0DC2" w:rsidR="00D709DA" w:rsidRPr="003359D0" w:rsidRDefault="00D709DA" w:rsidP="00836BB2">
            <w:pPr>
              <w:jc w:val="right"/>
              <w:rPr>
                <w:rFonts w:asciiTheme="minorHAnsi" w:hAnsiTheme="minorHAnsi" w:cstheme="minorHAnsi"/>
                <w:b/>
                <w:bCs/>
                <w:color w:val="000000" w:themeColor="text1"/>
                <w:sz w:val="22"/>
                <w:szCs w:val="22"/>
              </w:rPr>
            </w:pPr>
            <w:r w:rsidRPr="003359D0">
              <w:rPr>
                <w:rFonts w:ascii="Calibri" w:hAnsi="Calibri" w:cs="Calibri"/>
                <w:b/>
                <w:bCs/>
                <w:color w:val="000000" w:themeColor="text1"/>
                <w:sz w:val="22"/>
                <w:szCs w:val="22"/>
              </w:rPr>
              <w:t xml:space="preserve">4 </w:t>
            </w:r>
            <w:r>
              <w:rPr>
                <w:rFonts w:ascii="Calibri" w:hAnsi="Calibri" w:cs="Calibri"/>
                <w:b/>
                <w:bCs/>
                <w:color w:val="000000" w:themeColor="text1"/>
                <w:sz w:val="22"/>
                <w:szCs w:val="22"/>
              </w:rPr>
              <w:t>0</w:t>
            </w:r>
            <w:r w:rsidRPr="003359D0">
              <w:rPr>
                <w:rFonts w:ascii="Calibri" w:hAnsi="Calibri" w:cs="Calibri"/>
                <w:b/>
                <w:bCs/>
                <w:color w:val="000000" w:themeColor="text1"/>
                <w:sz w:val="22"/>
                <w:szCs w:val="22"/>
              </w:rPr>
              <w:t xml:space="preserve">00,00 zł </w:t>
            </w:r>
          </w:p>
        </w:tc>
        <w:tc>
          <w:tcPr>
            <w:tcW w:w="1407" w:type="dxa"/>
            <w:tcBorders>
              <w:bottom w:val="single" w:sz="4" w:space="0" w:color="000000"/>
              <w:right w:val="single" w:sz="4" w:space="0" w:color="000000"/>
            </w:tcBorders>
            <w:vAlign w:val="center"/>
          </w:tcPr>
          <w:p w14:paraId="62A18D3A" w14:textId="20F09428" w:rsidR="00D709DA" w:rsidRPr="003359D0" w:rsidRDefault="00D709DA" w:rsidP="00836BB2">
            <w:pPr>
              <w:jc w:val="right"/>
              <w:rPr>
                <w:rFonts w:asciiTheme="minorHAnsi" w:hAnsiTheme="minorHAnsi" w:cstheme="minorHAnsi"/>
                <w:b/>
                <w:bCs/>
                <w:color w:val="000000" w:themeColor="text1"/>
                <w:sz w:val="22"/>
                <w:szCs w:val="22"/>
              </w:rPr>
            </w:pPr>
            <w:r w:rsidRPr="003359D0">
              <w:rPr>
                <w:rFonts w:ascii="Calibri" w:hAnsi="Calibri" w:cs="Calibri"/>
                <w:b/>
                <w:bCs/>
                <w:color w:val="000000" w:themeColor="text1"/>
                <w:sz w:val="22"/>
                <w:szCs w:val="22"/>
              </w:rPr>
              <w:t xml:space="preserve">4 </w:t>
            </w:r>
            <w:r>
              <w:rPr>
                <w:rFonts w:ascii="Calibri" w:hAnsi="Calibri" w:cs="Calibri"/>
                <w:b/>
                <w:bCs/>
                <w:color w:val="000000" w:themeColor="text1"/>
                <w:sz w:val="22"/>
                <w:szCs w:val="22"/>
              </w:rPr>
              <w:t>0</w:t>
            </w:r>
            <w:r w:rsidRPr="003359D0">
              <w:rPr>
                <w:rFonts w:ascii="Calibri" w:hAnsi="Calibri" w:cs="Calibri"/>
                <w:b/>
                <w:bCs/>
                <w:color w:val="000000" w:themeColor="text1"/>
                <w:sz w:val="22"/>
                <w:szCs w:val="22"/>
              </w:rPr>
              <w:t xml:space="preserve">00,00 zł </w:t>
            </w:r>
          </w:p>
        </w:tc>
        <w:tc>
          <w:tcPr>
            <w:tcW w:w="1407" w:type="dxa"/>
            <w:tcBorders>
              <w:bottom w:val="single" w:sz="4" w:space="0" w:color="000000"/>
              <w:right w:val="single" w:sz="4" w:space="0" w:color="000000"/>
            </w:tcBorders>
            <w:vAlign w:val="center"/>
          </w:tcPr>
          <w:p w14:paraId="6AB3C51B" w14:textId="0746AA2E" w:rsidR="00D709DA" w:rsidRPr="003359D0" w:rsidRDefault="00D709DA" w:rsidP="00836BB2">
            <w:pPr>
              <w:jc w:val="right"/>
              <w:rPr>
                <w:rFonts w:asciiTheme="minorHAnsi" w:hAnsiTheme="minorHAnsi" w:cstheme="minorHAnsi"/>
                <w:b/>
                <w:bCs/>
                <w:color w:val="000000" w:themeColor="text1"/>
                <w:sz w:val="22"/>
                <w:szCs w:val="22"/>
              </w:rPr>
            </w:pPr>
            <w:r w:rsidRPr="003359D0">
              <w:rPr>
                <w:rFonts w:ascii="Calibri" w:hAnsi="Calibri" w:cs="Calibri"/>
                <w:b/>
                <w:bCs/>
                <w:color w:val="000000" w:themeColor="text1"/>
                <w:sz w:val="22"/>
                <w:szCs w:val="22"/>
              </w:rPr>
              <w:t xml:space="preserve">4 </w:t>
            </w:r>
            <w:r>
              <w:rPr>
                <w:rFonts w:ascii="Calibri" w:hAnsi="Calibri" w:cs="Calibri"/>
                <w:b/>
                <w:bCs/>
                <w:color w:val="000000" w:themeColor="text1"/>
                <w:sz w:val="22"/>
                <w:szCs w:val="22"/>
              </w:rPr>
              <w:t>0</w:t>
            </w:r>
            <w:r w:rsidRPr="003359D0">
              <w:rPr>
                <w:rFonts w:ascii="Calibri" w:hAnsi="Calibri" w:cs="Calibri"/>
                <w:b/>
                <w:bCs/>
                <w:color w:val="000000" w:themeColor="text1"/>
                <w:sz w:val="22"/>
                <w:szCs w:val="22"/>
              </w:rPr>
              <w:t xml:space="preserve">00,00 zł </w:t>
            </w:r>
          </w:p>
        </w:tc>
      </w:tr>
      <w:tr w:rsidR="00D709DA" w:rsidRPr="003359D0" w14:paraId="4BEA5C57" w14:textId="77777777" w:rsidTr="00E12992">
        <w:trPr>
          <w:trHeight w:val="340"/>
        </w:trPr>
        <w:tc>
          <w:tcPr>
            <w:tcW w:w="4841" w:type="dxa"/>
            <w:tcBorders>
              <w:left w:val="single" w:sz="4" w:space="0" w:color="000000"/>
              <w:bottom w:val="single" w:sz="4" w:space="0" w:color="000000"/>
              <w:right w:val="single" w:sz="4" w:space="0" w:color="000000"/>
            </w:tcBorders>
            <w:vAlign w:val="bottom"/>
          </w:tcPr>
          <w:p w14:paraId="70DA0210" w14:textId="77777777" w:rsidR="00D709DA" w:rsidRPr="003359D0" w:rsidRDefault="00D709DA" w:rsidP="00836BB2">
            <w:pPr>
              <w:rPr>
                <w:rFonts w:asciiTheme="minorHAnsi" w:hAnsiTheme="minorHAnsi" w:cstheme="minorHAnsi"/>
                <w:b/>
                <w:bCs/>
                <w:color w:val="000000" w:themeColor="text1"/>
                <w:sz w:val="22"/>
                <w:szCs w:val="22"/>
              </w:rPr>
            </w:pPr>
            <w:r w:rsidRPr="003359D0">
              <w:rPr>
                <w:rFonts w:asciiTheme="minorHAnsi" w:hAnsiTheme="minorHAnsi" w:cstheme="minorHAnsi"/>
                <w:b/>
                <w:bCs/>
                <w:color w:val="000000" w:themeColor="text1"/>
                <w:sz w:val="22"/>
                <w:szCs w:val="22"/>
              </w:rPr>
              <w:t>KOSZTY ORGANIZATORA</w:t>
            </w:r>
          </w:p>
        </w:tc>
        <w:tc>
          <w:tcPr>
            <w:tcW w:w="1407" w:type="dxa"/>
            <w:tcBorders>
              <w:bottom w:val="single" w:sz="4" w:space="0" w:color="000000"/>
              <w:right w:val="single" w:sz="4" w:space="0" w:color="000000"/>
            </w:tcBorders>
            <w:vAlign w:val="center"/>
          </w:tcPr>
          <w:p w14:paraId="768E1A64" w14:textId="017A3C66" w:rsidR="00D709DA" w:rsidRPr="003359D0" w:rsidRDefault="00D709DA" w:rsidP="00836BB2">
            <w:pPr>
              <w:jc w:val="right"/>
              <w:rPr>
                <w:rFonts w:asciiTheme="minorHAnsi" w:hAnsiTheme="minorHAnsi" w:cstheme="minorHAnsi"/>
                <w:b/>
                <w:bCs/>
                <w:color w:val="000000" w:themeColor="text1"/>
                <w:sz w:val="22"/>
                <w:szCs w:val="22"/>
              </w:rPr>
            </w:pPr>
            <w:r w:rsidRPr="003359D0">
              <w:rPr>
                <w:rFonts w:ascii="Calibri" w:hAnsi="Calibri" w:cs="Calibri"/>
                <w:b/>
                <w:bCs/>
                <w:color w:val="000000" w:themeColor="text1"/>
                <w:sz w:val="22"/>
                <w:szCs w:val="22"/>
              </w:rPr>
              <w:t> </w:t>
            </w:r>
          </w:p>
        </w:tc>
        <w:tc>
          <w:tcPr>
            <w:tcW w:w="1407" w:type="dxa"/>
            <w:tcBorders>
              <w:bottom w:val="single" w:sz="4" w:space="0" w:color="000000"/>
              <w:right w:val="single" w:sz="4" w:space="0" w:color="000000"/>
            </w:tcBorders>
            <w:vAlign w:val="center"/>
          </w:tcPr>
          <w:p w14:paraId="449774D3" w14:textId="21E9C8AC" w:rsidR="00D709DA" w:rsidRPr="003359D0" w:rsidRDefault="00D709DA" w:rsidP="00836BB2">
            <w:pPr>
              <w:jc w:val="right"/>
              <w:rPr>
                <w:rFonts w:asciiTheme="minorHAnsi" w:hAnsiTheme="minorHAnsi" w:cstheme="minorHAnsi"/>
                <w:b/>
                <w:bCs/>
                <w:color w:val="000000" w:themeColor="text1"/>
                <w:sz w:val="22"/>
                <w:szCs w:val="22"/>
              </w:rPr>
            </w:pPr>
            <w:r w:rsidRPr="003359D0">
              <w:rPr>
                <w:rFonts w:ascii="Calibri" w:hAnsi="Calibri" w:cs="Calibri"/>
                <w:b/>
                <w:bCs/>
                <w:color w:val="000000" w:themeColor="text1"/>
                <w:sz w:val="22"/>
                <w:szCs w:val="22"/>
              </w:rPr>
              <w:t> </w:t>
            </w:r>
          </w:p>
        </w:tc>
        <w:tc>
          <w:tcPr>
            <w:tcW w:w="1407" w:type="dxa"/>
            <w:tcBorders>
              <w:bottom w:val="single" w:sz="4" w:space="0" w:color="000000"/>
              <w:right w:val="single" w:sz="4" w:space="0" w:color="000000"/>
            </w:tcBorders>
            <w:vAlign w:val="center"/>
          </w:tcPr>
          <w:p w14:paraId="01699E4B" w14:textId="1035E6D5" w:rsidR="00D709DA" w:rsidRPr="003359D0" w:rsidRDefault="00D709DA" w:rsidP="00836BB2">
            <w:pPr>
              <w:jc w:val="right"/>
              <w:rPr>
                <w:rFonts w:asciiTheme="minorHAnsi" w:hAnsiTheme="minorHAnsi" w:cstheme="minorHAnsi"/>
                <w:b/>
                <w:bCs/>
                <w:color w:val="000000" w:themeColor="text1"/>
                <w:sz w:val="22"/>
                <w:szCs w:val="22"/>
              </w:rPr>
            </w:pPr>
            <w:r w:rsidRPr="003359D0">
              <w:rPr>
                <w:rFonts w:ascii="Calibri" w:hAnsi="Calibri" w:cs="Calibri"/>
                <w:b/>
                <w:bCs/>
                <w:color w:val="000000" w:themeColor="text1"/>
                <w:sz w:val="22"/>
                <w:szCs w:val="22"/>
              </w:rPr>
              <w:t> </w:t>
            </w:r>
          </w:p>
        </w:tc>
      </w:tr>
      <w:tr w:rsidR="00D709DA" w:rsidRPr="003359D0" w14:paraId="44940D2C" w14:textId="77777777" w:rsidTr="00E12992">
        <w:trPr>
          <w:trHeight w:val="340"/>
        </w:trPr>
        <w:tc>
          <w:tcPr>
            <w:tcW w:w="4841" w:type="dxa"/>
            <w:tcBorders>
              <w:left w:val="single" w:sz="4" w:space="0" w:color="000000"/>
              <w:bottom w:val="single" w:sz="4" w:space="0" w:color="000000"/>
              <w:right w:val="single" w:sz="4" w:space="0" w:color="000000"/>
            </w:tcBorders>
            <w:vAlign w:val="bottom"/>
          </w:tcPr>
          <w:p w14:paraId="78E55F2D" w14:textId="77777777" w:rsidR="00D709DA" w:rsidRPr="003359D0" w:rsidRDefault="00D709DA" w:rsidP="00836BB2">
            <w:pPr>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koszty ewaluacji</w:t>
            </w:r>
          </w:p>
        </w:tc>
        <w:tc>
          <w:tcPr>
            <w:tcW w:w="1407" w:type="dxa"/>
            <w:tcBorders>
              <w:bottom w:val="single" w:sz="4" w:space="0" w:color="000000"/>
              <w:right w:val="single" w:sz="4" w:space="0" w:color="000000"/>
            </w:tcBorders>
            <w:vAlign w:val="center"/>
          </w:tcPr>
          <w:p w14:paraId="12814A65" w14:textId="78E21FD5" w:rsidR="00D709DA" w:rsidRPr="003359D0" w:rsidRDefault="00D709DA" w:rsidP="00836BB2">
            <w:pPr>
              <w:jc w:val="right"/>
              <w:rPr>
                <w:rFonts w:asciiTheme="minorHAnsi" w:hAnsiTheme="minorHAnsi" w:cstheme="minorHAnsi"/>
                <w:color w:val="000000" w:themeColor="text1"/>
                <w:sz w:val="22"/>
                <w:szCs w:val="22"/>
              </w:rPr>
            </w:pPr>
            <w:r w:rsidRPr="003359D0">
              <w:rPr>
                <w:rFonts w:ascii="Calibri" w:hAnsi="Calibri" w:cs="Calibri"/>
                <w:color w:val="000000" w:themeColor="text1"/>
                <w:sz w:val="22"/>
                <w:szCs w:val="22"/>
              </w:rPr>
              <w:t xml:space="preserve">2 000,00 zł </w:t>
            </w:r>
          </w:p>
        </w:tc>
        <w:tc>
          <w:tcPr>
            <w:tcW w:w="1407" w:type="dxa"/>
            <w:tcBorders>
              <w:bottom w:val="single" w:sz="4" w:space="0" w:color="000000"/>
              <w:right w:val="single" w:sz="4" w:space="0" w:color="000000"/>
            </w:tcBorders>
            <w:vAlign w:val="center"/>
          </w:tcPr>
          <w:p w14:paraId="050FC0B7" w14:textId="1F746AC0" w:rsidR="00D709DA" w:rsidRPr="003359D0" w:rsidRDefault="00D709DA" w:rsidP="00836BB2">
            <w:pPr>
              <w:jc w:val="right"/>
              <w:rPr>
                <w:rFonts w:asciiTheme="minorHAnsi" w:hAnsiTheme="minorHAnsi" w:cstheme="minorHAnsi"/>
                <w:color w:val="000000" w:themeColor="text1"/>
                <w:sz w:val="22"/>
                <w:szCs w:val="22"/>
              </w:rPr>
            </w:pPr>
            <w:r w:rsidRPr="003359D0">
              <w:rPr>
                <w:rFonts w:ascii="Calibri" w:hAnsi="Calibri" w:cs="Calibri"/>
                <w:color w:val="000000" w:themeColor="text1"/>
                <w:sz w:val="22"/>
                <w:szCs w:val="22"/>
              </w:rPr>
              <w:t xml:space="preserve">2 000,00 zł </w:t>
            </w:r>
          </w:p>
        </w:tc>
        <w:tc>
          <w:tcPr>
            <w:tcW w:w="1407" w:type="dxa"/>
            <w:tcBorders>
              <w:bottom w:val="single" w:sz="4" w:space="0" w:color="000000"/>
              <w:right w:val="single" w:sz="4" w:space="0" w:color="000000"/>
            </w:tcBorders>
            <w:vAlign w:val="center"/>
          </w:tcPr>
          <w:p w14:paraId="4860CC8D" w14:textId="374492C2" w:rsidR="00D709DA" w:rsidRPr="003359D0" w:rsidRDefault="00D709DA" w:rsidP="00836BB2">
            <w:pPr>
              <w:jc w:val="right"/>
              <w:rPr>
                <w:rFonts w:asciiTheme="minorHAnsi" w:hAnsiTheme="minorHAnsi" w:cstheme="minorHAnsi"/>
                <w:color w:val="000000" w:themeColor="text1"/>
                <w:sz w:val="22"/>
                <w:szCs w:val="22"/>
              </w:rPr>
            </w:pPr>
            <w:r w:rsidRPr="003359D0">
              <w:rPr>
                <w:rFonts w:ascii="Calibri" w:hAnsi="Calibri" w:cs="Calibri"/>
                <w:color w:val="000000" w:themeColor="text1"/>
                <w:sz w:val="22"/>
                <w:szCs w:val="22"/>
              </w:rPr>
              <w:t xml:space="preserve">2 000,00 zł </w:t>
            </w:r>
          </w:p>
        </w:tc>
      </w:tr>
      <w:tr w:rsidR="00D709DA" w:rsidRPr="003359D0" w14:paraId="71D0F90E" w14:textId="77777777" w:rsidTr="00E12992">
        <w:trPr>
          <w:trHeight w:val="340"/>
        </w:trPr>
        <w:tc>
          <w:tcPr>
            <w:tcW w:w="4841" w:type="dxa"/>
            <w:tcBorders>
              <w:left w:val="single" w:sz="4" w:space="0" w:color="000000"/>
              <w:bottom w:val="single" w:sz="4" w:space="0" w:color="000000"/>
              <w:right w:val="single" w:sz="4" w:space="0" w:color="000000"/>
            </w:tcBorders>
            <w:vAlign w:val="bottom"/>
          </w:tcPr>
          <w:p w14:paraId="7ECA238D" w14:textId="77777777" w:rsidR="00D709DA" w:rsidRPr="003359D0" w:rsidRDefault="00D709DA" w:rsidP="00836BB2">
            <w:pPr>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rezerwa budżetowa</w:t>
            </w:r>
          </w:p>
        </w:tc>
        <w:tc>
          <w:tcPr>
            <w:tcW w:w="1407" w:type="dxa"/>
            <w:tcBorders>
              <w:bottom w:val="single" w:sz="4" w:space="0" w:color="000000"/>
              <w:right w:val="single" w:sz="4" w:space="0" w:color="000000"/>
            </w:tcBorders>
            <w:vAlign w:val="center"/>
          </w:tcPr>
          <w:p w14:paraId="2BC2DEDF" w14:textId="637DCD81" w:rsidR="00D709DA" w:rsidRPr="003359D0" w:rsidRDefault="00D709DA" w:rsidP="00836BB2">
            <w:pPr>
              <w:jc w:val="right"/>
              <w:rPr>
                <w:rFonts w:asciiTheme="minorHAnsi" w:hAnsiTheme="minorHAnsi" w:cstheme="minorHAnsi"/>
                <w:color w:val="000000" w:themeColor="text1"/>
                <w:sz w:val="22"/>
                <w:szCs w:val="22"/>
              </w:rPr>
            </w:pPr>
            <w:r w:rsidRPr="003359D0">
              <w:rPr>
                <w:rFonts w:ascii="Calibri" w:hAnsi="Calibri" w:cs="Calibri"/>
                <w:color w:val="000000" w:themeColor="text1"/>
                <w:sz w:val="22"/>
                <w:szCs w:val="22"/>
              </w:rPr>
              <w:t xml:space="preserve">1 500,00 zł </w:t>
            </w:r>
          </w:p>
        </w:tc>
        <w:tc>
          <w:tcPr>
            <w:tcW w:w="1407" w:type="dxa"/>
            <w:tcBorders>
              <w:bottom w:val="single" w:sz="4" w:space="0" w:color="000000"/>
              <w:right w:val="single" w:sz="4" w:space="0" w:color="000000"/>
            </w:tcBorders>
            <w:vAlign w:val="center"/>
          </w:tcPr>
          <w:p w14:paraId="6DECD438" w14:textId="5B47376E" w:rsidR="00D709DA" w:rsidRPr="003359D0" w:rsidRDefault="00D709DA" w:rsidP="00836BB2">
            <w:pPr>
              <w:jc w:val="right"/>
              <w:rPr>
                <w:rFonts w:asciiTheme="minorHAnsi" w:hAnsiTheme="minorHAnsi" w:cstheme="minorHAnsi"/>
                <w:color w:val="000000" w:themeColor="text1"/>
                <w:sz w:val="22"/>
                <w:szCs w:val="22"/>
              </w:rPr>
            </w:pPr>
            <w:r w:rsidRPr="003359D0">
              <w:rPr>
                <w:rFonts w:ascii="Calibri" w:hAnsi="Calibri" w:cs="Calibri"/>
                <w:color w:val="000000" w:themeColor="text1"/>
                <w:sz w:val="22"/>
                <w:szCs w:val="22"/>
              </w:rPr>
              <w:t xml:space="preserve">1 500,00 zł </w:t>
            </w:r>
          </w:p>
        </w:tc>
        <w:tc>
          <w:tcPr>
            <w:tcW w:w="1407" w:type="dxa"/>
            <w:tcBorders>
              <w:bottom w:val="single" w:sz="4" w:space="0" w:color="000000"/>
              <w:right w:val="single" w:sz="4" w:space="0" w:color="000000"/>
            </w:tcBorders>
            <w:vAlign w:val="center"/>
          </w:tcPr>
          <w:p w14:paraId="319665ED" w14:textId="2632C522" w:rsidR="00D709DA" w:rsidRPr="003359D0" w:rsidRDefault="00D709DA" w:rsidP="00836BB2">
            <w:pPr>
              <w:jc w:val="right"/>
              <w:rPr>
                <w:rFonts w:asciiTheme="minorHAnsi" w:hAnsiTheme="minorHAnsi" w:cstheme="minorHAnsi"/>
                <w:color w:val="000000" w:themeColor="text1"/>
                <w:sz w:val="22"/>
                <w:szCs w:val="22"/>
              </w:rPr>
            </w:pPr>
            <w:r w:rsidRPr="003359D0">
              <w:rPr>
                <w:rFonts w:ascii="Calibri" w:hAnsi="Calibri" w:cs="Calibri"/>
                <w:color w:val="000000" w:themeColor="text1"/>
                <w:sz w:val="22"/>
                <w:szCs w:val="22"/>
              </w:rPr>
              <w:t xml:space="preserve">1 500,00 zł </w:t>
            </w:r>
          </w:p>
        </w:tc>
      </w:tr>
      <w:tr w:rsidR="00D709DA" w:rsidRPr="003359D0" w14:paraId="3A39C2CF" w14:textId="77777777" w:rsidTr="00E12992">
        <w:trPr>
          <w:trHeight w:val="340"/>
        </w:trPr>
        <w:tc>
          <w:tcPr>
            <w:tcW w:w="4841" w:type="dxa"/>
            <w:tcBorders>
              <w:left w:val="single" w:sz="4" w:space="0" w:color="000000"/>
              <w:bottom w:val="single" w:sz="4" w:space="0" w:color="000000"/>
              <w:right w:val="single" w:sz="4" w:space="0" w:color="000000"/>
            </w:tcBorders>
            <w:vAlign w:val="bottom"/>
          </w:tcPr>
          <w:p w14:paraId="78EF849F" w14:textId="77777777" w:rsidR="00D709DA" w:rsidRPr="003359D0" w:rsidRDefault="00D709DA" w:rsidP="00836BB2">
            <w:pPr>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koszty ogólne</w:t>
            </w:r>
          </w:p>
        </w:tc>
        <w:tc>
          <w:tcPr>
            <w:tcW w:w="1407" w:type="dxa"/>
            <w:tcBorders>
              <w:bottom w:val="single" w:sz="4" w:space="0" w:color="000000"/>
              <w:right w:val="single" w:sz="4" w:space="0" w:color="000000"/>
            </w:tcBorders>
            <w:vAlign w:val="center"/>
          </w:tcPr>
          <w:p w14:paraId="17BFAF64" w14:textId="456DC7C4" w:rsidR="00D709DA" w:rsidRPr="003359D0" w:rsidRDefault="00D709DA" w:rsidP="00836BB2">
            <w:pPr>
              <w:jc w:val="right"/>
              <w:rPr>
                <w:rFonts w:asciiTheme="minorHAnsi" w:hAnsiTheme="minorHAnsi" w:cstheme="minorHAnsi"/>
                <w:color w:val="000000" w:themeColor="text1"/>
                <w:sz w:val="22"/>
                <w:szCs w:val="22"/>
              </w:rPr>
            </w:pPr>
            <w:r w:rsidRPr="003359D0">
              <w:rPr>
                <w:rFonts w:ascii="Calibri" w:hAnsi="Calibri" w:cs="Calibri"/>
                <w:color w:val="000000" w:themeColor="text1"/>
                <w:sz w:val="22"/>
                <w:szCs w:val="22"/>
              </w:rPr>
              <w:t xml:space="preserve">1 </w:t>
            </w:r>
            <w:r>
              <w:rPr>
                <w:rFonts w:ascii="Calibri" w:hAnsi="Calibri" w:cs="Calibri"/>
                <w:color w:val="000000" w:themeColor="text1"/>
                <w:sz w:val="22"/>
                <w:szCs w:val="22"/>
              </w:rPr>
              <w:t>0</w:t>
            </w:r>
            <w:r w:rsidRPr="003359D0">
              <w:rPr>
                <w:rFonts w:ascii="Calibri" w:hAnsi="Calibri" w:cs="Calibri"/>
                <w:color w:val="000000" w:themeColor="text1"/>
                <w:sz w:val="22"/>
                <w:szCs w:val="22"/>
              </w:rPr>
              <w:t xml:space="preserve">00,00 zł </w:t>
            </w:r>
          </w:p>
        </w:tc>
        <w:tc>
          <w:tcPr>
            <w:tcW w:w="1407" w:type="dxa"/>
            <w:tcBorders>
              <w:bottom w:val="single" w:sz="4" w:space="0" w:color="000000"/>
              <w:right w:val="single" w:sz="4" w:space="0" w:color="000000"/>
            </w:tcBorders>
            <w:vAlign w:val="center"/>
          </w:tcPr>
          <w:p w14:paraId="2FB84AE6" w14:textId="1B12AAD0" w:rsidR="00D709DA" w:rsidRPr="003359D0" w:rsidRDefault="00D709DA" w:rsidP="00836BB2">
            <w:pPr>
              <w:jc w:val="right"/>
              <w:rPr>
                <w:rFonts w:asciiTheme="minorHAnsi" w:hAnsiTheme="minorHAnsi" w:cstheme="minorHAnsi"/>
                <w:color w:val="000000" w:themeColor="text1"/>
                <w:sz w:val="22"/>
                <w:szCs w:val="22"/>
              </w:rPr>
            </w:pPr>
            <w:r w:rsidRPr="003359D0">
              <w:rPr>
                <w:rFonts w:ascii="Calibri" w:hAnsi="Calibri" w:cs="Calibri"/>
                <w:color w:val="000000" w:themeColor="text1"/>
                <w:sz w:val="22"/>
                <w:szCs w:val="22"/>
              </w:rPr>
              <w:t xml:space="preserve">1 </w:t>
            </w:r>
            <w:r>
              <w:rPr>
                <w:rFonts w:ascii="Calibri" w:hAnsi="Calibri" w:cs="Calibri"/>
                <w:color w:val="000000" w:themeColor="text1"/>
                <w:sz w:val="22"/>
                <w:szCs w:val="22"/>
              </w:rPr>
              <w:t>0</w:t>
            </w:r>
            <w:r w:rsidRPr="003359D0">
              <w:rPr>
                <w:rFonts w:ascii="Calibri" w:hAnsi="Calibri" w:cs="Calibri"/>
                <w:color w:val="000000" w:themeColor="text1"/>
                <w:sz w:val="22"/>
                <w:szCs w:val="22"/>
              </w:rPr>
              <w:t xml:space="preserve">00,00 zł </w:t>
            </w:r>
          </w:p>
        </w:tc>
        <w:tc>
          <w:tcPr>
            <w:tcW w:w="1407" w:type="dxa"/>
            <w:tcBorders>
              <w:bottom w:val="single" w:sz="4" w:space="0" w:color="000000"/>
              <w:right w:val="single" w:sz="4" w:space="0" w:color="000000"/>
            </w:tcBorders>
            <w:vAlign w:val="center"/>
          </w:tcPr>
          <w:p w14:paraId="4C1E1C8A" w14:textId="0B4C2916" w:rsidR="00D709DA" w:rsidRPr="003359D0" w:rsidRDefault="00D709DA" w:rsidP="00836BB2">
            <w:pPr>
              <w:jc w:val="right"/>
              <w:rPr>
                <w:rFonts w:asciiTheme="minorHAnsi" w:hAnsiTheme="minorHAnsi" w:cstheme="minorHAnsi"/>
                <w:color w:val="000000" w:themeColor="text1"/>
                <w:sz w:val="22"/>
                <w:szCs w:val="22"/>
              </w:rPr>
            </w:pPr>
            <w:r w:rsidRPr="003359D0">
              <w:rPr>
                <w:rFonts w:ascii="Calibri" w:hAnsi="Calibri" w:cs="Calibri"/>
                <w:color w:val="000000" w:themeColor="text1"/>
                <w:sz w:val="22"/>
                <w:szCs w:val="22"/>
              </w:rPr>
              <w:t xml:space="preserve">1 </w:t>
            </w:r>
            <w:r>
              <w:rPr>
                <w:rFonts w:ascii="Calibri" w:hAnsi="Calibri" w:cs="Calibri"/>
                <w:color w:val="000000" w:themeColor="text1"/>
                <w:sz w:val="22"/>
                <w:szCs w:val="22"/>
              </w:rPr>
              <w:t>0</w:t>
            </w:r>
            <w:r w:rsidRPr="003359D0">
              <w:rPr>
                <w:rFonts w:ascii="Calibri" w:hAnsi="Calibri" w:cs="Calibri"/>
                <w:color w:val="000000" w:themeColor="text1"/>
                <w:sz w:val="22"/>
                <w:szCs w:val="22"/>
              </w:rPr>
              <w:t xml:space="preserve">00,00 zł </w:t>
            </w:r>
          </w:p>
        </w:tc>
      </w:tr>
      <w:tr w:rsidR="00D709DA" w:rsidRPr="003359D0" w14:paraId="30482E00" w14:textId="77777777" w:rsidTr="00E12992">
        <w:trPr>
          <w:trHeight w:val="340"/>
        </w:trPr>
        <w:tc>
          <w:tcPr>
            <w:tcW w:w="4841" w:type="dxa"/>
            <w:tcBorders>
              <w:left w:val="single" w:sz="4" w:space="0" w:color="000000"/>
              <w:bottom w:val="single" w:sz="4" w:space="0" w:color="000000"/>
              <w:right w:val="single" w:sz="4" w:space="0" w:color="000000"/>
            </w:tcBorders>
            <w:vAlign w:val="bottom"/>
          </w:tcPr>
          <w:p w14:paraId="54F34F85" w14:textId="77777777" w:rsidR="00D709DA" w:rsidRPr="003359D0" w:rsidRDefault="00D709DA" w:rsidP="00836BB2">
            <w:pPr>
              <w:rPr>
                <w:rFonts w:asciiTheme="minorHAnsi" w:hAnsiTheme="minorHAnsi" w:cstheme="minorHAnsi"/>
                <w:b/>
                <w:bCs/>
                <w:color w:val="000000" w:themeColor="text1"/>
                <w:sz w:val="22"/>
                <w:szCs w:val="22"/>
              </w:rPr>
            </w:pPr>
            <w:r w:rsidRPr="003359D0">
              <w:rPr>
                <w:rFonts w:asciiTheme="minorHAnsi" w:hAnsiTheme="minorHAnsi" w:cstheme="minorHAnsi"/>
                <w:b/>
                <w:bCs/>
                <w:color w:val="000000" w:themeColor="text1"/>
                <w:sz w:val="22"/>
                <w:szCs w:val="22"/>
              </w:rPr>
              <w:t>łącznie koszty organizatora</w:t>
            </w:r>
          </w:p>
        </w:tc>
        <w:tc>
          <w:tcPr>
            <w:tcW w:w="1407" w:type="dxa"/>
            <w:tcBorders>
              <w:bottom w:val="single" w:sz="4" w:space="0" w:color="000000"/>
              <w:right w:val="single" w:sz="4" w:space="0" w:color="000000"/>
            </w:tcBorders>
            <w:vAlign w:val="center"/>
          </w:tcPr>
          <w:p w14:paraId="153E96BB" w14:textId="4D5E31A0" w:rsidR="00D709DA" w:rsidRPr="003359D0" w:rsidRDefault="00D709DA" w:rsidP="00836BB2">
            <w:pPr>
              <w:jc w:val="right"/>
              <w:rPr>
                <w:rFonts w:asciiTheme="minorHAnsi" w:hAnsiTheme="minorHAnsi" w:cstheme="minorHAnsi"/>
                <w:b/>
                <w:bCs/>
                <w:color w:val="000000" w:themeColor="text1"/>
                <w:sz w:val="22"/>
                <w:szCs w:val="22"/>
              </w:rPr>
            </w:pPr>
            <w:r w:rsidRPr="003359D0">
              <w:rPr>
                <w:rFonts w:ascii="Calibri" w:hAnsi="Calibri" w:cs="Calibri"/>
                <w:b/>
                <w:bCs/>
                <w:color w:val="000000" w:themeColor="text1"/>
                <w:sz w:val="22"/>
                <w:szCs w:val="22"/>
              </w:rPr>
              <w:t xml:space="preserve">4 </w:t>
            </w:r>
            <w:r>
              <w:rPr>
                <w:rFonts w:ascii="Calibri" w:hAnsi="Calibri" w:cs="Calibri"/>
                <w:b/>
                <w:bCs/>
                <w:color w:val="000000" w:themeColor="text1"/>
                <w:sz w:val="22"/>
                <w:szCs w:val="22"/>
              </w:rPr>
              <w:t>5</w:t>
            </w:r>
            <w:r w:rsidRPr="003359D0">
              <w:rPr>
                <w:rFonts w:ascii="Calibri" w:hAnsi="Calibri" w:cs="Calibri"/>
                <w:b/>
                <w:bCs/>
                <w:color w:val="000000" w:themeColor="text1"/>
                <w:sz w:val="22"/>
                <w:szCs w:val="22"/>
              </w:rPr>
              <w:t xml:space="preserve">00,00 zł </w:t>
            </w:r>
          </w:p>
        </w:tc>
        <w:tc>
          <w:tcPr>
            <w:tcW w:w="1407" w:type="dxa"/>
            <w:tcBorders>
              <w:bottom w:val="single" w:sz="4" w:space="0" w:color="000000"/>
              <w:right w:val="single" w:sz="4" w:space="0" w:color="000000"/>
            </w:tcBorders>
            <w:vAlign w:val="center"/>
          </w:tcPr>
          <w:p w14:paraId="1D294F9D" w14:textId="601EA1D1" w:rsidR="00D709DA" w:rsidRPr="003359D0" w:rsidRDefault="00D709DA" w:rsidP="00836BB2">
            <w:pPr>
              <w:jc w:val="right"/>
              <w:rPr>
                <w:rFonts w:asciiTheme="minorHAnsi" w:hAnsiTheme="minorHAnsi" w:cstheme="minorHAnsi"/>
                <w:b/>
                <w:bCs/>
                <w:color w:val="000000" w:themeColor="text1"/>
                <w:sz w:val="22"/>
                <w:szCs w:val="22"/>
              </w:rPr>
            </w:pPr>
            <w:r w:rsidRPr="003359D0">
              <w:rPr>
                <w:rFonts w:ascii="Calibri" w:hAnsi="Calibri" w:cs="Calibri"/>
                <w:b/>
                <w:bCs/>
                <w:color w:val="000000" w:themeColor="text1"/>
                <w:sz w:val="22"/>
                <w:szCs w:val="22"/>
              </w:rPr>
              <w:t xml:space="preserve">4 </w:t>
            </w:r>
            <w:r>
              <w:rPr>
                <w:rFonts w:ascii="Calibri" w:hAnsi="Calibri" w:cs="Calibri"/>
                <w:b/>
                <w:bCs/>
                <w:color w:val="000000" w:themeColor="text1"/>
                <w:sz w:val="22"/>
                <w:szCs w:val="22"/>
              </w:rPr>
              <w:t>5</w:t>
            </w:r>
            <w:r w:rsidRPr="003359D0">
              <w:rPr>
                <w:rFonts w:ascii="Calibri" w:hAnsi="Calibri" w:cs="Calibri"/>
                <w:b/>
                <w:bCs/>
                <w:color w:val="000000" w:themeColor="text1"/>
                <w:sz w:val="22"/>
                <w:szCs w:val="22"/>
              </w:rPr>
              <w:t xml:space="preserve">00,00 zł </w:t>
            </w:r>
          </w:p>
        </w:tc>
        <w:tc>
          <w:tcPr>
            <w:tcW w:w="1407" w:type="dxa"/>
            <w:tcBorders>
              <w:bottom w:val="single" w:sz="4" w:space="0" w:color="000000"/>
              <w:right w:val="single" w:sz="4" w:space="0" w:color="000000"/>
            </w:tcBorders>
            <w:vAlign w:val="center"/>
          </w:tcPr>
          <w:p w14:paraId="54DFFF0B" w14:textId="7E3BB3E3" w:rsidR="00D709DA" w:rsidRPr="003359D0" w:rsidRDefault="00D709DA" w:rsidP="00836BB2">
            <w:pPr>
              <w:jc w:val="right"/>
              <w:rPr>
                <w:rFonts w:asciiTheme="minorHAnsi" w:hAnsiTheme="minorHAnsi" w:cstheme="minorHAnsi"/>
                <w:b/>
                <w:bCs/>
                <w:color w:val="000000" w:themeColor="text1"/>
                <w:sz w:val="22"/>
                <w:szCs w:val="22"/>
              </w:rPr>
            </w:pPr>
            <w:r w:rsidRPr="003359D0">
              <w:rPr>
                <w:rFonts w:ascii="Calibri" w:hAnsi="Calibri" w:cs="Calibri"/>
                <w:b/>
                <w:bCs/>
                <w:color w:val="000000" w:themeColor="text1"/>
                <w:sz w:val="22"/>
                <w:szCs w:val="22"/>
              </w:rPr>
              <w:t xml:space="preserve">4 </w:t>
            </w:r>
            <w:r>
              <w:rPr>
                <w:rFonts w:ascii="Calibri" w:hAnsi="Calibri" w:cs="Calibri"/>
                <w:b/>
                <w:bCs/>
                <w:color w:val="000000" w:themeColor="text1"/>
                <w:sz w:val="22"/>
                <w:szCs w:val="22"/>
              </w:rPr>
              <w:t>5</w:t>
            </w:r>
            <w:r w:rsidRPr="003359D0">
              <w:rPr>
                <w:rFonts w:ascii="Calibri" w:hAnsi="Calibri" w:cs="Calibri"/>
                <w:b/>
                <w:bCs/>
                <w:color w:val="000000" w:themeColor="text1"/>
                <w:sz w:val="22"/>
                <w:szCs w:val="22"/>
              </w:rPr>
              <w:t xml:space="preserve">00,00 zł </w:t>
            </w:r>
          </w:p>
        </w:tc>
      </w:tr>
      <w:tr w:rsidR="00D709DA" w:rsidRPr="003359D0" w14:paraId="30B24E2F" w14:textId="77777777" w:rsidTr="00E12992">
        <w:trPr>
          <w:trHeight w:val="340"/>
        </w:trPr>
        <w:tc>
          <w:tcPr>
            <w:tcW w:w="4841" w:type="dxa"/>
            <w:tcBorders>
              <w:left w:val="single" w:sz="4" w:space="0" w:color="000000"/>
              <w:bottom w:val="single" w:sz="4" w:space="0" w:color="000000"/>
              <w:right w:val="single" w:sz="4" w:space="0" w:color="000000"/>
            </w:tcBorders>
            <w:vAlign w:val="bottom"/>
          </w:tcPr>
          <w:p w14:paraId="5C198A25" w14:textId="77777777" w:rsidR="00D709DA" w:rsidRPr="003359D0" w:rsidRDefault="00D709DA" w:rsidP="00836BB2">
            <w:pPr>
              <w:rPr>
                <w:rFonts w:asciiTheme="minorHAnsi" w:hAnsiTheme="minorHAnsi" w:cstheme="minorHAnsi"/>
                <w:b/>
                <w:bCs/>
                <w:color w:val="000000" w:themeColor="text1"/>
                <w:sz w:val="22"/>
                <w:szCs w:val="22"/>
              </w:rPr>
            </w:pPr>
            <w:r w:rsidRPr="003359D0">
              <w:rPr>
                <w:rFonts w:asciiTheme="minorHAnsi" w:hAnsiTheme="minorHAnsi" w:cstheme="minorHAnsi"/>
                <w:b/>
                <w:bCs/>
                <w:color w:val="000000" w:themeColor="text1"/>
                <w:sz w:val="22"/>
                <w:szCs w:val="22"/>
              </w:rPr>
              <w:t>KOSZTY ŁĄCZNE</w:t>
            </w:r>
          </w:p>
        </w:tc>
        <w:tc>
          <w:tcPr>
            <w:tcW w:w="1407" w:type="dxa"/>
            <w:tcBorders>
              <w:bottom w:val="single" w:sz="4" w:space="0" w:color="000000"/>
              <w:right w:val="single" w:sz="4" w:space="0" w:color="000000"/>
            </w:tcBorders>
            <w:vAlign w:val="center"/>
          </w:tcPr>
          <w:p w14:paraId="5AD5869B" w14:textId="68E6BFCF" w:rsidR="00D709DA" w:rsidRPr="003359D0" w:rsidRDefault="00D709DA" w:rsidP="00836BB2">
            <w:pPr>
              <w:jc w:val="right"/>
              <w:rPr>
                <w:rFonts w:asciiTheme="minorHAnsi" w:hAnsiTheme="minorHAnsi" w:cstheme="minorHAnsi"/>
                <w:b/>
                <w:bCs/>
                <w:color w:val="000000" w:themeColor="text1"/>
                <w:sz w:val="22"/>
                <w:szCs w:val="22"/>
              </w:rPr>
            </w:pPr>
            <w:r w:rsidRPr="003359D0">
              <w:rPr>
                <w:rFonts w:ascii="Calibri" w:hAnsi="Calibri" w:cs="Calibri"/>
                <w:b/>
                <w:bCs/>
                <w:color w:val="000000" w:themeColor="text1"/>
                <w:sz w:val="22"/>
                <w:szCs w:val="22"/>
              </w:rPr>
              <w:t xml:space="preserve">8 </w:t>
            </w:r>
            <w:r>
              <w:rPr>
                <w:rFonts w:ascii="Calibri" w:hAnsi="Calibri" w:cs="Calibri"/>
                <w:b/>
                <w:bCs/>
                <w:color w:val="000000" w:themeColor="text1"/>
                <w:sz w:val="22"/>
                <w:szCs w:val="22"/>
              </w:rPr>
              <w:t>5</w:t>
            </w:r>
            <w:r w:rsidRPr="003359D0">
              <w:rPr>
                <w:rFonts w:ascii="Calibri" w:hAnsi="Calibri" w:cs="Calibri"/>
                <w:b/>
                <w:bCs/>
                <w:color w:val="000000" w:themeColor="text1"/>
                <w:sz w:val="22"/>
                <w:szCs w:val="22"/>
              </w:rPr>
              <w:t xml:space="preserve">00,00 zł </w:t>
            </w:r>
          </w:p>
        </w:tc>
        <w:tc>
          <w:tcPr>
            <w:tcW w:w="1407" w:type="dxa"/>
            <w:tcBorders>
              <w:bottom w:val="single" w:sz="4" w:space="0" w:color="000000"/>
              <w:right w:val="single" w:sz="4" w:space="0" w:color="000000"/>
            </w:tcBorders>
            <w:vAlign w:val="center"/>
          </w:tcPr>
          <w:p w14:paraId="4C99C7FE" w14:textId="3CB4F68C" w:rsidR="00D709DA" w:rsidRPr="003359D0" w:rsidRDefault="00D709DA" w:rsidP="00836BB2">
            <w:pPr>
              <w:jc w:val="right"/>
              <w:rPr>
                <w:rFonts w:asciiTheme="minorHAnsi" w:hAnsiTheme="minorHAnsi" w:cstheme="minorHAnsi"/>
                <w:b/>
                <w:bCs/>
                <w:color w:val="000000" w:themeColor="text1"/>
                <w:sz w:val="22"/>
                <w:szCs w:val="22"/>
              </w:rPr>
            </w:pPr>
            <w:r w:rsidRPr="003359D0">
              <w:rPr>
                <w:rFonts w:ascii="Calibri" w:hAnsi="Calibri" w:cs="Calibri"/>
                <w:b/>
                <w:bCs/>
                <w:color w:val="000000" w:themeColor="text1"/>
                <w:sz w:val="22"/>
                <w:szCs w:val="22"/>
              </w:rPr>
              <w:t xml:space="preserve">8 </w:t>
            </w:r>
            <w:r>
              <w:rPr>
                <w:rFonts w:ascii="Calibri" w:hAnsi="Calibri" w:cs="Calibri"/>
                <w:b/>
                <w:bCs/>
                <w:color w:val="000000" w:themeColor="text1"/>
                <w:sz w:val="22"/>
                <w:szCs w:val="22"/>
              </w:rPr>
              <w:t>5</w:t>
            </w:r>
            <w:r w:rsidRPr="003359D0">
              <w:rPr>
                <w:rFonts w:ascii="Calibri" w:hAnsi="Calibri" w:cs="Calibri"/>
                <w:b/>
                <w:bCs/>
                <w:color w:val="000000" w:themeColor="text1"/>
                <w:sz w:val="22"/>
                <w:szCs w:val="22"/>
              </w:rPr>
              <w:t xml:space="preserve">00,00 zł </w:t>
            </w:r>
          </w:p>
        </w:tc>
        <w:tc>
          <w:tcPr>
            <w:tcW w:w="1407" w:type="dxa"/>
            <w:tcBorders>
              <w:bottom w:val="single" w:sz="4" w:space="0" w:color="000000"/>
              <w:right w:val="single" w:sz="4" w:space="0" w:color="000000"/>
            </w:tcBorders>
            <w:vAlign w:val="center"/>
          </w:tcPr>
          <w:p w14:paraId="429A3364" w14:textId="2FBA54D2" w:rsidR="00D709DA" w:rsidRPr="003359D0" w:rsidRDefault="00D709DA" w:rsidP="00836BB2">
            <w:pPr>
              <w:jc w:val="right"/>
              <w:rPr>
                <w:rFonts w:asciiTheme="minorHAnsi" w:hAnsiTheme="minorHAnsi" w:cstheme="minorHAnsi"/>
                <w:b/>
                <w:bCs/>
                <w:color w:val="000000" w:themeColor="text1"/>
                <w:sz w:val="22"/>
                <w:szCs w:val="22"/>
              </w:rPr>
            </w:pPr>
            <w:r w:rsidRPr="003359D0">
              <w:rPr>
                <w:rFonts w:ascii="Calibri" w:hAnsi="Calibri" w:cs="Calibri"/>
                <w:b/>
                <w:bCs/>
                <w:color w:val="000000" w:themeColor="text1"/>
                <w:sz w:val="22"/>
                <w:szCs w:val="22"/>
              </w:rPr>
              <w:t xml:space="preserve">8 </w:t>
            </w:r>
            <w:r>
              <w:rPr>
                <w:rFonts w:ascii="Calibri" w:hAnsi="Calibri" w:cs="Calibri"/>
                <w:b/>
                <w:bCs/>
                <w:color w:val="000000" w:themeColor="text1"/>
                <w:sz w:val="22"/>
                <w:szCs w:val="22"/>
              </w:rPr>
              <w:t>5</w:t>
            </w:r>
            <w:r w:rsidRPr="003359D0">
              <w:rPr>
                <w:rFonts w:ascii="Calibri" w:hAnsi="Calibri" w:cs="Calibri"/>
                <w:b/>
                <w:bCs/>
                <w:color w:val="000000" w:themeColor="text1"/>
                <w:sz w:val="22"/>
                <w:szCs w:val="22"/>
              </w:rPr>
              <w:t xml:space="preserve">00,00 zł </w:t>
            </w:r>
          </w:p>
        </w:tc>
      </w:tr>
    </w:tbl>
    <w:p w14:paraId="5D44FCE3" w14:textId="166614E9" w:rsidR="00911283" w:rsidRPr="003359D0" w:rsidRDefault="00824E3F" w:rsidP="00836BB2">
      <w:pPr>
        <w:rPr>
          <w:rFonts w:asciiTheme="minorHAnsi" w:hAnsiTheme="minorHAnsi" w:cstheme="minorHAnsi"/>
          <w:color w:val="000000" w:themeColor="text1"/>
          <w:sz w:val="22"/>
        </w:rPr>
      </w:pPr>
      <w:r w:rsidRPr="003359D0">
        <w:rPr>
          <w:rFonts w:asciiTheme="minorHAnsi" w:hAnsiTheme="minorHAnsi" w:cstheme="minorHAnsi"/>
          <w:color w:val="000000" w:themeColor="text1"/>
          <w:sz w:val="22"/>
        </w:rPr>
        <w:t>Źródło: Opracowanie własne.</w:t>
      </w:r>
    </w:p>
    <w:p w14:paraId="439E37AF" w14:textId="77777777" w:rsidR="00723AC0" w:rsidRPr="003359D0" w:rsidRDefault="00723AC0" w:rsidP="00836BB2">
      <w:pPr>
        <w:jc w:val="both"/>
        <w:rPr>
          <w:rFonts w:asciiTheme="minorHAnsi" w:hAnsiTheme="minorHAnsi" w:cstheme="minorHAnsi"/>
          <w:color w:val="000000" w:themeColor="text1"/>
        </w:rPr>
      </w:pPr>
    </w:p>
    <w:p w14:paraId="3AA66A01" w14:textId="1B964C95" w:rsidR="00911283" w:rsidRPr="003359D0" w:rsidRDefault="00824E3F" w:rsidP="00836BB2">
      <w:pPr>
        <w:jc w:val="both"/>
        <w:rPr>
          <w:rFonts w:asciiTheme="minorHAnsi" w:hAnsiTheme="minorHAnsi" w:cstheme="minorHAnsi"/>
          <w:color w:val="000000" w:themeColor="text1"/>
        </w:rPr>
      </w:pPr>
      <w:r w:rsidRPr="003359D0">
        <w:rPr>
          <w:rFonts w:asciiTheme="minorHAnsi" w:hAnsiTheme="minorHAnsi" w:cstheme="minorHAnsi"/>
          <w:color w:val="000000" w:themeColor="text1"/>
        </w:rPr>
        <w:t>Zaplanowane przez Realizatora szczegółowe wydatki zostaną zweryfikowane podczas oceny wniosku o dofinansowanie na warunkach określonych przez Instytucję finansującą program na lata 202</w:t>
      </w:r>
      <w:r w:rsidR="00F43344">
        <w:rPr>
          <w:rFonts w:asciiTheme="minorHAnsi" w:hAnsiTheme="minorHAnsi" w:cstheme="minorHAnsi"/>
          <w:color w:val="000000" w:themeColor="text1"/>
        </w:rPr>
        <w:t>6</w:t>
      </w:r>
      <w:r w:rsidR="004676A8">
        <w:rPr>
          <w:rFonts w:asciiTheme="minorHAnsi" w:hAnsiTheme="minorHAnsi" w:cstheme="minorHAnsi"/>
          <w:color w:val="000000" w:themeColor="text1"/>
        </w:rPr>
        <w:t>-</w:t>
      </w:r>
      <w:r w:rsidRPr="003359D0">
        <w:rPr>
          <w:rFonts w:asciiTheme="minorHAnsi" w:hAnsiTheme="minorHAnsi" w:cstheme="minorHAnsi"/>
          <w:color w:val="000000" w:themeColor="text1"/>
        </w:rPr>
        <w:t>202</w:t>
      </w:r>
      <w:r w:rsidR="00F43344">
        <w:rPr>
          <w:rFonts w:asciiTheme="minorHAnsi" w:hAnsiTheme="minorHAnsi" w:cstheme="minorHAnsi"/>
          <w:color w:val="000000" w:themeColor="text1"/>
        </w:rPr>
        <w:t>8</w:t>
      </w:r>
      <w:r w:rsidRPr="003359D0">
        <w:rPr>
          <w:rFonts w:asciiTheme="minorHAnsi" w:hAnsiTheme="minorHAnsi" w:cstheme="minorHAnsi"/>
          <w:color w:val="000000" w:themeColor="text1"/>
        </w:rPr>
        <w:t xml:space="preserve">. Realizator/Realizatorzy na etapie opracowania wniosku </w:t>
      </w:r>
      <w:r w:rsidRPr="003359D0">
        <w:rPr>
          <w:rFonts w:asciiTheme="minorHAnsi" w:hAnsiTheme="minorHAnsi" w:cstheme="minorHAnsi"/>
          <w:color w:val="000000" w:themeColor="text1"/>
        </w:rPr>
        <w:br/>
        <w:t>o dofinansowanie przygotują szczegółowy budżet programu.</w:t>
      </w:r>
    </w:p>
    <w:p w14:paraId="33A95EE8" w14:textId="77777777" w:rsidR="00E91FD4" w:rsidRPr="003359D0" w:rsidRDefault="00E91FD4" w:rsidP="00836BB2">
      <w:pPr>
        <w:jc w:val="both"/>
        <w:rPr>
          <w:rFonts w:asciiTheme="minorHAnsi" w:hAnsiTheme="minorHAnsi" w:cstheme="minorHAnsi"/>
          <w:color w:val="000000" w:themeColor="text1"/>
        </w:rPr>
      </w:pPr>
    </w:p>
    <w:p w14:paraId="1D3D8487" w14:textId="34B01788" w:rsidR="00911283" w:rsidRPr="003359D0" w:rsidRDefault="00824E3F" w:rsidP="00836BB2">
      <w:pPr>
        <w:jc w:val="both"/>
        <w:rPr>
          <w:rFonts w:asciiTheme="minorHAnsi" w:hAnsiTheme="minorHAnsi" w:cstheme="minorHAnsi"/>
          <w:color w:val="000000" w:themeColor="text1"/>
        </w:rPr>
      </w:pPr>
      <w:r w:rsidRPr="003359D0">
        <w:rPr>
          <w:rFonts w:asciiTheme="minorHAnsi" w:hAnsiTheme="minorHAnsi" w:cstheme="minorHAnsi"/>
          <w:color w:val="000000" w:themeColor="text1"/>
        </w:rPr>
        <w:t xml:space="preserve">Całkowite koszty realizacji programu planuje się zamknąć kwotą </w:t>
      </w:r>
      <w:r w:rsidRPr="003359D0">
        <w:rPr>
          <w:rFonts w:asciiTheme="minorHAnsi" w:hAnsiTheme="minorHAnsi" w:cstheme="minorHAnsi"/>
          <w:b/>
          <w:color w:val="000000" w:themeColor="text1"/>
        </w:rPr>
        <w:t xml:space="preserve">około </w:t>
      </w:r>
      <w:r w:rsidR="00F43344">
        <w:rPr>
          <w:rFonts w:asciiTheme="minorHAnsi" w:hAnsiTheme="minorHAnsi" w:cstheme="minorHAnsi"/>
          <w:b/>
          <w:color w:val="000000" w:themeColor="text1"/>
        </w:rPr>
        <w:t>36</w:t>
      </w:r>
      <w:r w:rsidR="00034C3A" w:rsidRPr="003359D0">
        <w:rPr>
          <w:rFonts w:asciiTheme="minorHAnsi" w:hAnsiTheme="minorHAnsi" w:cstheme="minorHAnsi"/>
          <w:b/>
          <w:color w:val="000000" w:themeColor="text1"/>
        </w:rPr>
        <w:t>0</w:t>
      </w:r>
      <w:r w:rsidRPr="003359D0">
        <w:rPr>
          <w:rFonts w:asciiTheme="minorHAnsi" w:hAnsiTheme="minorHAnsi" w:cstheme="minorHAnsi"/>
          <w:b/>
          <w:color w:val="000000" w:themeColor="text1"/>
        </w:rPr>
        <w:t xml:space="preserve"> 000 zł</w:t>
      </w:r>
      <w:r w:rsidRPr="003359D0">
        <w:rPr>
          <w:rFonts w:asciiTheme="minorHAnsi" w:hAnsiTheme="minorHAnsi" w:cstheme="minorHAnsi"/>
          <w:color w:val="000000" w:themeColor="text1"/>
        </w:rPr>
        <w:t xml:space="preserve"> w latach 202</w:t>
      </w:r>
      <w:r w:rsidR="00F43344">
        <w:rPr>
          <w:rFonts w:asciiTheme="minorHAnsi" w:hAnsiTheme="minorHAnsi" w:cstheme="minorHAnsi"/>
          <w:color w:val="000000" w:themeColor="text1"/>
        </w:rPr>
        <w:t>6</w:t>
      </w:r>
      <w:r w:rsidRPr="003359D0">
        <w:rPr>
          <w:rFonts w:asciiTheme="minorHAnsi" w:hAnsiTheme="minorHAnsi" w:cstheme="minorHAnsi"/>
          <w:color w:val="000000" w:themeColor="text1"/>
        </w:rPr>
        <w:t>-202</w:t>
      </w:r>
      <w:r w:rsidR="00F43344">
        <w:rPr>
          <w:rFonts w:asciiTheme="minorHAnsi" w:hAnsiTheme="minorHAnsi" w:cstheme="minorHAnsi"/>
          <w:color w:val="000000" w:themeColor="text1"/>
        </w:rPr>
        <w:t>8</w:t>
      </w:r>
      <w:r w:rsidR="00E91FD4" w:rsidRPr="003359D0">
        <w:rPr>
          <w:rFonts w:asciiTheme="minorHAnsi" w:hAnsiTheme="minorHAnsi" w:cstheme="minorHAnsi"/>
          <w:color w:val="000000" w:themeColor="text1"/>
        </w:rPr>
        <w:t>, szczegóły wykazane są w tabeli 2.</w:t>
      </w:r>
    </w:p>
    <w:p w14:paraId="12A5C93F" w14:textId="77777777" w:rsidR="00911283" w:rsidRPr="003359D0" w:rsidRDefault="00911283" w:rsidP="00836BB2">
      <w:pPr>
        <w:jc w:val="both"/>
        <w:rPr>
          <w:rFonts w:asciiTheme="minorHAnsi" w:hAnsiTheme="minorHAnsi" w:cstheme="minorHAnsi"/>
          <w:color w:val="000000" w:themeColor="text1"/>
        </w:rPr>
      </w:pPr>
    </w:p>
    <w:p w14:paraId="7D26441C" w14:textId="11103F13" w:rsidR="00911283" w:rsidRPr="003359D0" w:rsidRDefault="00824E3F" w:rsidP="00836BB2">
      <w:pPr>
        <w:pStyle w:val="Legenda"/>
        <w:spacing w:after="0"/>
        <w:rPr>
          <w:rFonts w:asciiTheme="minorHAnsi" w:hAnsiTheme="minorHAnsi" w:cstheme="minorHAnsi"/>
          <w:i w:val="0"/>
          <w:iCs w:val="0"/>
          <w:color w:val="000000" w:themeColor="text1"/>
          <w:sz w:val="22"/>
          <w:szCs w:val="22"/>
        </w:rPr>
      </w:pPr>
      <w:bookmarkStart w:id="137" w:name="_Toc214000659"/>
      <w:r w:rsidRPr="003359D0">
        <w:rPr>
          <w:i w:val="0"/>
          <w:iCs w:val="0"/>
          <w:color w:val="000000" w:themeColor="text1"/>
          <w:sz w:val="22"/>
          <w:szCs w:val="22"/>
        </w:rPr>
        <w:t xml:space="preserve">Tabela </w:t>
      </w:r>
      <w:r w:rsidRPr="003359D0">
        <w:rPr>
          <w:i w:val="0"/>
          <w:iCs w:val="0"/>
          <w:color w:val="000000" w:themeColor="text1"/>
          <w:sz w:val="22"/>
          <w:szCs w:val="22"/>
        </w:rPr>
        <w:fldChar w:fldCharType="begin"/>
      </w:r>
      <w:r w:rsidRPr="003359D0">
        <w:rPr>
          <w:i w:val="0"/>
          <w:iCs w:val="0"/>
          <w:color w:val="000000" w:themeColor="text1"/>
          <w:sz w:val="22"/>
          <w:szCs w:val="22"/>
        </w:rPr>
        <w:instrText>SEQ Tabela \* ARABIC</w:instrText>
      </w:r>
      <w:r w:rsidRPr="003359D0">
        <w:rPr>
          <w:i w:val="0"/>
          <w:iCs w:val="0"/>
          <w:color w:val="000000" w:themeColor="text1"/>
          <w:sz w:val="22"/>
          <w:szCs w:val="22"/>
        </w:rPr>
        <w:fldChar w:fldCharType="separate"/>
      </w:r>
      <w:r>
        <w:rPr>
          <w:i w:val="0"/>
          <w:iCs w:val="0"/>
          <w:noProof/>
          <w:color w:val="000000" w:themeColor="text1"/>
          <w:sz w:val="22"/>
          <w:szCs w:val="22"/>
        </w:rPr>
        <w:t>2</w:t>
      </w:r>
      <w:r w:rsidRPr="003359D0">
        <w:rPr>
          <w:i w:val="0"/>
          <w:iCs w:val="0"/>
          <w:color w:val="000000" w:themeColor="text1"/>
          <w:sz w:val="22"/>
          <w:szCs w:val="22"/>
        </w:rPr>
        <w:fldChar w:fldCharType="end"/>
      </w:r>
      <w:r w:rsidRPr="003359D0">
        <w:rPr>
          <w:rFonts w:cstheme="minorHAnsi"/>
          <w:i w:val="0"/>
          <w:iCs w:val="0"/>
          <w:color w:val="000000" w:themeColor="text1"/>
          <w:sz w:val="22"/>
          <w:szCs w:val="22"/>
        </w:rPr>
        <w:t>. Planowany całościowy budżet programu</w:t>
      </w:r>
      <w:bookmarkEnd w:id="137"/>
    </w:p>
    <w:tbl>
      <w:tblPr>
        <w:tblW w:w="5000" w:type="pct"/>
        <w:tblCellMar>
          <w:left w:w="70" w:type="dxa"/>
          <w:right w:w="70" w:type="dxa"/>
        </w:tblCellMar>
        <w:tblLook w:val="04A0" w:firstRow="1" w:lastRow="0" w:firstColumn="1" w:lastColumn="0" w:noHBand="0" w:noVBand="1"/>
      </w:tblPr>
      <w:tblGrid>
        <w:gridCol w:w="6569"/>
        <w:gridCol w:w="2493"/>
      </w:tblGrid>
      <w:tr w:rsidR="003359D0" w:rsidRPr="003359D0" w14:paraId="25526AAD" w14:textId="77777777" w:rsidTr="00E12992">
        <w:trPr>
          <w:trHeight w:val="340"/>
        </w:trPr>
        <w:tc>
          <w:tcPr>
            <w:tcW w:w="6569" w:type="dxa"/>
            <w:tcBorders>
              <w:top w:val="single" w:sz="4" w:space="0" w:color="000000"/>
              <w:left w:val="single" w:sz="4" w:space="0" w:color="000000"/>
              <w:bottom w:val="single" w:sz="4" w:space="0" w:color="000000"/>
              <w:right w:val="single" w:sz="4" w:space="0" w:color="000000"/>
            </w:tcBorders>
            <w:vAlign w:val="bottom"/>
          </w:tcPr>
          <w:p w14:paraId="400FD84A" w14:textId="77777777" w:rsidR="00911283" w:rsidRPr="003359D0" w:rsidRDefault="00824E3F" w:rsidP="00836BB2">
            <w:pPr>
              <w:rPr>
                <w:rFonts w:asciiTheme="minorHAnsi" w:hAnsiTheme="minorHAnsi" w:cstheme="minorHAnsi"/>
                <w:b/>
                <w:bCs/>
                <w:color w:val="000000" w:themeColor="text1"/>
              </w:rPr>
            </w:pPr>
            <w:r w:rsidRPr="003359D0">
              <w:rPr>
                <w:rFonts w:asciiTheme="minorHAnsi" w:hAnsiTheme="minorHAnsi" w:cstheme="minorHAnsi"/>
                <w:b/>
                <w:bCs/>
                <w:color w:val="000000" w:themeColor="text1"/>
              </w:rPr>
              <w:t>KOSZTY REALIZATORA</w:t>
            </w:r>
          </w:p>
        </w:tc>
        <w:tc>
          <w:tcPr>
            <w:tcW w:w="2493" w:type="dxa"/>
            <w:tcBorders>
              <w:top w:val="single" w:sz="4" w:space="0" w:color="000000"/>
              <w:bottom w:val="single" w:sz="4" w:space="0" w:color="000000"/>
              <w:right w:val="single" w:sz="4" w:space="0" w:color="000000"/>
            </w:tcBorders>
            <w:vAlign w:val="bottom"/>
          </w:tcPr>
          <w:p w14:paraId="3AE95AF0" w14:textId="77777777" w:rsidR="00911283" w:rsidRPr="003359D0" w:rsidRDefault="00824E3F" w:rsidP="00836BB2">
            <w:pPr>
              <w:rPr>
                <w:rFonts w:asciiTheme="minorHAnsi" w:hAnsiTheme="minorHAnsi" w:cstheme="minorHAnsi"/>
                <w:color w:val="000000" w:themeColor="text1"/>
              </w:rPr>
            </w:pPr>
            <w:r w:rsidRPr="003359D0">
              <w:rPr>
                <w:rFonts w:asciiTheme="minorHAnsi" w:hAnsiTheme="minorHAnsi" w:cstheme="minorHAnsi"/>
                <w:color w:val="000000" w:themeColor="text1"/>
              </w:rPr>
              <w:t> </w:t>
            </w:r>
          </w:p>
        </w:tc>
      </w:tr>
      <w:tr w:rsidR="003359D0" w:rsidRPr="003359D0" w14:paraId="2A0A70D7" w14:textId="77777777" w:rsidTr="00E12992">
        <w:trPr>
          <w:trHeight w:val="340"/>
        </w:trPr>
        <w:tc>
          <w:tcPr>
            <w:tcW w:w="6569" w:type="dxa"/>
            <w:tcBorders>
              <w:left w:val="single" w:sz="4" w:space="0" w:color="000000"/>
              <w:bottom w:val="single" w:sz="4" w:space="0" w:color="000000"/>
              <w:right w:val="single" w:sz="4" w:space="0" w:color="000000"/>
            </w:tcBorders>
            <w:vAlign w:val="bottom"/>
          </w:tcPr>
          <w:p w14:paraId="65D33F3E" w14:textId="1704B7FB" w:rsidR="00E12992" w:rsidRPr="003359D0" w:rsidRDefault="00E12992" w:rsidP="00836BB2">
            <w:pPr>
              <w:rPr>
                <w:rFonts w:asciiTheme="minorHAnsi" w:hAnsiTheme="minorHAnsi" w:cstheme="minorHAnsi"/>
                <w:color w:val="000000" w:themeColor="text1"/>
              </w:rPr>
            </w:pPr>
            <w:r w:rsidRPr="003359D0">
              <w:rPr>
                <w:rFonts w:asciiTheme="minorHAnsi" w:hAnsiTheme="minorHAnsi" w:cstheme="minorHAnsi"/>
                <w:color w:val="000000" w:themeColor="text1"/>
              </w:rPr>
              <w:t>koszty zakupu preparatów szczepionkowych</w:t>
            </w:r>
          </w:p>
        </w:tc>
        <w:tc>
          <w:tcPr>
            <w:tcW w:w="2493" w:type="dxa"/>
            <w:tcBorders>
              <w:bottom w:val="single" w:sz="4" w:space="0" w:color="000000"/>
              <w:right w:val="single" w:sz="4" w:space="0" w:color="000000"/>
            </w:tcBorders>
            <w:vAlign w:val="center"/>
          </w:tcPr>
          <w:p w14:paraId="742E29E7" w14:textId="639C8418" w:rsidR="00E12992" w:rsidRPr="003359D0" w:rsidRDefault="00F43344" w:rsidP="00836BB2">
            <w:pPr>
              <w:jc w:val="right"/>
              <w:rPr>
                <w:rFonts w:asciiTheme="minorHAnsi" w:hAnsiTheme="minorHAnsi" w:cstheme="minorHAnsi"/>
                <w:color w:val="000000" w:themeColor="text1"/>
              </w:rPr>
            </w:pPr>
            <w:r>
              <w:rPr>
                <w:rFonts w:ascii="Calibri" w:hAnsi="Calibri" w:cs="Calibri"/>
                <w:color w:val="000000" w:themeColor="text1"/>
              </w:rPr>
              <w:t>30</w:t>
            </w:r>
            <w:r w:rsidR="00D709DA">
              <w:rPr>
                <w:rFonts w:ascii="Calibri" w:hAnsi="Calibri" w:cs="Calibri"/>
                <w:color w:val="000000" w:themeColor="text1"/>
              </w:rPr>
              <w:t>4</w:t>
            </w:r>
            <w:r w:rsidR="00E12992" w:rsidRPr="003359D0">
              <w:rPr>
                <w:rFonts w:ascii="Calibri" w:hAnsi="Calibri" w:cs="Calibri"/>
                <w:color w:val="000000" w:themeColor="text1"/>
              </w:rPr>
              <w:t> 000,00 zł</w:t>
            </w:r>
          </w:p>
        </w:tc>
      </w:tr>
      <w:tr w:rsidR="003359D0" w:rsidRPr="003359D0" w14:paraId="38BB23C1" w14:textId="77777777" w:rsidTr="00E12992">
        <w:trPr>
          <w:trHeight w:val="340"/>
        </w:trPr>
        <w:tc>
          <w:tcPr>
            <w:tcW w:w="6569" w:type="dxa"/>
            <w:tcBorders>
              <w:left w:val="single" w:sz="4" w:space="0" w:color="000000"/>
              <w:bottom w:val="single" w:sz="4" w:space="0" w:color="000000"/>
              <w:right w:val="single" w:sz="4" w:space="0" w:color="000000"/>
            </w:tcBorders>
            <w:vAlign w:val="bottom"/>
          </w:tcPr>
          <w:p w14:paraId="3552C4FD" w14:textId="7CD7450C" w:rsidR="0060716B" w:rsidRPr="003359D0" w:rsidRDefault="0060716B" w:rsidP="00836BB2">
            <w:pPr>
              <w:rPr>
                <w:rFonts w:asciiTheme="minorHAnsi" w:hAnsiTheme="minorHAnsi" w:cstheme="minorHAnsi"/>
                <w:color w:val="000000" w:themeColor="text1"/>
              </w:rPr>
            </w:pPr>
            <w:r w:rsidRPr="003359D0">
              <w:rPr>
                <w:rFonts w:asciiTheme="minorHAnsi" w:hAnsiTheme="minorHAnsi" w:cstheme="minorHAnsi"/>
                <w:color w:val="000000" w:themeColor="text1"/>
              </w:rPr>
              <w:t xml:space="preserve">koszty sprzętu i materiałów jednorazowego użytku), utylizacji zużytego sprzętu medycznego i materiałów </w:t>
            </w:r>
            <w:r w:rsidR="004676A8">
              <w:rPr>
                <w:rFonts w:asciiTheme="minorHAnsi" w:hAnsiTheme="minorHAnsi" w:cstheme="minorHAnsi"/>
                <w:color w:val="000000" w:themeColor="text1"/>
              </w:rPr>
              <w:t>-</w:t>
            </w:r>
            <w:r w:rsidRPr="003359D0">
              <w:rPr>
                <w:rFonts w:asciiTheme="minorHAnsi" w:hAnsiTheme="minorHAnsi" w:cstheme="minorHAnsi"/>
                <w:color w:val="000000" w:themeColor="text1"/>
              </w:rPr>
              <w:t xml:space="preserve"> ryczałt - 10% kosztu preparatów</w:t>
            </w:r>
          </w:p>
        </w:tc>
        <w:tc>
          <w:tcPr>
            <w:tcW w:w="2493" w:type="dxa"/>
            <w:tcBorders>
              <w:bottom w:val="single" w:sz="4" w:space="0" w:color="000000"/>
              <w:right w:val="single" w:sz="4" w:space="0" w:color="000000"/>
            </w:tcBorders>
            <w:vAlign w:val="center"/>
          </w:tcPr>
          <w:p w14:paraId="435BEDB5" w14:textId="20B589BE" w:rsidR="0060716B" w:rsidRPr="003359D0" w:rsidRDefault="00F43344" w:rsidP="00836BB2">
            <w:pPr>
              <w:jc w:val="right"/>
              <w:rPr>
                <w:rFonts w:ascii="Calibri" w:hAnsi="Calibri" w:cs="Calibri"/>
                <w:color w:val="000000" w:themeColor="text1"/>
              </w:rPr>
            </w:pPr>
            <w:r>
              <w:rPr>
                <w:rFonts w:ascii="Calibri" w:hAnsi="Calibri" w:cs="Calibri"/>
                <w:color w:val="000000" w:themeColor="text1"/>
              </w:rPr>
              <w:t>30 </w:t>
            </w:r>
            <w:r w:rsidR="00D709DA">
              <w:rPr>
                <w:rFonts w:ascii="Calibri" w:hAnsi="Calibri" w:cs="Calibri"/>
                <w:color w:val="000000" w:themeColor="text1"/>
              </w:rPr>
              <w:t>4</w:t>
            </w:r>
            <w:r w:rsidR="0060716B" w:rsidRPr="003359D0">
              <w:rPr>
                <w:rFonts w:ascii="Calibri" w:hAnsi="Calibri" w:cs="Calibri"/>
                <w:color w:val="000000" w:themeColor="text1"/>
              </w:rPr>
              <w:t>00,00 zł</w:t>
            </w:r>
          </w:p>
        </w:tc>
      </w:tr>
      <w:tr w:rsidR="003359D0" w:rsidRPr="003359D0" w14:paraId="11FC2DCB" w14:textId="77777777" w:rsidTr="00E12992">
        <w:trPr>
          <w:trHeight w:val="340"/>
        </w:trPr>
        <w:tc>
          <w:tcPr>
            <w:tcW w:w="6569" w:type="dxa"/>
            <w:tcBorders>
              <w:left w:val="single" w:sz="4" w:space="0" w:color="000000"/>
              <w:bottom w:val="single" w:sz="4" w:space="0" w:color="000000"/>
              <w:right w:val="single" w:sz="4" w:space="0" w:color="000000"/>
            </w:tcBorders>
            <w:vAlign w:val="bottom"/>
          </w:tcPr>
          <w:p w14:paraId="3B0F9DFE" w14:textId="77777777" w:rsidR="0060716B" w:rsidRPr="003359D0" w:rsidRDefault="0060716B" w:rsidP="00836BB2">
            <w:pPr>
              <w:rPr>
                <w:rFonts w:asciiTheme="minorHAnsi" w:hAnsiTheme="minorHAnsi" w:cstheme="minorHAnsi"/>
                <w:color w:val="000000" w:themeColor="text1"/>
              </w:rPr>
            </w:pPr>
            <w:r w:rsidRPr="003359D0">
              <w:rPr>
                <w:rFonts w:asciiTheme="minorHAnsi" w:hAnsiTheme="minorHAnsi" w:cstheme="minorHAnsi"/>
                <w:color w:val="000000" w:themeColor="text1"/>
              </w:rPr>
              <w:t>koszty działań edukacyjnych</w:t>
            </w:r>
          </w:p>
        </w:tc>
        <w:tc>
          <w:tcPr>
            <w:tcW w:w="2493" w:type="dxa"/>
            <w:tcBorders>
              <w:bottom w:val="single" w:sz="4" w:space="0" w:color="000000"/>
              <w:right w:val="single" w:sz="4" w:space="0" w:color="000000"/>
            </w:tcBorders>
            <w:vAlign w:val="center"/>
          </w:tcPr>
          <w:p w14:paraId="612CE28D" w14:textId="172B9CA1" w:rsidR="0060716B" w:rsidRPr="003359D0" w:rsidRDefault="0060716B" w:rsidP="00836BB2">
            <w:pPr>
              <w:jc w:val="right"/>
              <w:rPr>
                <w:rFonts w:asciiTheme="minorHAnsi" w:hAnsiTheme="minorHAnsi" w:cstheme="minorHAnsi"/>
                <w:color w:val="000000" w:themeColor="text1"/>
              </w:rPr>
            </w:pPr>
            <w:r w:rsidRPr="003359D0">
              <w:rPr>
                <w:rFonts w:ascii="Calibri" w:hAnsi="Calibri" w:cs="Calibri"/>
                <w:color w:val="000000" w:themeColor="text1"/>
              </w:rPr>
              <w:t xml:space="preserve">9 000,00 zł </w:t>
            </w:r>
          </w:p>
        </w:tc>
      </w:tr>
      <w:tr w:rsidR="003359D0" w:rsidRPr="003359D0" w14:paraId="7D1D87D2" w14:textId="77777777" w:rsidTr="00E12992">
        <w:trPr>
          <w:trHeight w:val="340"/>
        </w:trPr>
        <w:tc>
          <w:tcPr>
            <w:tcW w:w="6569" w:type="dxa"/>
            <w:tcBorders>
              <w:left w:val="single" w:sz="4" w:space="0" w:color="000000"/>
              <w:bottom w:val="single" w:sz="4" w:space="0" w:color="000000"/>
              <w:right w:val="single" w:sz="4" w:space="0" w:color="000000"/>
            </w:tcBorders>
            <w:vAlign w:val="bottom"/>
          </w:tcPr>
          <w:p w14:paraId="12756DCF" w14:textId="34E780B8" w:rsidR="0060716B" w:rsidRPr="003359D0" w:rsidRDefault="0060716B" w:rsidP="00836BB2">
            <w:pPr>
              <w:rPr>
                <w:rFonts w:asciiTheme="minorHAnsi" w:hAnsiTheme="minorHAnsi" w:cstheme="minorHAnsi"/>
                <w:color w:val="000000" w:themeColor="text1"/>
              </w:rPr>
            </w:pPr>
            <w:r w:rsidRPr="003359D0">
              <w:rPr>
                <w:rFonts w:asciiTheme="minorHAnsi" w:hAnsiTheme="minorHAnsi" w:cstheme="minorHAnsi"/>
                <w:color w:val="000000" w:themeColor="text1"/>
              </w:rPr>
              <w:t>koszty zarządzania programem</w:t>
            </w:r>
          </w:p>
        </w:tc>
        <w:tc>
          <w:tcPr>
            <w:tcW w:w="2493" w:type="dxa"/>
            <w:tcBorders>
              <w:bottom w:val="single" w:sz="4" w:space="0" w:color="000000"/>
              <w:right w:val="single" w:sz="4" w:space="0" w:color="000000"/>
            </w:tcBorders>
            <w:vAlign w:val="center"/>
          </w:tcPr>
          <w:p w14:paraId="3E02665B" w14:textId="43D85F76" w:rsidR="0060716B" w:rsidRPr="003359D0" w:rsidRDefault="0060716B" w:rsidP="00836BB2">
            <w:pPr>
              <w:jc w:val="right"/>
              <w:rPr>
                <w:rFonts w:asciiTheme="minorHAnsi" w:hAnsiTheme="minorHAnsi" w:cstheme="minorHAnsi"/>
                <w:color w:val="000000" w:themeColor="text1"/>
              </w:rPr>
            </w:pPr>
            <w:r w:rsidRPr="003359D0">
              <w:rPr>
                <w:rFonts w:ascii="Calibri" w:hAnsi="Calibri" w:cs="Calibri"/>
                <w:color w:val="000000" w:themeColor="text1"/>
              </w:rPr>
              <w:t xml:space="preserve">3 </w:t>
            </w:r>
            <w:r w:rsidR="00D709DA">
              <w:rPr>
                <w:rFonts w:ascii="Calibri" w:hAnsi="Calibri" w:cs="Calibri"/>
                <w:color w:val="000000" w:themeColor="text1"/>
              </w:rPr>
              <w:t>0</w:t>
            </w:r>
            <w:r w:rsidRPr="003359D0">
              <w:rPr>
                <w:rFonts w:ascii="Calibri" w:hAnsi="Calibri" w:cs="Calibri"/>
                <w:color w:val="000000" w:themeColor="text1"/>
              </w:rPr>
              <w:t xml:space="preserve">00,00 zł </w:t>
            </w:r>
          </w:p>
        </w:tc>
      </w:tr>
      <w:tr w:rsidR="003359D0" w:rsidRPr="003359D0" w14:paraId="18A0A9BA" w14:textId="77777777" w:rsidTr="00E12992">
        <w:trPr>
          <w:trHeight w:val="340"/>
        </w:trPr>
        <w:tc>
          <w:tcPr>
            <w:tcW w:w="6569" w:type="dxa"/>
            <w:tcBorders>
              <w:left w:val="single" w:sz="4" w:space="0" w:color="000000"/>
              <w:bottom w:val="single" w:sz="4" w:space="0" w:color="000000"/>
              <w:right w:val="single" w:sz="4" w:space="0" w:color="000000"/>
            </w:tcBorders>
            <w:vAlign w:val="bottom"/>
          </w:tcPr>
          <w:p w14:paraId="70F09087" w14:textId="77777777" w:rsidR="0060716B" w:rsidRPr="003359D0" w:rsidRDefault="0060716B" w:rsidP="00836BB2">
            <w:pPr>
              <w:rPr>
                <w:rFonts w:asciiTheme="minorHAnsi" w:hAnsiTheme="minorHAnsi" w:cstheme="minorHAnsi"/>
                <w:color w:val="000000" w:themeColor="text1"/>
              </w:rPr>
            </w:pPr>
            <w:r w:rsidRPr="003359D0">
              <w:rPr>
                <w:rFonts w:asciiTheme="minorHAnsi" w:hAnsiTheme="minorHAnsi" w:cstheme="minorHAnsi"/>
                <w:color w:val="000000" w:themeColor="text1"/>
              </w:rPr>
              <w:t>łącznie koszty realizatora</w:t>
            </w:r>
          </w:p>
        </w:tc>
        <w:tc>
          <w:tcPr>
            <w:tcW w:w="2493" w:type="dxa"/>
            <w:tcBorders>
              <w:bottom w:val="single" w:sz="4" w:space="0" w:color="000000"/>
              <w:right w:val="single" w:sz="4" w:space="0" w:color="000000"/>
            </w:tcBorders>
            <w:vAlign w:val="center"/>
          </w:tcPr>
          <w:p w14:paraId="57E57404" w14:textId="216DC296" w:rsidR="0060716B" w:rsidRPr="003359D0" w:rsidRDefault="00F43344" w:rsidP="00836BB2">
            <w:pPr>
              <w:jc w:val="right"/>
              <w:rPr>
                <w:rFonts w:asciiTheme="minorHAnsi" w:hAnsiTheme="minorHAnsi" w:cstheme="minorHAnsi"/>
                <w:color w:val="000000" w:themeColor="text1"/>
              </w:rPr>
            </w:pPr>
            <w:r>
              <w:rPr>
                <w:rFonts w:ascii="Calibri" w:hAnsi="Calibri" w:cs="Calibri"/>
                <w:color w:val="000000" w:themeColor="text1"/>
              </w:rPr>
              <w:t>34</w:t>
            </w:r>
            <w:r w:rsidR="00D709DA">
              <w:rPr>
                <w:rFonts w:ascii="Calibri" w:hAnsi="Calibri" w:cs="Calibri"/>
                <w:color w:val="000000" w:themeColor="text1"/>
              </w:rPr>
              <w:t>6</w:t>
            </w:r>
            <w:r w:rsidR="0060716B" w:rsidRPr="003359D0">
              <w:rPr>
                <w:rFonts w:ascii="Calibri" w:hAnsi="Calibri" w:cs="Calibri"/>
                <w:color w:val="000000" w:themeColor="text1"/>
              </w:rPr>
              <w:t xml:space="preserve"> </w:t>
            </w:r>
            <w:r w:rsidR="00D709DA">
              <w:rPr>
                <w:rFonts w:ascii="Calibri" w:hAnsi="Calibri" w:cs="Calibri"/>
                <w:color w:val="000000" w:themeColor="text1"/>
              </w:rPr>
              <w:t>4</w:t>
            </w:r>
            <w:r w:rsidR="0060716B" w:rsidRPr="003359D0">
              <w:rPr>
                <w:rFonts w:ascii="Calibri" w:hAnsi="Calibri" w:cs="Calibri"/>
                <w:color w:val="000000" w:themeColor="text1"/>
              </w:rPr>
              <w:t xml:space="preserve">00,00 zł </w:t>
            </w:r>
          </w:p>
        </w:tc>
      </w:tr>
      <w:tr w:rsidR="003359D0" w:rsidRPr="003359D0" w14:paraId="29A8D9F2" w14:textId="77777777" w:rsidTr="00E12992">
        <w:trPr>
          <w:trHeight w:val="340"/>
        </w:trPr>
        <w:tc>
          <w:tcPr>
            <w:tcW w:w="6569" w:type="dxa"/>
            <w:tcBorders>
              <w:left w:val="single" w:sz="4" w:space="0" w:color="000000"/>
              <w:bottom w:val="single" w:sz="4" w:space="0" w:color="000000"/>
              <w:right w:val="single" w:sz="4" w:space="0" w:color="000000"/>
            </w:tcBorders>
            <w:vAlign w:val="bottom"/>
          </w:tcPr>
          <w:p w14:paraId="669C0A1A" w14:textId="77777777" w:rsidR="0060716B" w:rsidRPr="003359D0" w:rsidRDefault="0060716B" w:rsidP="00836BB2">
            <w:pPr>
              <w:rPr>
                <w:rFonts w:asciiTheme="minorHAnsi" w:hAnsiTheme="minorHAnsi" w:cstheme="minorHAnsi"/>
                <w:b/>
                <w:bCs/>
                <w:color w:val="000000" w:themeColor="text1"/>
              </w:rPr>
            </w:pPr>
            <w:r w:rsidRPr="003359D0">
              <w:rPr>
                <w:rFonts w:asciiTheme="minorHAnsi" w:hAnsiTheme="minorHAnsi" w:cstheme="minorHAnsi"/>
                <w:b/>
                <w:bCs/>
                <w:color w:val="000000" w:themeColor="text1"/>
              </w:rPr>
              <w:t>KOSZTY ORGANIZATORA</w:t>
            </w:r>
          </w:p>
        </w:tc>
        <w:tc>
          <w:tcPr>
            <w:tcW w:w="2493" w:type="dxa"/>
            <w:tcBorders>
              <w:bottom w:val="single" w:sz="4" w:space="0" w:color="000000"/>
              <w:right w:val="single" w:sz="4" w:space="0" w:color="000000"/>
            </w:tcBorders>
            <w:vAlign w:val="center"/>
          </w:tcPr>
          <w:p w14:paraId="0B3C76DE" w14:textId="0111A7AC" w:rsidR="0060716B" w:rsidRPr="003359D0" w:rsidRDefault="0060716B" w:rsidP="00836BB2">
            <w:pPr>
              <w:jc w:val="right"/>
              <w:rPr>
                <w:rFonts w:asciiTheme="minorHAnsi" w:hAnsiTheme="minorHAnsi" w:cstheme="minorHAnsi"/>
                <w:color w:val="000000" w:themeColor="text1"/>
              </w:rPr>
            </w:pPr>
            <w:r w:rsidRPr="003359D0">
              <w:rPr>
                <w:rFonts w:ascii="Calibri" w:hAnsi="Calibri" w:cs="Calibri"/>
                <w:color w:val="000000" w:themeColor="text1"/>
              </w:rPr>
              <w:t> </w:t>
            </w:r>
          </w:p>
        </w:tc>
      </w:tr>
      <w:tr w:rsidR="003359D0" w:rsidRPr="003359D0" w14:paraId="32566491" w14:textId="77777777" w:rsidTr="00E12992">
        <w:trPr>
          <w:trHeight w:val="340"/>
        </w:trPr>
        <w:tc>
          <w:tcPr>
            <w:tcW w:w="6569" w:type="dxa"/>
            <w:tcBorders>
              <w:left w:val="single" w:sz="4" w:space="0" w:color="000000"/>
              <w:bottom w:val="single" w:sz="4" w:space="0" w:color="000000"/>
              <w:right w:val="single" w:sz="4" w:space="0" w:color="000000"/>
            </w:tcBorders>
            <w:vAlign w:val="bottom"/>
          </w:tcPr>
          <w:p w14:paraId="4DBDF4B3" w14:textId="77777777" w:rsidR="0060716B" w:rsidRPr="003359D0" w:rsidRDefault="0060716B" w:rsidP="00836BB2">
            <w:pPr>
              <w:rPr>
                <w:rFonts w:asciiTheme="minorHAnsi" w:hAnsiTheme="minorHAnsi" w:cstheme="minorHAnsi"/>
                <w:color w:val="000000" w:themeColor="text1"/>
              </w:rPr>
            </w:pPr>
            <w:r w:rsidRPr="003359D0">
              <w:rPr>
                <w:rFonts w:asciiTheme="minorHAnsi" w:hAnsiTheme="minorHAnsi" w:cstheme="minorHAnsi"/>
                <w:color w:val="000000" w:themeColor="text1"/>
              </w:rPr>
              <w:t>koszty ewaluacji</w:t>
            </w:r>
          </w:p>
        </w:tc>
        <w:tc>
          <w:tcPr>
            <w:tcW w:w="2493" w:type="dxa"/>
            <w:tcBorders>
              <w:bottom w:val="single" w:sz="4" w:space="0" w:color="000000"/>
              <w:right w:val="single" w:sz="4" w:space="0" w:color="000000"/>
            </w:tcBorders>
            <w:vAlign w:val="center"/>
          </w:tcPr>
          <w:p w14:paraId="0B61646D" w14:textId="24407A73" w:rsidR="0060716B" w:rsidRPr="003359D0" w:rsidRDefault="0060716B" w:rsidP="00836BB2">
            <w:pPr>
              <w:jc w:val="right"/>
              <w:rPr>
                <w:rFonts w:asciiTheme="minorHAnsi" w:hAnsiTheme="minorHAnsi" w:cstheme="minorHAnsi"/>
                <w:color w:val="000000" w:themeColor="text1"/>
              </w:rPr>
            </w:pPr>
            <w:r w:rsidRPr="003359D0">
              <w:rPr>
                <w:rFonts w:ascii="Calibri" w:hAnsi="Calibri" w:cs="Calibri"/>
                <w:color w:val="000000" w:themeColor="text1"/>
              </w:rPr>
              <w:t xml:space="preserve">6 000,00 zł </w:t>
            </w:r>
          </w:p>
        </w:tc>
      </w:tr>
      <w:tr w:rsidR="003359D0" w:rsidRPr="003359D0" w14:paraId="2F0C3940" w14:textId="77777777" w:rsidTr="00E12992">
        <w:trPr>
          <w:trHeight w:val="340"/>
        </w:trPr>
        <w:tc>
          <w:tcPr>
            <w:tcW w:w="6569" w:type="dxa"/>
            <w:tcBorders>
              <w:left w:val="single" w:sz="4" w:space="0" w:color="000000"/>
              <w:bottom w:val="single" w:sz="4" w:space="0" w:color="000000"/>
              <w:right w:val="single" w:sz="4" w:space="0" w:color="000000"/>
            </w:tcBorders>
            <w:vAlign w:val="bottom"/>
          </w:tcPr>
          <w:p w14:paraId="375CE6A4" w14:textId="77777777" w:rsidR="0060716B" w:rsidRPr="003359D0" w:rsidRDefault="0060716B" w:rsidP="00836BB2">
            <w:pPr>
              <w:rPr>
                <w:rFonts w:asciiTheme="minorHAnsi" w:hAnsiTheme="minorHAnsi" w:cstheme="minorHAnsi"/>
                <w:color w:val="000000" w:themeColor="text1"/>
              </w:rPr>
            </w:pPr>
            <w:r w:rsidRPr="003359D0">
              <w:rPr>
                <w:rFonts w:asciiTheme="minorHAnsi" w:hAnsiTheme="minorHAnsi" w:cstheme="minorHAnsi"/>
                <w:color w:val="000000" w:themeColor="text1"/>
              </w:rPr>
              <w:t>rezerwa budżetowa</w:t>
            </w:r>
          </w:p>
        </w:tc>
        <w:tc>
          <w:tcPr>
            <w:tcW w:w="2493" w:type="dxa"/>
            <w:tcBorders>
              <w:bottom w:val="single" w:sz="4" w:space="0" w:color="000000"/>
              <w:right w:val="single" w:sz="4" w:space="0" w:color="000000"/>
            </w:tcBorders>
            <w:vAlign w:val="center"/>
          </w:tcPr>
          <w:p w14:paraId="020904DD" w14:textId="0156ABDB" w:rsidR="0060716B" w:rsidRPr="003359D0" w:rsidRDefault="0060716B" w:rsidP="00836BB2">
            <w:pPr>
              <w:jc w:val="right"/>
              <w:rPr>
                <w:rFonts w:asciiTheme="minorHAnsi" w:hAnsiTheme="minorHAnsi" w:cstheme="minorHAnsi"/>
                <w:color w:val="000000" w:themeColor="text1"/>
              </w:rPr>
            </w:pPr>
            <w:r w:rsidRPr="003359D0">
              <w:rPr>
                <w:rFonts w:ascii="Calibri" w:hAnsi="Calibri" w:cs="Calibri"/>
                <w:color w:val="000000" w:themeColor="text1"/>
              </w:rPr>
              <w:t xml:space="preserve">4 500,00 zł </w:t>
            </w:r>
          </w:p>
        </w:tc>
      </w:tr>
      <w:tr w:rsidR="003359D0" w:rsidRPr="003359D0" w14:paraId="584E16D8" w14:textId="77777777" w:rsidTr="00E12992">
        <w:trPr>
          <w:trHeight w:val="340"/>
        </w:trPr>
        <w:tc>
          <w:tcPr>
            <w:tcW w:w="6569" w:type="dxa"/>
            <w:tcBorders>
              <w:left w:val="single" w:sz="4" w:space="0" w:color="000000"/>
              <w:bottom w:val="single" w:sz="4" w:space="0" w:color="000000"/>
              <w:right w:val="single" w:sz="4" w:space="0" w:color="000000"/>
            </w:tcBorders>
            <w:vAlign w:val="bottom"/>
          </w:tcPr>
          <w:p w14:paraId="02FD111E" w14:textId="77777777" w:rsidR="0060716B" w:rsidRPr="003359D0" w:rsidRDefault="0060716B" w:rsidP="00836BB2">
            <w:pPr>
              <w:rPr>
                <w:rFonts w:asciiTheme="minorHAnsi" w:hAnsiTheme="minorHAnsi" w:cstheme="minorHAnsi"/>
                <w:color w:val="000000" w:themeColor="text1"/>
              </w:rPr>
            </w:pPr>
            <w:r w:rsidRPr="003359D0">
              <w:rPr>
                <w:rFonts w:asciiTheme="minorHAnsi" w:hAnsiTheme="minorHAnsi" w:cstheme="minorHAnsi"/>
                <w:color w:val="000000" w:themeColor="text1"/>
              </w:rPr>
              <w:t>koszty ogólne</w:t>
            </w:r>
          </w:p>
        </w:tc>
        <w:tc>
          <w:tcPr>
            <w:tcW w:w="2493" w:type="dxa"/>
            <w:tcBorders>
              <w:bottom w:val="single" w:sz="4" w:space="0" w:color="000000"/>
              <w:right w:val="single" w:sz="4" w:space="0" w:color="000000"/>
            </w:tcBorders>
            <w:vAlign w:val="center"/>
          </w:tcPr>
          <w:p w14:paraId="41864D3E" w14:textId="626385B1" w:rsidR="0060716B" w:rsidRPr="003359D0" w:rsidRDefault="0060716B" w:rsidP="00836BB2">
            <w:pPr>
              <w:jc w:val="right"/>
              <w:rPr>
                <w:rFonts w:asciiTheme="minorHAnsi" w:hAnsiTheme="minorHAnsi" w:cstheme="minorHAnsi"/>
                <w:color w:val="000000" w:themeColor="text1"/>
              </w:rPr>
            </w:pPr>
            <w:r w:rsidRPr="003359D0">
              <w:rPr>
                <w:rFonts w:ascii="Calibri" w:hAnsi="Calibri" w:cs="Calibri"/>
                <w:color w:val="000000" w:themeColor="text1"/>
              </w:rPr>
              <w:t xml:space="preserve">3 </w:t>
            </w:r>
            <w:r w:rsidR="00D709DA">
              <w:rPr>
                <w:rFonts w:ascii="Calibri" w:hAnsi="Calibri" w:cs="Calibri"/>
                <w:color w:val="000000" w:themeColor="text1"/>
              </w:rPr>
              <w:t>0</w:t>
            </w:r>
            <w:r w:rsidRPr="003359D0">
              <w:rPr>
                <w:rFonts w:ascii="Calibri" w:hAnsi="Calibri" w:cs="Calibri"/>
                <w:color w:val="000000" w:themeColor="text1"/>
              </w:rPr>
              <w:t xml:space="preserve">00,00 zł </w:t>
            </w:r>
          </w:p>
        </w:tc>
      </w:tr>
      <w:tr w:rsidR="003359D0" w:rsidRPr="003359D0" w14:paraId="45CD3136" w14:textId="77777777" w:rsidTr="00E12992">
        <w:trPr>
          <w:trHeight w:val="340"/>
        </w:trPr>
        <w:tc>
          <w:tcPr>
            <w:tcW w:w="6569" w:type="dxa"/>
            <w:tcBorders>
              <w:left w:val="single" w:sz="4" w:space="0" w:color="000000"/>
              <w:bottom w:val="single" w:sz="4" w:space="0" w:color="000000"/>
              <w:right w:val="single" w:sz="4" w:space="0" w:color="000000"/>
            </w:tcBorders>
            <w:vAlign w:val="bottom"/>
          </w:tcPr>
          <w:p w14:paraId="46CF4CB6" w14:textId="77777777" w:rsidR="0060716B" w:rsidRPr="003359D0" w:rsidRDefault="0060716B" w:rsidP="00836BB2">
            <w:pPr>
              <w:rPr>
                <w:rFonts w:asciiTheme="minorHAnsi" w:hAnsiTheme="minorHAnsi" w:cstheme="minorHAnsi"/>
                <w:color w:val="000000" w:themeColor="text1"/>
              </w:rPr>
            </w:pPr>
            <w:r w:rsidRPr="003359D0">
              <w:rPr>
                <w:rFonts w:asciiTheme="minorHAnsi" w:hAnsiTheme="minorHAnsi" w:cstheme="minorHAnsi"/>
                <w:color w:val="000000" w:themeColor="text1"/>
              </w:rPr>
              <w:t>łącznie koszty organizatora</w:t>
            </w:r>
          </w:p>
        </w:tc>
        <w:tc>
          <w:tcPr>
            <w:tcW w:w="2493" w:type="dxa"/>
            <w:tcBorders>
              <w:bottom w:val="single" w:sz="4" w:space="0" w:color="000000"/>
              <w:right w:val="single" w:sz="4" w:space="0" w:color="000000"/>
            </w:tcBorders>
            <w:vAlign w:val="center"/>
          </w:tcPr>
          <w:p w14:paraId="19BEBFB5" w14:textId="0F5CAEB4" w:rsidR="0060716B" w:rsidRPr="003359D0" w:rsidRDefault="0060716B" w:rsidP="00836BB2">
            <w:pPr>
              <w:jc w:val="right"/>
              <w:rPr>
                <w:rFonts w:asciiTheme="minorHAnsi" w:hAnsiTheme="minorHAnsi" w:cstheme="minorHAnsi"/>
                <w:color w:val="000000" w:themeColor="text1"/>
              </w:rPr>
            </w:pPr>
            <w:r w:rsidRPr="003359D0">
              <w:rPr>
                <w:rFonts w:ascii="Calibri" w:hAnsi="Calibri" w:cs="Calibri"/>
                <w:color w:val="000000" w:themeColor="text1"/>
              </w:rPr>
              <w:t xml:space="preserve">13 500,00 zł </w:t>
            </w:r>
          </w:p>
        </w:tc>
      </w:tr>
      <w:tr w:rsidR="003359D0" w:rsidRPr="003359D0" w14:paraId="1F356552" w14:textId="77777777" w:rsidTr="00E12992">
        <w:trPr>
          <w:trHeight w:val="340"/>
        </w:trPr>
        <w:tc>
          <w:tcPr>
            <w:tcW w:w="6569" w:type="dxa"/>
            <w:tcBorders>
              <w:left w:val="single" w:sz="4" w:space="0" w:color="000000"/>
              <w:bottom w:val="single" w:sz="4" w:space="0" w:color="000000"/>
              <w:right w:val="single" w:sz="4" w:space="0" w:color="000000"/>
            </w:tcBorders>
            <w:vAlign w:val="bottom"/>
          </w:tcPr>
          <w:p w14:paraId="6BE5AFC5" w14:textId="77777777" w:rsidR="0060716B" w:rsidRPr="003359D0" w:rsidRDefault="0060716B" w:rsidP="00836BB2">
            <w:pPr>
              <w:rPr>
                <w:rFonts w:asciiTheme="minorHAnsi" w:hAnsiTheme="minorHAnsi" w:cstheme="minorHAnsi"/>
                <w:b/>
                <w:bCs/>
                <w:color w:val="000000" w:themeColor="text1"/>
              </w:rPr>
            </w:pPr>
            <w:r w:rsidRPr="003359D0">
              <w:rPr>
                <w:rFonts w:asciiTheme="minorHAnsi" w:hAnsiTheme="minorHAnsi" w:cstheme="minorHAnsi"/>
                <w:b/>
                <w:bCs/>
                <w:color w:val="000000" w:themeColor="text1"/>
              </w:rPr>
              <w:t>KOSZTY ŁĄCZNE</w:t>
            </w:r>
          </w:p>
        </w:tc>
        <w:tc>
          <w:tcPr>
            <w:tcW w:w="2493" w:type="dxa"/>
            <w:tcBorders>
              <w:bottom w:val="single" w:sz="4" w:space="0" w:color="000000"/>
              <w:right w:val="single" w:sz="4" w:space="0" w:color="000000"/>
            </w:tcBorders>
            <w:vAlign w:val="center"/>
          </w:tcPr>
          <w:p w14:paraId="6594F986" w14:textId="29365A8A" w:rsidR="0060716B" w:rsidRPr="003359D0" w:rsidRDefault="00F43344" w:rsidP="00836BB2">
            <w:pPr>
              <w:jc w:val="right"/>
              <w:rPr>
                <w:rFonts w:asciiTheme="minorHAnsi" w:hAnsiTheme="minorHAnsi" w:cstheme="minorHAnsi"/>
                <w:b/>
                <w:bCs/>
                <w:color w:val="000000" w:themeColor="text1"/>
              </w:rPr>
            </w:pPr>
            <w:r>
              <w:rPr>
                <w:rFonts w:ascii="Calibri" w:hAnsi="Calibri" w:cs="Calibri"/>
                <w:b/>
                <w:bCs/>
                <w:color w:val="000000" w:themeColor="text1"/>
              </w:rPr>
              <w:t>3</w:t>
            </w:r>
            <w:r w:rsidR="00D709DA">
              <w:rPr>
                <w:rFonts w:ascii="Calibri" w:hAnsi="Calibri" w:cs="Calibri"/>
                <w:b/>
                <w:bCs/>
                <w:color w:val="000000" w:themeColor="text1"/>
              </w:rPr>
              <w:t>59</w:t>
            </w:r>
            <w:r w:rsidR="0060716B" w:rsidRPr="003359D0">
              <w:rPr>
                <w:rFonts w:ascii="Calibri" w:hAnsi="Calibri" w:cs="Calibri"/>
                <w:b/>
                <w:bCs/>
                <w:color w:val="000000" w:themeColor="text1"/>
              </w:rPr>
              <w:t xml:space="preserve"> </w:t>
            </w:r>
            <w:r w:rsidR="00D709DA">
              <w:rPr>
                <w:rFonts w:ascii="Calibri" w:hAnsi="Calibri" w:cs="Calibri"/>
                <w:b/>
                <w:bCs/>
                <w:color w:val="000000" w:themeColor="text1"/>
              </w:rPr>
              <w:t>90</w:t>
            </w:r>
            <w:r w:rsidR="0060716B" w:rsidRPr="003359D0">
              <w:rPr>
                <w:rFonts w:ascii="Calibri" w:hAnsi="Calibri" w:cs="Calibri"/>
                <w:b/>
                <w:bCs/>
                <w:color w:val="000000" w:themeColor="text1"/>
              </w:rPr>
              <w:t xml:space="preserve">0,00 zł </w:t>
            </w:r>
          </w:p>
        </w:tc>
      </w:tr>
    </w:tbl>
    <w:p w14:paraId="5E7CB3E2" w14:textId="77777777" w:rsidR="00911283" w:rsidRPr="003359D0" w:rsidRDefault="00824E3F" w:rsidP="00836BB2">
      <w:pPr>
        <w:rPr>
          <w:rFonts w:asciiTheme="minorHAnsi" w:hAnsiTheme="minorHAnsi" w:cstheme="minorHAnsi"/>
          <w:color w:val="000000" w:themeColor="text1"/>
          <w:sz w:val="22"/>
        </w:rPr>
      </w:pPr>
      <w:r w:rsidRPr="003359D0">
        <w:rPr>
          <w:rFonts w:asciiTheme="minorHAnsi" w:hAnsiTheme="minorHAnsi" w:cstheme="minorHAnsi"/>
          <w:color w:val="000000" w:themeColor="text1"/>
          <w:sz w:val="22"/>
        </w:rPr>
        <w:t>Źródło: Opracowanie własne.</w:t>
      </w:r>
    </w:p>
    <w:p w14:paraId="710DCEAC" w14:textId="77777777" w:rsidR="00911283" w:rsidRPr="003359D0" w:rsidRDefault="00911283" w:rsidP="00836BB2">
      <w:pPr>
        <w:jc w:val="both"/>
        <w:rPr>
          <w:rFonts w:asciiTheme="minorHAnsi" w:hAnsiTheme="minorHAnsi" w:cstheme="minorHAnsi"/>
          <w:color w:val="000000" w:themeColor="text1"/>
        </w:rPr>
      </w:pPr>
    </w:p>
    <w:p w14:paraId="271D03F0" w14:textId="77777777" w:rsidR="000C3CD5" w:rsidRPr="003359D0" w:rsidRDefault="000C3CD5" w:rsidP="00836BB2">
      <w:pPr>
        <w:pStyle w:val="Nagwek2"/>
        <w:spacing w:line="240" w:lineRule="auto"/>
        <w:rPr>
          <w:color w:val="000000" w:themeColor="text1"/>
        </w:rPr>
      </w:pPr>
      <w:bookmarkStart w:id="138" w:name="_Toc185474718"/>
      <w:bookmarkStart w:id="139" w:name="_Toc213756698"/>
      <w:bookmarkStart w:id="140" w:name="_Toc213989849"/>
      <w:bookmarkStart w:id="141" w:name="_Toc214000645"/>
      <w:r w:rsidRPr="003359D0">
        <w:rPr>
          <w:color w:val="000000" w:themeColor="text1"/>
        </w:rPr>
        <w:t>VI.3 Źródła finansowania</w:t>
      </w:r>
      <w:bookmarkEnd w:id="138"/>
      <w:bookmarkEnd w:id="139"/>
      <w:bookmarkEnd w:id="140"/>
      <w:bookmarkEnd w:id="141"/>
    </w:p>
    <w:p w14:paraId="447BC230" w14:textId="77777777" w:rsidR="000C3CD5" w:rsidRPr="003359D0" w:rsidRDefault="000C3CD5" w:rsidP="00836BB2">
      <w:pPr>
        <w:jc w:val="both"/>
        <w:rPr>
          <w:rFonts w:asciiTheme="minorHAnsi" w:hAnsiTheme="minorHAnsi" w:cstheme="minorHAnsi"/>
          <w:color w:val="000000" w:themeColor="text1"/>
        </w:rPr>
      </w:pPr>
    </w:p>
    <w:p w14:paraId="0093E08C" w14:textId="77777777" w:rsidR="000C3CD5" w:rsidRPr="003359D0" w:rsidRDefault="000C3CD5" w:rsidP="00836BB2">
      <w:pPr>
        <w:jc w:val="both"/>
        <w:rPr>
          <w:rFonts w:asciiTheme="minorHAnsi" w:hAnsiTheme="minorHAnsi" w:cstheme="minorHAnsi"/>
          <w:color w:val="000000" w:themeColor="text1"/>
        </w:rPr>
      </w:pPr>
      <w:r w:rsidRPr="003359D0">
        <w:rPr>
          <w:rFonts w:asciiTheme="minorHAnsi" w:hAnsiTheme="minorHAnsi" w:cstheme="minorHAnsi"/>
          <w:color w:val="000000" w:themeColor="text1"/>
        </w:rPr>
        <w:t>Niniejszy program polityki zdrowotnej finansowany będzie w 100% ze środków budżetu Gminy Kleszczów, określonych w uchwale budżetowej na każdy rok realizacji programu.</w:t>
      </w:r>
    </w:p>
    <w:p w14:paraId="4972C87A" w14:textId="441A1A53" w:rsidR="000C3CD5" w:rsidRPr="003359D0" w:rsidRDefault="000C3CD5" w:rsidP="00836BB2">
      <w:pPr>
        <w:jc w:val="both"/>
        <w:rPr>
          <w:rFonts w:asciiTheme="minorHAnsi" w:hAnsiTheme="minorHAnsi" w:cstheme="minorHAnsi"/>
          <w:color w:val="000000" w:themeColor="text1"/>
        </w:rPr>
      </w:pPr>
      <w:r w:rsidRPr="003359D0">
        <w:rPr>
          <w:rFonts w:asciiTheme="minorHAnsi" w:hAnsiTheme="minorHAnsi" w:cstheme="minorHAnsi"/>
          <w:color w:val="000000" w:themeColor="text1"/>
        </w:rPr>
        <w:t>Gmina Kleszczów w okresie realizacji programu bierze pod uwagę możliwość ubiegania się o dofinansowanie do 40% kosztów działań realizowanych w ramach programu przez Łódzki Oddział Wojewódzki Narodowego Funduszu Zdrowia, na podstawie art. 48d ust. 1 ustawy z dnia 27 sierpnia 2004 r. o świadczeniach opieki zdrowotnej finansowanych ze środków publicznych (Dz.U. z 2025 r. poz. 1461) oraz rozporządzenia Ministra Zdrowia z dnia 28 grudnia 2016 r. w sprawie trybu składania i rozpatrywania wniosków o dofinansowanie programów polityki zdrowotnej realizowanych przez jednostkę samorządu terytorialnego oraz trybu rozliczania przekazanych środków i zwrotu środków niewykorzystanych lub wykorzystanych niezgodnie z przeznaczeniem (Dz.U. z 2017 r. poz. 9).</w:t>
      </w:r>
    </w:p>
    <w:p w14:paraId="3696E8A9" w14:textId="77777777" w:rsidR="000C3CD5" w:rsidRPr="003359D0" w:rsidRDefault="000C3CD5" w:rsidP="00836BB2">
      <w:pPr>
        <w:jc w:val="both"/>
        <w:rPr>
          <w:rFonts w:asciiTheme="minorHAnsi" w:hAnsiTheme="minorHAnsi" w:cstheme="minorHAnsi"/>
          <w:color w:val="000000" w:themeColor="text1"/>
        </w:rPr>
      </w:pPr>
    </w:p>
    <w:p w14:paraId="52F0D3F1" w14:textId="77777777" w:rsidR="00911283" w:rsidRPr="003359D0" w:rsidRDefault="00824E3F" w:rsidP="00836BB2">
      <w:pPr>
        <w:rPr>
          <w:rFonts w:asciiTheme="minorHAnsi" w:hAnsiTheme="minorHAnsi" w:cstheme="minorHAnsi"/>
          <w:color w:val="000000" w:themeColor="text1"/>
        </w:rPr>
      </w:pPr>
      <w:r w:rsidRPr="003359D0">
        <w:rPr>
          <w:color w:val="000000" w:themeColor="text1"/>
        </w:rPr>
        <w:br w:type="page"/>
      </w:r>
    </w:p>
    <w:p w14:paraId="702E9FEF" w14:textId="77777777" w:rsidR="000C3CD5" w:rsidRPr="003359D0" w:rsidRDefault="000C3CD5" w:rsidP="00836BB2">
      <w:pPr>
        <w:pStyle w:val="Nagwek1"/>
        <w:spacing w:before="0" w:line="240" w:lineRule="auto"/>
        <w:jc w:val="both"/>
        <w:rPr>
          <w:rFonts w:asciiTheme="minorHAnsi" w:hAnsiTheme="minorHAnsi" w:cstheme="minorHAnsi"/>
          <w:color w:val="000000" w:themeColor="text1"/>
          <w:sz w:val="24"/>
          <w:szCs w:val="24"/>
        </w:rPr>
      </w:pPr>
      <w:bookmarkStart w:id="142" w:name="_Toc115078078"/>
      <w:bookmarkStart w:id="143" w:name="_Toc205857024"/>
      <w:bookmarkStart w:id="144" w:name="_Toc213756699"/>
      <w:bookmarkStart w:id="145" w:name="_Toc213989850"/>
      <w:bookmarkStart w:id="146" w:name="_Toc214000646"/>
      <w:r w:rsidRPr="003359D0">
        <w:rPr>
          <w:rFonts w:asciiTheme="minorHAnsi" w:hAnsiTheme="minorHAnsi" w:cstheme="minorHAnsi"/>
          <w:color w:val="000000" w:themeColor="text1"/>
          <w:sz w:val="24"/>
          <w:szCs w:val="24"/>
        </w:rPr>
        <w:lastRenderedPageBreak/>
        <w:t>VII. Bibliografia</w:t>
      </w:r>
      <w:bookmarkEnd w:id="142"/>
      <w:bookmarkEnd w:id="143"/>
      <w:bookmarkEnd w:id="144"/>
      <w:bookmarkEnd w:id="145"/>
      <w:bookmarkEnd w:id="146"/>
      <w:r w:rsidRPr="003359D0">
        <w:rPr>
          <w:rFonts w:asciiTheme="minorHAnsi" w:hAnsiTheme="minorHAnsi" w:cstheme="minorHAnsi"/>
          <w:color w:val="000000" w:themeColor="text1"/>
          <w:sz w:val="24"/>
          <w:szCs w:val="24"/>
        </w:rPr>
        <w:t xml:space="preserve"> </w:t>
      </w:r>
    </w:p>
    <w:p w14:paraId="03E57E2D" w14:textId="21C2DEC7" w:rsidR="00302E99" w:rsidRPr="003359D0" w:rsidRDefault="00302E99" w:rsidP="00836BB2">
      <w:pPr>
        <w:pStyle w:val="Akapitzlist"/>
        <w:numPr>
          <w:ilvl w:val="0"/>
          <w:numId w:val="16"/>
        </w:numPr>
        <w:spacing w:after="0" w:line="240" w:lineRule="auto"/>
        <w:jc w:val="both"/>
        <w:rPr>
          <w:color w:val="000000" w:themeColor="text1"/>
          <w:lang w:val="en-US"/>
        </w:rPr>
      </w:pPr>
      <w:r w:rsidRPr="003359D0">
        <w:rPr>
          <w:color w:val="000000" w:themeColor="text1"/>
          <w:lang w:val="en-US"/>
        </w:rPr>
        <w:t>Ashon D, Munarin L. Guide to the coadministration of vaccines. Eur J Pharm Med Res 2019; doi. 10.20959/ejpmr201912-7523.</w:t>
      </w:r>
    </w:p>
    <w:p w14:paraId="50C2E7A5" w14:textId="5A6E5C5F" w:rsidR="00302E99" w:rsidRPr="003359D0" w:rsidRDefault="00302E99" w:rsidP="00836BB2">
      <w:pPr>
        <w:pStyle w:val="Akapitzlist"/>
        <w:numPr>
          <w:ilvl w:val="0"/>
          <w:numId w:val="16"/>
        </w:numPr>
        <w:spacing w:after="0" w:line="240" w:lineRule="auto"/>
        <w:jc w:val="both"/>
        <w:rPr>
          <w:color w:val="000000" w:themeColor="text1"/>
        </w:rPr>
      </w:pPr>
      <w:r w:rsidRPr="003359D0">
        <w:rPr>
          <w:color w:val="000000" w:themeColor="text1"/>
          <w:lang w:val="en-US"/>
        </w:rPr>
        <w:t xml:space="preserve">Barlow WE, Davis RL, Glasser JW, et al. The risk of seizures after receipt of whole-cell pertussis or measles, mumps, and rubella vaccine. </w:t>
      </w:r>
      <w:r w:rsidRPr="003359D0">
        <w:rPr>
          <w:color w:val="000000" w:themeColor="text1"/>
        </w:rPr>
        <w:t>N Engl J Med 2001; 345:656-61.</w:t>
      </w:r>
    </w:p>
    <w:p w14:paraId="35298E51" w14:textId="6D9FA8CE" w:rsidR="00302E99" w:rsidRPr="003359D0" w:rsidRDefault="00302E99" w:rsidP="00836BB2">
      <w:pPr>
        <w:pStyle w:val="Akapitzlist"/>
        <w:numPr>
          <w:ilvl w:val="0"/>
          <w:numId w:val="16"/>
        </w:numPr>
        <w:spacing w:after="0" w:line="240" w:lineRule="auto"/>
        <w:jc w:val="both"/>
        <w:rPr>
          <w:color w:val="000000" w:themeColor="text1"/>
        </w:rPr>
      </w:pPr>
      <w:r w:rsidRPr="003359D0">
        <w:rPr>
          <w:color w:val="000000" w:themeColor="text1"/>
          <w:lang w:val="en-US"/>
        </w:rPr>
        <w:t xml:space="preserve">Chiu NC, Huang LM, Willemsen A, et al. Safety and immunogenicity of a meningococcal B recombinant vaccine when administered with routine vaccines to healthy infants in Taiwan: A phase 3, open-label, randomized study. </w:t>
      </w:r>
      <w:r w:rsidRPr="003359D0">
        <w:rPr>
          <w:color w:val="000000" w:themeColor="text1"/>
        </w:rPr>
        <w:t>Hum Vaccin Immunother 2018;14(5):1075-83.</w:t>
      </w:r>
    </w:p>
    <w:p w14:paraId="04AB5AD7" w14:textId="0E118276" w:rsidR="00302E99" w:rsidRPr="003359D0" w:rsidRDefault="00302E99" w:rsidP="00836BB2">
      <w:pPr>
        <w:pStyle w:val="Akapitzlist"/>
        <w:numPr>
          <w:ilvl w:val="0"/>
          <w:numId w:val="16"/>
        </w:numPr>
        <w:spacing w:after="0" w:line="240" w:lineRule="auto"/>
        <w:jc w:val="both"/>
        <w:rPr>
          <w:color w:val="000000" w:themeColor="text1"/>
          <w:lang w:val="en-US"/>
        </w:rPr>
      </w:pPr>
      <w:r w:rsidRPr="003359D0">
        <w:rPr>
          <w:color w:val="000000" w:themeColor="text1"/>
          <w:lang w:val="en-US"/>
        </w:rPr>
        <w:t xml:space="preserve">ChPL </w:t>
      </w:r>
      <w:r w:rsidR="004676A8">
        <w:rPr>
          <w:color w:val="000000" w:themeColor="text1"/>
          <w:lang w:val="en-US"/>
        </w:rPr>
        <w:t>-</w:t>
      </w:r>
      <w:r w:rsidRPr="003359D0">
        <w:rPr>
          <w:color w:val="000000" w:themeColor="text1"/>
          <w:lang w:val="en-US"/>
        </w:rPr>
        <w:t xml:space="preserve"> Infanrix-IPV-HiB, Infaneix hexa, Pentaxim, Hexacima.</w:t>
      </w:r>
    </w:p>
    <w:p w14:paraId="7463F08D" w14:textId="70097AE3" w:rsidR="00302E99" w:rsidRPr="003359D0" w:rsidRDefault="00302E99" w:rsidP="00836BB2">
      <w:pPr>
        <w:pStyle w:val="Akapitzlist"/>
        <w:numPr>
          <w:ilvl w:val="0"/>
          <w:numId w:val="16"/>
        </w:numPr>
        <w:spacing w:after="0" w:line="240" w:lineRule="auto"/>
        <w:jc w:val="both"/>
        <w:rPr>
          <w:color w:val="000000" w:themeColor="text1"/>
        </w:rPr>
      </w:pPr>
      <w:r w:rsidRPr="003359D0">
        <w:rPr>
          <w:color w:val="000000" w:themeColor="text1"/>
          <w:lang w:val="en-US"/>
        </w:rPr>
        <w:t xml:space="preserve">Deng L, Wood N, Danchin M. Seizures following vaccination in children: Risks, outcomes and management of subsequent revaccination. </w:t>
      </w:r>
      <w:r w:rsidRPr="003359D0">
        <w:rPr>
          <w:color w:val="000000" w:themeColor="text1"/>
        </w:rPr>
        <w:t>Aust J Gen Pract 2020;49(10):644</w:t>
      </w:r>
      <w:r w:rsidR="004676A8">
        <w:rPr>
          <w:color w:val="000000" w:themeColor="text1"/>
        </w:rPr>
        <w:t>-</w:t>
      </w:r>
      <w:r w:rsidRPr="003359D0">
        <w:rPr>
          <w:color w:val="000000" w:themeColor="text1"/>
        </w:rPr>
        <w:t>9.</w:t>
      </w:r>
    </w:p>
    <w:p w14:paraId="1889618D" w14:textId="77777777" w:rsidR="00934A59" w:rsidRPr="003359D0" w:rsidRDefault="00302E99" w:rsidP="00836BB2">
      <w:pPr>
        <w:pStyle w:val="Akapitzlist"/>
        <w:numPr>
          <w:ilvl w:val="0"/>
          <w:numId w:val="16"/>
        </w:numPr>
        <w:spacing w:after="0" w:line="240" w:lineRule="auto"/>
        <w:jc w:val="both"/>
        <w:rPr>
          <w:color w:val="000000" w:themeColor="text1"/>
        </w:rPr>
      </w:pPr>
      <w:r w:rsidRPr="003359D0">
        <w:rPr>
          <w:color w:val="000000" w:themeColor="text1"/>
        </w:rPr>
        <w:t>Jackowska T i wsp. Rekomendacje Polskiego Towarzystwa Pediatrycznego i Konsultanta Krajowego w dziedzinie pediatrii dotyczące opieki ambulatoryjnej nad dziećmi w czasie pandemii Covid-19, wywołanej wirusem SARS-CoV-2. Przegląd Pediatryczny 2020;49(2):19-23.</w:t>
      </w:r>
    </w:p>
    <w:p w14:paraId="2AA85509" w14:textId="0C530103" w:rsidR="00302E99" w:rsidRPr="003359D0" w:rsidRDefault="00302E99" w:rsidP="00836BB2">
      <w:pPr>
        <w:pStyle w:val="Akapitzlist"/>
        <w:numPr>
          <w:ilvl w:val="0"/>
          <w:numId w:val="16"/>
        </w:numPr>
        <w:spacing w:after="0" w:line="240" w:lineRule="auto"/>
        <w:jc w:val="both"/>
        <w:rPr>
          <w:color w:val="000000" w:themeColor="text1"/>
        </w:rPr>
      </w:pPr>
      <w:r w:rsidRPr="003359D0">
        <w:rPr>
          <w:color w:val="000000" w:themeColor="text1"/>
        </w:rPr>
        <w:t xml:space="preserve">Komunikat </w:t>
      </w:r>
      <w:r w:rsidR="00934A59" w:rsidRPr="003359D0">
        <w:rPr>
          <w:color w:val="000000" w:themeColor="text1"/>
        </w:rPr>
        <w:t>Głównego Inspektora Sanitarnego z dnia 28 października 2021 r. w sprawie Programu Szczepień Ochronnych na rok 2022</w:t>
      </w:r>
      <w:r w:rsidRPr="003359D0">
        <w:rPr>
          <w:color w:val="000000" w:themeColor="text1"/>
        </w:rPr>
        <w:t xml:space="preserve">. Dziennik Urzędowy Ministra Zdrowia, poz. </w:t>
      </w:r>
      <w:r w:rsidR="00C05EA3" w:rsidRPr="003359D0">
        <w:rPr>
          <w:color w:val="000000" w:themeColor="text1"/>
        </w:rPr>
        <w:t>85</w:t>
      </w:r>
      <w:r w:rsidRPr="003359D0">
        <w:rPr>
          <w:color w:val="000000" w:themeColor="text1"/>
        </w:rPr>
        <w:t>. http://dziennikmz.mz.gov.pl/DUM_MZ/202</w:t>
      </w:r>
      <w:r w:rsidR="00C05EA3" w:rsidRPr="003359D0">
        <w:rPr>
          <w:color w:val="000000" w:themeColor="text1"/>
        </w:rPr>
        <w:t>1</w:t>
      </w:r>
      <w:r w:rsidRPr="003359D0">
        <w:rPr>
          <w:color w:val="000000" w:themeColor="text1"/>
        </w:rPr>
        <w:t>/</w:t>
      </w:r>
      <w:r w:rsidR="00C05EA3" w:rsidRPr="003359D0">
        <w:rPr>
          <w:color w:val="000000" w:themeColor="text1"/>
        </w:rPr>
        <w:t>85</w:t>
      </w:r>
      <w:r w:rsidRPr="003359D0">
        <w:rPr>
          <w:color w:val="000000" w:themeColor="text1"/>
        </w:rPr>
        <w:t>/akt.pdf.</w:t>
      </w:r>
    </w:p>
    <w:p w14:paraId="39B4937C" w14:textId="11998B02" w:rsidR="00302E99" w:rsidRPr="003359D0" w:rsidRDefault="00302E99" w:rsidP="00836BB2">
      <w:pPr>
        <w:pStyle w:val="Akapitzlist"/>
        <w:numPr>
          <w:ilvl w:val="0"/>
          <w:numId w:val="16"/>
        </w:numPr>
        <w:spacing w:after="0" w:line="240" w:lineRule="auto"/>
        <w:jc w:val="both"/>
        <w:rPr>
          <w:color w:val="000000" w:themeColor="text1"/>
        </w:rPr>
      </w:pPr>
      <w:r w:rsidRPr="003359D0">
        <w:rPr>
          <w:color w:val="000000" w:themeColor="text1"/>
          <w:lang w:val="en-US"/>
        </w:rPr>
        <w:t xml:space="preserve">Le Saux N1, Barrowman NJ, Moore DL, et al. Decrease in hospital admissions for febrile seizures and reports of hypotonic-hyporesponsive episodes presenting to hospital emergency departments since switching to acellular pertussis vaccine in Canada: a report from IMPACT. </w:t>
      </w:r>
      <w:r w:rsidRPr="003359D0">
        <w:rPr>
          <w:color w:val="000000" w:themeColor="text1"/>
        </w:rPr>
        <w:t>Pediatrics 2003;112: e348.</w:t>
      </w:r>
    </w:p>
    <w:p w14:paraId="6A424DE5" w14:textId="2463C756" w:rsidR="00302E99" w:rsidRPr="003359D0" w:rsidRDefault="00302E99" w:rsidP="00836BB2">
      <w:pPr>
        <w:pStyle w:val="Akapitzlist"/>
        <w:numPr>
          <w:ilvl w:val="0"/>
          <w:numId w:val="16"/>
        </w:numPr>
        <w:spacing w:after="0" w:line="240" w:lineRule="auto"/>
        <w:jc w:val="both"/>
        <w:rPr>
          <w:color w:val="000000" w:themeColor="text1"/>
          <w:lang w:val="en-US"/>
        </w:rPr>
      </w:pPr>
      <w:r w:rsidRPr="003359D0">
        <w:rPr>
          <w:color w:val="000000" w:themeColor="text1"/>
          <w:lang w:val="en-US"/>
        </w:rPr>
        <w:t>Timing and Spacing of Immunobiologics. www.cdc.gov/vaccines/hcp/acip-recs/general-recs/ timing.html.</w:t>
      </w:r>
    </w:p>
    <w:p w14:paraId="549E9D59" w14:textId="56BD2228" w:rsidR="00302E99" w:rsidRPr="003359D0" w:rsidRDefault="00302E99" w:rsidP="00836BB2">
      <w:pPr>
        <w:pStyle w:val="Akapitzlist"/>
        <w:numPr>
          <w:ilvl w:val="0"/>
          <w:numId w:val="16"/>
        </w:numPr>
        <w:spacing w:after="0" w:line="240" w:lineRule="auto"/>
        <w:jc w:val="both"/>
        <w:rPr>
          <w:color w:val="000000" w:themeColor="text1"/>
          <w:lang w:val="en-US"/>
        </w:rPr>
      </w:pPr>
      <w:r w:rsidRPr="003359D0">
        <w:rPr>
          <w:color w:val="000000" w:themeColor="text1"/>
          <w:lang w:val="en-US"/>
        </w:rPr>
        <w:t>Vaccine Recommendations and Guidelines. www.cdc.gov/vaccines/hcp/acip-recs/index.html.</w:t>
      </w:r>
    </w:p>
    <w:p w14:paraId="02F2ACA1" w14:textId="6F8D7C4A" w:rsidR="00302E99" w:rsidRPr="003359D0" w:rsidRDefault="00302E99" w:rsidP="00836BB2">
      <w:pPr>
        <w:pStyle w:val="Akapitzlist"/>
        <w:numPr>
          <w:ilvl w:val="0"/>
          <w:numId w:val="16"/>
        </w:numPr>
        <w:spacing w:after="0" w:line="240" w:lineRule="auto"/>
        <w:jc w:val="both"/>
        <w:rPr>
          <w:color w:val="000000" w:themeColor="text1"/>
          <w:lang w:val="en-US"/>
        </w:rPr>
      </w:pPr>
      <w:r w:rsidRPr="003359D0">
        <w:rPr>
          <w:color w:val="000000" w:themeColor="text1"/>
          <w:lang w:val="en-US"/>
        </w:rPr>
        <w:t xml:space="preserve">Vessikari T, Esposito S, Prymula R, et al. Immunogenicity and safety of an investigational multicomponent, recombinant, meningococcal serogroup B vaccine (4CMenB) administered concomitantly with routine infant and child vaccinations: results of two randomised trials. </w:t>
      </w:r>
      <w:r w:rsidRPr="003359D0">
        <w:rPr>
          <w:color w:val="000000" w:themeColor="text1"/>
        </w:rPr>
        <w:t>Lancet 2013;381(9869):825-35.</w:t>
      </w:r>
    </w:p>
    <w:p w14:paraId="5FB3AB55" w14:textId="675A8BCE" w:rsidR="00302E99" w:rsidRPr="003359D0" w:rsidRDefault="00302E99" w:rsidP="00836BB2">
      <w:pPr>
        <w:pStyle w:val="Akapitzlist"/>
        <w:numPr>
          <w:ilvl w:val="0"/>
          <w:numId w:val="16"/>
        </w:numPr>
        <w:spacing w:after="0" w:line="240" w:lineRule="auto"/>
        <w:jc w:val="both"/>
        <w:rPr>
          <w:color w:val="000000" w:themeColor="text1"/>
        </w:rPr>
      </w:pPr>
      <w:r w:rsidRPr="003359D0">
        <w:rPr>
          <w:color w:val="000000" w:themeColor="text1"/>
        </w:rPr>
        <w:t xml:space="preserve">Małecka I. Korzyści z realizacji szczepień preparatami wysoce skojarzonymi; https://podyplomie.pl/krztusiec/posts/503.korzysci-z-realizacji-szczepien-preparatami-wysoce-skojarzonymi, </w:t>
      </w:r>
    </w:p>
    <w:p w14:paraId="5E44FDF3" w14:textId="400255D6" w:rsidR="00C05EA3" w:rsidRPr="003359D0" w:rsidRDefault="00C05EA3" w:rsidP="00836BB2">
      <w:pPr>
        <w:pStyle w:val="Akapitzlist"/>
        <w:numPr>
          <w:ilvl w:val="0"/>
          <w:numId w:val="16"/>
        </w:numPr>
        <w:spacing w:after="0" w:line="240" w:lineRule="auto"/>
        <w:jc w:val="both"/>
        <w:rPr>
          <w:color w:val="000000" w:themeColor="text1"/>
        </w:rPr>
      </w:pPr>
      <w:r w:rsidRPr="003359D0">
        <w:rPr>
          <w:color w:val="000000" w:themeColor="text1"/>
        </w:rPr>
        <w:t>Rekomendacja nr 74/2020 z dnia 23 października 2020 r. Prezesa Agencji Oceny Technologii Medycznych i Taryfikacji w sprawie objęcia refundacją produktu leczniczego;</w:t>
      </w:r>
    </w:p>
    <w:p w14:paraId="17CF4266" w14:textId="7EA08BCC" w:rsidR="00C05EA3" w:rsidRPr="003359D0" w:rsidRDefault="00C05EA3" w:rsidP="00836BB2">
      <w:pPr>
        <w:pStyle w:val="Akapitzlist"/>
        <w:numPr>
          <w:ilvl w:val="0"/>
          <w:numId w:val="16"/>
        </w:numPr>
        <w:spacing w:after="0" w:line="240" w:lineRule="auto"/>
        <w:jc w:val="both"/>
        <w:rPr>
          <w:color w:val="000000" w:themeColor="text1"/>
        </w:rPr>
      </w:pPr>
      <w:r w:rsidRPr="003359D0">
        <w:rPr>
          <w:color w:val="000000" w:themeColor="text1"/>
        </w:rPr>
        <w:t>Stanowisko Rady Przejrzystości nr 62/2021 z dnia 31 maja 2021 roku;</w:t>
      </w:r>
    </w:p>
    <w:p w14:paraId="60953A3A" w14:textId="5425C99B" w:rsidR="00737AC6" w:rsidRPr="003359D0" w:rsidRDefault="00C05EA3" w:rsidP="00836BB2">
      <w:pPr>
        <w:pStyle w:val="Akapitzlist"/>
        <w:numPr>
          <w:ilvl w:val="0"/>
          <w:numId w:val="16"/>
        </w:numPr>
        <w:spacing w:after="0" w:line="240" w:lineRule="auto"/>
        <w:jc w:val="both"/>
        <w:rPr>
          <w:color w:val="000000" w:themeColor="text1"/>
        </w:rPr>
      </w:pPr>
      <w:r w:rsidRPr="003359D0">
        <w:rPr>
          <w:color w:val="000000" w:themeColor="text1"/>
        </w:rPr>
        <w:t>Rekomendacja nr 62/2021 z dnia 31 maja 2021 r. Prezesa Agencji Oceny Technologii Medycznych i Taryfikacji w sprawie oceny produktu.</w:t>
      </w:r>
    </w:p>
    <w:p w14:paraId="470A2523" w14:textId="0AF5D948" w:rsidR="00911283" w:rsidRPr="003359D0" w:rsidRDefault="00824E3F" w:rsidP="00836BB2">
      <w:pPr>
        <w:numPr>
          <w:ilvl w:val="0"/>
          <w:numId w:val="16"/>
        </w:numPr>
        <w:ind w:left="0" w:firstLine="0"/>
        <w:contextualSpacing/>
        <w:jc w:val="both"/>
        <w:rPr>
          <w:rFonts w:asciiTheme="minorHAnsi" w:hAnsiTheme="minorHAnsi" w:cstheme="minorHAnsi"/>
          <w:color w:val="000000" w:themeColor="text1"/>
        </w:rPr>
      </w:pPr>
      <w:r w:rsidRPr="003359D0">
        <w:rPr>
          <w:rFonts w:asciiTheme="minorHAnsi" w:hAnsiTheme="minorHAnsi" w:cstheme="minorHAnsi"/>
          <w:color w:val="000000" w:themeColor="text1"/>
        </w:rPr>
        <w:t>Ustawa z dnia 15 kwietnia 2011 r. o działalności leczniczej</w:t>
      </w:r>
      <w:r w:rsidR="00723AC0" w:rsidRPr="003359D0">
        <w:rPr>
          <w:rFonts w:asciiTheme="minorHAnsi" w:hAnsiTheme="minorHAnsi" w:cstheme="minorHAnsi"/>
          <w:color w:val="000000" w:themeColor="text1"/>
        </w:rPr>
        <w:t>.</w:t>
      </w:r>
    </w:p>
    <w:p w14:paraId="6B3F9B76" w14:textId="3BD0CFC1" w:rsidR="00911283" w:rsidRPr="003359D0" w:rsidRDefault="00824E3F" w:rsidP="00836BB2">
      <w:pPr>
        <w:numPr>
          <w:ilvl w:val="0"/>
          <w:numId w:val="16"/>
        </w:numPr>
        <w:ind w:left="0" w:firstLine="0"/>
        <w:contextualSpacing/>
        <w:jc w:val="both"/>
        <w:rPr>
          <w:rFonts w:asciiTheme="minorHAnsi" w:hAnsiTheme="minorHAnsi" w:cstheme="minorHAnsi"/>
          <w:color w:val="000000" w:themeColor="text1"/>
        </w:rPr>
      </w:pPr>
      <w:r w:rsidRPr="003359D0">
        <w:rPr>
          <w:rFonts w:asciiTheme="minorHAnsi" w:hAnsiTheme="minorHAnsi" w:cstheme="minorHAnsi"/>
          <w:color w:val="000000" w:themeColor="text1"/>
        </w:rPr>
        <w:t>Rozporządzenie Ministra Zdrowia z dnia 26 czerwca 2012 r. w sprawie szczegółowych wymagań, jakim powinny odpowiadać pomieszczenia i urządzenia podmiotu wykonującego działalność leczniczą</w:t>
      </w:r>
      <w:r w:rsidR="00723AC0" w:rsidRPr="003359D0">
        <w:rPr>
          <w:rFonts w:asciiTheme="minorHAnsi" w:hAnsiTheme="minorHAnsi" w:cstheme="minorHAnsi"/>
          <w:color w:val="000000" w:themeColor="text1"/>
        </w:rPr>
        <w:t>.</w:t>
      </w:r>
    </w:p>
    <w:p w14:paraId="023BDF5A" w14:textId="0928CE65" w:rsidR="00911283" w:rsidRPr="003359D0" w:rsidRDefault="00824E3F" w:rsidP="00836BB2">
      <w:pPr>
        <w:numPr>
          <w:ilvl w:val="0"/>
          <w:numId w:val="16"/>
        </w:numPr>
        <w:ind w:left="0" w:firstLine="0"/>
        <w:contextualSpacing/>
        <w:jc w:val="both"/>
        <w:rPr>
          <w:rFonts w:asciiTheme="minorHAnsi" w:hAnsiTheme="minorHAnsi" w:cstheme="minorHAnsi"/>
          <w:color w:val="000000" w:themeColor="text1"/>
        </w:rPr>
      </w:pPr>
      <w:r w:rsidRPr="003359D0">
        <w:rPr>
          <w:rFonts w:asciiTheme="minorHAnsi" w:hAnsiTheme="minorHAnsi" w:cstheme="minorHAnsi"/>
          <w:color w:val="000000" w:themeColor="text1"/>
        </w:rPr>
        <w:t>Rozporządzenie Ministra Zdrowia z dnia 9 listopada 2015 r. w sprawie rodzajów, zakresu i wzorów dokumentacji medycznej oraz sposobu jej przetwarzania</w:t>
      </w:r>
      <w:r w:rsidR="00723AC0" w:rsidRPr="003359D0">
        <w:rPr>
          <w:rFonts w:asciiTheme="minorHAnsi" w:hAnsiTheme="minorHAnsi" w:cstheme="minorHAnsi"/>
          <w:color w:val="000000" w:themeColor="text1"/>
        </w:rPr>
        <w:t>.</w:t>
      </w:r>
    </w:p>
    <w:p w14:paraId="4DF43F4F" w14:textId="2C878123" w:rsidR="00911283" w:rsidRPr="003359D0" w:rsidRDefault="00824E3F" w:rsidP="00836BB2">
      <w:pPr>
        <w:numPr>
          <w:ilvl w:val="0"/>
          <w:numId w:val="16"/>
        </w:numPr>
        <w:ind w:left="0" w:firstLine="0"/>
        <w:contextualSpacing/>
        <w:jc w:val="both"/>
        <w:rPr>
          <w:rFonts w:asciiTheme="minorHAnsi" w:hAnsiTheme="minorHAnsi" w:cstheme="minorHAnsi"/>
          <w:color w:val="000000" w:themeColor="text1"/>
        </w:rPr>
      </w:pPr>
      <w:r w:rsidRPr="003359D0">
        <w:rPr>
          <w:rFonts w:asciiTheme="minorHAnsi" w:hAnsiTheme="minorHAnsi" w:cstheme="minorHAnsi"/>
          <w:color w:val="000000" w:themeColor="text1"/>
        </w:rPr>
        <w:t>Ustawa z dnia 20 maja 2010 r. o wyrobach medycznych</w:t>
      </w:r>
      <w:r w:rsidR="00723AC0" w:rsidRPr="003359D0">
        <w:rPr>
          <w:rFonts w:asciiTheme="minorHAnsi" w:hAnsiTheme="minorHAnsi" w:cstheme="minorHAnsi"/>
          <w:color w:val="000000" w:themeColor="text1"/>
        </w:rPr>
        <w:t>.</w:t>
      </w:r>
    </w:p>
    <w:p w14:paraId="2E2D9BB6" w14:textId="58F5775D" w:rsidR="00911283" w:rsidRPr="003359D0" w:rsidRDefault="00824E3F" w:rsidP="00836BB2">
      <w:pPr>
        <w:numPr>
          <w:ilvl w:val="0"/>
          <w:numId w:val="16"/>
        </w:numPr>
        <w:ind w:left="0" w:firstLine="0"/>
        <w:contextualSpacing/>
        <w:jc w:val="both"/>
        <w:rPr>
          <w:rFonts w:asciiTheme="minorHAnsi" w:hAnsiTheme="minorHAnsi" w:cstheme="minorHAnsi"/>
          <w:color w:val="000000" w:themeColor="text1"/>
        </w:rPr>
      </w:pPr>
      <w:r w:rsidRPr="003359D0">
        <w:rPr>
          <w:rFonts w:asciiTheme="minorHAnsi" w:hAnsiTheme="minorHAnsi" w:cstheme="minorHAnsi"/>
          <w:color w:val="000000" w:themeColor="text1"/>
        </w:rPr>
        <w:lastRenderedPageBreak/>
        <w:t>Rozporządzenie Ministra Zdrowia z dnia 21 grudnia 2010 r. w sprawie niepożądanych odczynów poszczepiennych oraz kryteriów ich rozpoznawania</w:t>
      </w:r>
      <w:r w:rsidR="00723AC0" w:rsidRPr="003359D0">
        <w:rPr>
          <w:rFonts w:asciiTheme="minorHAnsi" w:hAnsiTheme="minorHAnsi" w:cstheme="minorHAnsi"/>
          <w:color w:val="000000" w:themeColor="text1"/>
        </w:rPr>
        <w:t>.</w:t>
      </w:r>
    </w:p>
    <w:p w14:paraId="26BB4FB7" w14:textId="4851CD7B" w:rsidR="00911283" w:rsidRPr="003359D0" w:rsidRDefault="00824E3F" w:rsidP="00836BB2">
      <w:pPr>
        <w:numPr>
          <w:ilvl w:val="0"/>
          <w:numId w:val="16"/>
        </w:numPr>
        <w:ind w:left="0" w:firstLine="0"/>
        <w:contextualSpacing/>
        <w:jc w:val="both"/>
        <w:rPr>
          <w:rFonts w:asciiTheme="minorHAnsi" w:hAnsiTheme="minorHAnsi" w:cstheme="minorHAnsi"/>
          <w:color w:val="000000" w:themeColor="text1"/>
        </w:rPr>
      </w:pPr>
      <w:r w:rsidRPr="003359D0">
        <w:rPr>
          <w:rFonts w:asciiTheme="minorHAnsi" w:hAnsiTheme="minorHAnsi" w:cstheme="minorHAnsi"/>
          <w:color w:val="000000" w:themeColor="text1"/>
        </w:rPr>
        <w:t>Ustawa z dnia 27 sierpnia 2004 roku o świadczeniach opieki zdrowotnej finansowanych ze środków publicznych</w:t>
      </w:r>
      <w:r w:rsidR="00723AC0" w:rsidRPr="003359D0">
        <w:rPr>
          <w:rFonts w:asciiTheme="minorHAnsi" w:hAnsiTheme="minorHAnsi" w:cstheme="minorHAnsi"/>
          <w:color w:val="000000" w:themeColor="text1"/>
        </w:rPr>
        <w:t>.</w:t>
      </w:r>
    </w:p>
    <w:p w14:paraId="7AEDD49A" w14:textId="0A116384" w:rsidR="00911283" w:rsidRPr="003359D0" w:rsidRDefault="00824E3F" w:rsidP="00836BB2">
      <w:pPr>
        <w:numPr>
          <w:ilvl w:val="0"/>
          <w:numId w:val="16"/>
        </w:numPr>
        <w:ind w:left="0" w:firstLine="0"/>
        <w:contextualSpacing/>
        <w:jc w:val="both"/>
        <w:rPr>
          <w:rFonts w:asciiTheme="minorHAnsi" w:hAnsiTheme="minorHAnsi" w:cstheme="minorHAnsi"/>
          <w:color w:val="000000" w:themeColor="text1"/>
        </w:rPr>
      </w:pPr>
      <w:r w:rsidRPr="003359D0">
        <w:rPr>
          <w:rFonts w:asciiTheme="minorHAnsi" w:hAnsiTheme="minorHAnsi" w:cstheme="minorHAnsi"/>
          <w:color w:val="000000" w:themeColor="text1"/>
        </w:rPr>
        <w:t>Ustawa z dnia 6 września 2001 r. Prawo farmaceutyczne</w:t>
      </w:r>
      <w:r w:rsidR="00723AC0" w:rsidRPr="003359D0">
        <w:rPr>
          <w:rFonts w:asciiTheme="minorHAnsi" w:hAnsiTheme="minorHAnsi" w:cstheme="minorHAnsi"/>
          <w:color w:val="000000" w:themeColor="text1"/>
        </w:rPr>
        <w:t>.</w:t>
      </w:r>
    </w:p>
    <w:p w14:paraId="11020FD5" w14:textId="6085732D" w:rsidR="00911283" w:rsidRPr="003359D0" w:rsidRDefault="00824E3F" w:rsidP="00836BB2">
      <w:pPr>
        <w:numPr>
          <w:ilvl w:val="0"/>
          <w:numId w:val="16"/>
        </w:numPr>
        <w:ind w:left="0" w:firstLine="0"/>
        <w:contextualSpacing/>
        <w:jc w:val="both"/>
        <w:rPr>
          <w:rFonts w:asciiTheme="minorHAnsi" w:hAnsiTheme="minorHAnsi" w:cstheme="minorHAnsi"/>
          <w:color w:val="000000" w:themeColor="text1"/>
        </w:rPr>
      </w:pPr>
      <w:r w:rsidRPr="003359D0">
        <w:rPr>
          <w:rFonts w:asciiTheme="minorHAnsi" w:hAnsiTheme="minorHAnsi" w:cstheme="minorHAnsi"/>
          <w:color w:val="000000" w:themeColor="text1"/>
        </w:rPr>
        <w:t xml:space="preserve">Rozporządzenie Ministra Zdrowia z dnia 20 lipca 2011 r. w sprawie kwalifikacji wymaganych od pracowników na poszczególnych rodzajach stanowisk pracy w podmiotach leczniczych niebędących przedsiębiorcami. </w:t>
      </w:r>
    </w:p>
    <w:p w14:paraId="22C3EDC4" w14:textId="77777777" w:rsidR="00911283" w:rsidRPr="003359D0" w:rsidRDefault="00824E3F" w:rsidP="00836BB2">
      <w:pPr>
        <w:rPr>
          <w:color w:val="000000" w:themeColor="text1"/>
        </w:rPr>
      </w:pPr>
      <w:r w:rsidRPr="003359D0">
        <w:rPr>
          <w:color w:val="000000" w:themeColor="text1"/>
        </w:rPr>
        <w:br w:type="page"/>
      </w:r>
    </w:p>
    <w:p w14:paraId="76F3C9C2" w14:textId="77777777" w:rsidR="000C3CD5" w:rsidRPr="003359D0" w:rsidRDefault="000C3CD5" w:rsidP="00836BB2">
      <w:pPr>
        <w:pStyle w:val="Nagwek1"/>
        <w:spacing w:before="0" w:line="240" w:lineRule="auto"/>
        <w:jc w:val="both"/>
        <w:rPr>
          <w:rFonts w:asciiTheme="minorHAnsi" w:hAnsiTheme="minorHAnsi" w:cstheme="minorHAnsi"/>
          <w:color w:val="000000" w:themeColor="text1"/>
          <w:sz w:val="22"/>
          <w:szCs w:val="22"/>
        </w:rPr>
      </w:pPr>
      <w:bookmarkStart w:id="147" w:name="_Toc115078079"/>
      <w:bookmarkStart w:id="148" w:name="_Toc213756700"/>
      <w:bookmarkStart w:id="149" w:name="_Toc213989851"/>
      <w:bookmarkStart w:id="150" w:name="_Toc214000647"/>
      <w:r w:rsidRPr="003359D0">
        <w:rPr>
          <w:rFonts w:asciiTheme="minorHAnsi" w:hAnsiTheme="minorHAnsi" w:cstheme="minorHAnsi"/>
          <w:color w:val="000000" w:themeColor="text1"/>
          <w:sz w:val="24"/>
          <w:szCs w:val="24"/>
        </w:rPr>
        <w:lastRenderedPageBreak/>
        <w:t>VIII. Załączniki - wzory dokumentów do wykorzystania przez realizatora</w:t>
      </w:r>
      <w:bookmarkEnd w:id="147"/>
      <w:bookmarkEnd w:id="148"/>
      <w:bookmarkEnd w:id="149"/>
      <w:bookmarkEnd w:id="150"/>
    </w:p>
    <w:p w14:paraId="01900075" w14:textId="77777777" w:rsidR="000C3CD5" w:rsidRPr="003359D0" w:rsidRDefault="000C3CD5" w:rsidP="00836BB2">
      <w:pPr>
        <w:pStyle w:val="Nagwek2"/>
        <w:spacing w:line="240" w:lineRule="auto"/>
        <w:rPr>
          <w:color w:val="000000" w:themeColor="text1"/>
        </w:rPr>
      </w:pPr>
      <w:bookmarkStart w:id="151" w:name="_Toc115078080"/>
      <w:bookmarkStart w:id="152" w:name="_Toc213756701"/>
      <w:bookmarkStart w:id="153" w:name="_Toc213989852"/>
      <w:bookmarkStart w:id="154" w:name="_Toc214000648"/>
      <w:r w:rsidRPr="003359D0">
        <w:rPr>
          <w:color w:val="000000" w:themeColor="text1"/>
        </w:rPr>
        <w:t>ZAŁĄCZNIK 1. Ankieta satysfakcji uczestnika programu</w:t>
      </w:r>
      <w:bookmarkEnd w:id="151"/>
      <w:r w:rsidRPr="003359D0">
        <w:rPr>
          <w:color w:val="000000" w:themeColor="text1"/>
        </w:rPr>
        <w:t xml:space="preserve"> - wzór</w:t>
      </w:r>
      <w:bookmarkEnd w:id="152"/>
      <w:bookmarkEnd w:id="153"/>
      <w:bookmarkEnd w:id="154"/>
    </w:p>
    <w:p w14:paraId="0C6E280D" w14:textId="77777777" w:rsidR="000C3CD5" w:rsidRPr="00D709DA" w:rsidRDefault="000C3CD5" w:rsidP="00836BB2">
      <w:pPr>
        <w:jc w:val="center"/>
        <w:rPr>
          <w:rFonts w:asciiTheme="minorHAnsi" w:hAnsiTheme="minorHAnsi" w:cstheme="minorHAnsi"/>
          <w:b/>
          <w:color w:val="000000" w:themeColor="text1"/>
          <w:sz w:val="18"/>
          <w:szCs w:val="18"/>
        </w:rPr>
      </w:pPr>
      <w:r w:rsidRPr="00D709DA">
        <w:rPr>
          <w:rFonts w:asciiTheme="minorHAnsi" w:hAnsiTheme="minorHAnsi" w:cstheme="minorHAnsi"/>
          <w:b/>
          <w:color w:val="000000" w:themeColor="text1"/>
          <w:sz w:val="18"/>
          <w:szCs w:val="18"/>
        </w:rPr>
        <w:t>ANKIETA SATYSFAKCJI UCZESTNIKÓW</w:t>
      </w:r>
    </w:p>
    <w:p w14:paraId="0CB8A214" w14:textId="77777777" w:rsidR="00D709DA" w:rsidRPr="00D709DA" w:rsidRDefault="00D709DA" w:rsidP="00836BB2">
      <w:pPr>
        <w:contextualSpacing/>
        <w:jc w:val="center"/>
        <w:rPr>
          <w:rFonts w:asciiTheme="minorHAnsi" w:eastAsia="SimSun" w:hAnsiTheme="minorHAnsi" w:cstheme="minorHAnsi"/>
          <w:color w:val="000000" w:themeColor="text1"/>
          <w:kern w:val="3"/>
          <w:sz w:val="18"/>
          <w:szCs w:val="18"/>
          <w:lang w:eastAsia="zh-CN"/>
        </w:rPr>
      </w:pPr>
      <w:r w:rsidRPr="00D709DA">
        <w:rPr>
          <w:rFonts w:asciiTheme="minorHAnsi" w:eastAsia="SimSun" w:hAnsiTheme="minorHAnsi" w:cstheme="minorHAnsi"/>
          <w:color w:val="000000" w:themeColor="text1"/>
          <w:kern w:val="3"/>
          <w:sz w:val="18"/>
          <w:szCs w:val="18"/>
          <w:lang w:eastAsia="zh-CN"/>
        </w:rPr>
        <w:t>Program polityki zdrowotnej w zakresie szczepień obowiązkowych i zalecanych</w:t>
      </w:r>
    </w:p>
    <w:p w14:paraId="5B3C5B31" w14:textId="77777777" w:rsidR="00D709DA" w:rsidRPr="00D709DA" w:rsidRDefault="00D709DA" w:rsidP="00836BB2">
      <w:pPr>
        <w:contextualSpacing/>
        <w:jc w:val="center"/>
        <w:rPr>
          <w:rFonts w:asciiTheme="minorHAnsi" w:eastAsia="SimSun" w:hAnsiTheme="minorHAnsi" w:cstheme="minorHAnsi"/>
          <w:color w:val="000000" w:themeColor="text1"/>
          <w:kern w:val="3"/>
          <w:sz w:val="18"/>
          <w:szCs w:val="18"/>
          <w:lang w:eastAsia="zh-CN"/>
        </w:rPr>
      </w:pPr>
      <w:r w:rsidRPr="00D709DA">
        <w:rPr>
          <w:rFonts w:asciiTheme="minorHAnsi" w:eastAsia="SimSun" w:hAnsiTheme="minorHAnsi" w:cstheme="minorHAnsi"/>
          <w:color w:val="000000" w:themeColor="text1"/>
          <w:kern w:val="3"/>
          <w:sz w:val="18"/>
          <w:szCs w:val="18"/>
          <w:lang w:eastAsia="zh-CN"/>
        </w:rPr>
        <w:t>z użyciem szczepionki wysokoskojarzonej „6w1”</w:t>
      </w:r>
    </w:p>
    <w:p w14:paraId="06D24B13" w14:textId="7F5D28E1" w:rsidR="00D709DA" w:rsidRPr="00D709DA" w:rsidRDefault="000C3CD5" w:rsidP="00836BB2">
      <w:pPr>
        <w:contextualSpacing/>
        <w:rPr>
          <w:rFonts w:asciiTheme="minorHAnsi" w:eastAsia="SimSun" w:hAnsiTheme="minorHAnsi" w:cstheme="minorHAnsi"/>
          <w:color w:val="000000" w:themeColor="text1"/>
          <w:kern w:val="3"/>
          <w:sz w:val="18"/>
          <w:szCs w:val="18"/>
          <w:lang w:eastAsia="zh-CN"/>
        </w:rPr>
      </w:pPr>
      <w:r w:rsidRPr="00D709DA">
        <w:rPr>
          <w:rFonts w:asciiTheme="minorHAnsi" w:eastAsia="SimSun" w:hAnsiTheme="minorHAnsi" w:cstheme="minorHAnsi"/>
          <w:color w:val="000000" w:themeColor="text1"/>
          <w:kern w:val="3"/>
          <w:sz w:val="18"/>
          <w:szCs w:val="18"/>
          <w:lang w:eastAsia="zh-CN"/>
        </w:rPr>
        <w:t>Data wypełnienia ankiety: ……………………………………………….</w:t>
      </w:r>
    </w:p>
    <w:p w14:paraId="1BED2D72" w14:textId="33F6463C" w:rsidR="000C3CD5" w:rsidRPr="00D709DA" w:rsidRDefault="000C3CD5" w:rsidP="00836BB2">
      <w:pPr>
        <w:contextualSpacing/>
        <w:rPr>
          <w:rFonts w:asciiTheme="minorHAnsi" w:eastAsia="SimSun" w:hAnsiTheme="minorHAnsi" w:cstheme="minorHAnsi"/>
          <w:color w:val="000000" w:themeColor="text1"/>
          <w:kern w:val="3"/>
          <w:sz w:val="18"/>
          <w:szCs w:val="18"/>
          <w:lang w:eastAsia="zh-CN"/>
        </w:rPr>
      </w:pPr>
      <w:r w:rsidRPr="00D709DA">
        <w:rPr>
          <w:rFonts w:asciiTheme="minorHAnsi" w:eastAsia="SimSun" w:hAnsiTheme="minorHAnsi" w:cstheme="minorHAnsi"/>
          <w:color w:val="000000" w:themeColor="text1"/>
          <w:kern w:val="3"/>
          <w:sz w:val="18"/>
          <w:szCs w:val="18"/>
          <w:lang w:eastAsia="zh-CN"/>
        </w:rPr>
        <w:t>Data wizyty: ………………………………………</w:t>
      </w:r>
    </w:p>
    <w:p w14:paraId="74F525B5" w14:textId="77777777" w:rsidR="000C3CD5" w:rsidRPr="003359D0" w:rsidRDefault="000C3CD5" w:rsidP="00836BB2">
      <w:pPr>
        <w:contextualSpacing/>
        <w:jc w:val="both"/>
        <w:rPr>
          <w:rFonts w:asciiTheme="minorHAnsi" w:hAnsiTheme="minorHAnsi" w:cstheme="minorHAnsi"/>
          <w:b/>
          <w:color w:val="000000" w:themeColor="text1"/>
          <w:sz w:val="20"/>
          <w:szCs w:val="20"/>
        </w:rPr>
      </w:pPr>
      <w:r w:rsidRPr="003359D0">
        <w:rPr>
          <w:rFonts w:asciiTheme="minorHAnsi" w:hAnsiTheme="minorHAnsi" w:cstheme="minorHAnsi"/>
          <w:b/>
          <w:color w:val="000000" w:themeColor="text1"/>
          <w:sz w:val="20"/>
          <w:szCs w:val="20"/>
        </w:rPr>
        <w:t>Jak ocenia Pan(i) poziom obsługi w rejestracji w trakcie wizyty?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062"/>
        <w:gridCol w:w="1062"/>
        <w:gridCol w:w="1062"/>
        <w:gridCol w:w="1062"/>
        <w:gridCol w:w="1062"/>
        <w:gridCol w:w="1058"/>
      </w:tblGrid>
      <w:tr w:rsidR="003359D0" w:rsidRPr="003359D0" w14:paraId="530E3F90" w14:textId="77777777" w:rsidTr="00297966">
        <w:tc>
          <w:tcPr>
            <w:tcW w:w="1486" w:type="pct"/>
            <w:vAlign w:val="center"/>
          </w:tcPr>
          <w:p w14:paraId="7BB492E7" w14:textId="77777777" w:rsidR="000C3CD5" w:rsidRPr="003359D0" w:rsidRDefault="000C3CD5" w:rsidP="00836BB2">
            <w:pPr>
              <w:contextualSpacing/>
              <w:jc w:val="center"/>
              <w:rPr>
                <w:rFonts w:asciiTheme="minorHAnsi" w:hAnsiTheme="minorHAnsi" w:cstheme="minorHAnsi"/>
                <w:i/>
                <w:color w:val="000000" w:themeColor="text1"/>
                <w:sz w:val="18"/>
                <w:szCs w:val="18"/>
              </w:rPr>
            </w:pPr>
          </w:p>
        </w:tc>
        <w:tc>
          <w:tcPr>
            <w:tcW w:w="586" w:type="pct"/>
            <w:vAlign w:val="center"/>
            <w:hideMark/>
          </w:tcPr>
          <w:p w14:paraId="59749563" w14:textId="77777777" w:rsidR="000C3CD5" w:rsidRPr="003359D0" w:rsidRDefault="000C3CD5" w:rsidP="00836BB2">
            <w:pPr>
              <w:contextualSpacing/>
              <w:jc w:val="center"/>
              <w:rPr>
                <w:rFonts w:asciiTheme="minorHAnsi" w:hAnsiTheme="minorHAnsi" w:cstheme="minorHAnsi"/>
                <w:i/>
                <w:color w:val="000000" w:themeColor="text1"/>
                <w:sz w:val="18"/>
                <w:szCs w:val="18"/>
              </w:rPr>
            </w:pPr>
            <w:r w:rsidRPr="003359D0">
              <w:rPr>
                <w:rFonts w:asciiTheme="minorHAnsi" w:hAnsiTheme="minorHAnsi" w:cstheme="minorHAnsi"/>
                <w:i/>
                <w:color w:val="000000" w:themeColor="text1"/>
                <w:sz w:val="18"/>
                <w:szCs w:val="18"/>
              </w:rPr>
              <w:t>Bardzo dobrze</w:t>
            </w:r>
          </w:p>
        </w:tc>
        <w:tc>
          <w:tcPr>
            <w:tcW w:w="586" w:type="pct"/>
            <w:vAlign w:val="center"/>
            <w:hideMark/>
          </w:tcPr>
          <w:p w14:paraId="6893DF56" w14:textId="77777777" w:rsidR="000C3CD5" w:rsidRPr="003359D0" w:rsidRDefault="000C3CD5" w:rsidP="00836BB2">
            <w:pPr>
              <w:contextualSpacing/>
              <w:jc w:val="center"/>
              <w:rPr>
                <w:rFonts w:asciiTheme="minorHAnsi" w:hAnsiTheme="minorHAnsi" w:cstheme="minorHAnsi"/>
                <w:i/>
                <w:color w:val="000000" w:themeColor="text1"/>
                <w:sz w:val="18"/>
                <w:szCs w:val="18"/>
              </w:rPr>
            </w:pPr>
            <w:r w:rsidRPr="003359D0">
              <w:rPr>
                <w:rFonts w:asciiTheme="minorHAnsi" w:hAnsiTheme="minorHAnsi" w:cstheme="minorHAnsi"/>
                <w:i/>
                <w:color w:val="000000" w:themeColor="text1"/>
                <w:sz w:val="18"/>
                <w:szCs w:val="18"/>
              </w:rPr>
              <w:t>Dobrze</w:t>
            </w:r>
          </w:p>
        </w:tc>
        <w:tc>
          <w:tcPr>
            <w:tcW w:w="586" w:type="pct"/>
            <w:vAlign w:val="center"/>
            <w:hideMark/>
          </w:tcPr>
          <w:p w14:paraId="0BEBE76C" w14:textId="77777777" w:rsidR="000C3CD5" w:rsidRPr="003359D0" w:rsidRDefault="000C3CD5" w:rsidP="00836BB2">
            <w:pPr>
              <w:contextualSpacing/>
              <w:jc w:val="center"/>
              <w:rPr>
                <w:rFonts w:asciiTheme="minorHAnsi" w:hAnsiTheme="minorHAnsi" w:cstheme="minorHAnsi"/>
                <w:i/>
                <w:color w:val="000000" w:themeColor="text1"/>
                <w:sz w:val="18"/>
                <w:szCs w:val="18"/>
              </w:rPr>
            </w:pPr>
            <w:r w:rsidRPr="003359D0">
              <w:rPr>
                <w:rFonts w:asciiTheme="minorHAnsi" w:hAnsiTheme="minorHAnsi" w:cstheme="minorHAnsi"/>
                <w:i/>
                <w:color w:val="000000" w:themeColor="text1"/>
                <w:sz w:val="18"/>
                <w:szCs w:val="18"/>
              </w:rPr>
              <w:t>Średnio</w:t>
            </w:r>
          </w:p>
        </w:tc>
        <w:tc>
          <w:tcPr>
            <w:tcW w:w="586" w:type="pct"/>
            <w:vAlign w:val="center"/>
            <w:hideMark/>
          </w:tcPr>
          <w:p w14:paraId="7419D367" w14:textId="77777777" w:rsidR="000C3CD5" w:rsidRPr="003359D0" w:rsidRDefault="000C3CD5" w:rsidP="00836BB2">
            <w:pPr>
              <w:contextualSpacing/>
              <w:jc w:val="center"/>
              <w:rPr>
                <w:rFonts w:asciiTheme="minorHAnsi" w:hAnsiTheme="minorHAnsi" w:cstheme="minorHAnsi"/>
                <w:i/>
                <w:color w:val="000000" w:themeColor="text1"/>
                <w:sz w:val="18"/>
                <w:szCs w:val="18"/>
              </w:rPr>
            </w:pPr>
            <w:r w:rsidRPr="003359D0">
              <w:rPr>
                <w:rFonts w:asciiTheme="minorHAnsi" w:hAnsiTheme="minorHAnsi" w:cstheme="minorHAnsi"/>
                <w:i/>
                <w:color w:val="000000" w:themeColor="text1"/>
                <w:sz w:val="18"/>
                <w:szCs w:val="18"/>
              </w:rPr>
              <w:t>Źle</w:t>
            </w:r>
          </w:p>
        </w:tc>
        <w:tc>
          <w:tcPr>
            <w:tcW w:w="586" w:type="pct"/>
            <w:vAlign w:val="center"/>
            <w:hideMark/>
          </w:tcPr>
          <w:p w14:paraId="1DD006F6" w14:textId="77777777" w:rsidR="000C3CD5" w:rsidRPr="003359D0" w:rsidRDefault="000C3CD5" w:rsidP="00836BB2">
            <w:pPr>
              <w:contextualSpacing/>
              <w:jc w:val="center"/>
              <w:rPr>
                <w:rFonts w:asciiTheme="minorHAnsi" w:hAnsiTheme="minorHAnsi" w:cstheme="minorHAnsi"/>
                <w:i/>
                <w:color w:val="000000" w:themeColor="text1"/>
                <w:sz w:val="18"/>
                <w:szCs w:val="18"/>
              </w:rPr>
            </w:pPr>
            <w:r w:rsidRPr="003359D0">
              <w:rPr>
                <w:rFonts w:asciiTheme="minorHAnsi" w:hAnsiTheme="minorHAnsi" w:cstheme="minorHAnsi"/>
                <w:i/>
                <w:color w:val="000000" w:themeColor="text1"/>
                <w:sz w:val="18"/>
                <w:szCs w:val="18"/>
              </w:rPr>
              <w:t>Bardzo źle</w:t>
            </w:r>
          </w:p>
        </w:tc>
        <w:tc>
          <w:tcPr>
            <w:tcW w:w="586" w:type="pct"/>
            <w:vAlign w:val="center"/>
            <w:hideMark/>
          </w:tcPr>
          <w:p w14:paraId="50A7DE76" w14:textId="77777777" w:rsidR="000C3CD5" w:rsidRPr="003359D0" w:rsidRDefault="000C3CD5" w:rsidP="00836BB2">
            <w:pPr>
              <w:contextualSpacing/>
              <w:jc w:val="center"/>
              <w:rPr>
                <w:rFonts w:asciiTheme="minorHAnsi" w:hAnsiTheme="minorHAnsi" w:cstheme="minorHAnsi"/>
                <w:i/>
                <w:color w:val="000000" w:themeColor="text1"/>
                <w:sz w:val="18"/>
                <w:szCs w:val="18"/>
              </w:rPr>
            </w:pPr>
            <w:r w:rsidRPr="003359D0">
              <w:rPr>
                <w:rFonts w:asciiTheme="minorHAnsi" w:hAnsiTheme="minorHAnsi" w:cstheme="minorHAnsi"/>
                <w:i/>
                <w:color w:val="000000" w:themeColor="text1"/>
                <w:sz w:val="18"/>
                <w:szCs w:val="18"/>
              </w:rPr>
              <w:t>Nie mam zdania</w:t>
            </w:r>
          </w:p>
        </w:tc>
      </w:tr>
      <w:tr w:rsidR="003359D0" w:rsidRPr="003359D0" w14:paraId="32F1EBC6" w14:textId="77777777" w:rsidTr="00297966">
        <w:tc>
          <w:tcPr>
            <w:tcW w:w="1486" w:type="pct"/>
            <w:vAlign w:val="center"/>
          </w:tcPr>
          <w:p w14:paraId="64A96A53" w14:textId="77777777" w:rsidR="000C3CD5" w:rsidRPr="003359D0" w:rsidRDefault="000C3CD5" w:rsidP="00836BB2">
            <w:pPr>
              <w:contextualSpacing/>
              <w:rPr>
                <w:rFonts w:asciiTheme="minorHAnsi" w:hAnsiTheme="minorHAnsi" w:cstheme="minorHAnsi"/>
                <w:i/>
                <w:color w:val="000000" w:themeColor="text1"/>
                <w:sz w:val="18"/>
                <w:szCs w:val="18"/>
              </w:rPr>
            </w:pPr>
            <w:r w:rsidRPr="003359D0">
              <w:rPr>
                <w:rFonts w:asciiTheme="minorHAnsi" w:hAnsiTheme="minorHAnsi" w:cstheme="minorHAnsi"/>
                <w:i/>
                <w:color w:val="000000" w:themeColor="text1"/>
                <w:sz w:val="18"/>
                <w:szCs w:val="18"/>
              </w:rPr>
              <w:t>Możliwość telefonicznego połączenia z przychodnią</w:t>
            </w:r>
          </w:p>
        </w:tc>
        <w:tc>
          <w:tcPr>
            <w:tcW w:w="586" w:type="pct"/>
            <w:vAlign w:val="center"/>
            <w:hideMark/>
          </w:tcPr>
          <w:p w14:paraId="5260EB63" w14:textId="77777777" w:rsidR="000C3CD5" w:rsidRPr="003359D0" w:rsidRDefault="000C3CD5" w:rsidP="00836BB2">
            <w:pPr>
              <w:contextualSpacing/>
              <w:jc w:val="center"/>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sym w:font="Wingdings" w:char="F0A8"/>
            </w:r>
          </w:p>
        </w:tc>
        <w:tc>
          <w:tcPr>
            <w:tcW w:w="586" w:type="pct"/>
            <w:vAlign w:val="center"/>
            <w:hideMark/>
          </w:tcPr>
          <w:p w14:paraId="6B330AC1" w14:textId="77777777" w:rsidR="000C3CD5" w:rsidRPr="003359D0" w:rsidRDefault="000C3CD5" w:rsidP="00836BB2">
            <w:pPr>
              <w:contextualSpacing/>
              <w:jc w:val="center"/>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sym w:font="Wingdings" w:char="F0A8"/>
            </w:r>
          </w:p>
        </w:tc>
        <w:tc>
          <w:tcPr>
            <w:tcW w:w="586" w:type="pct"/>
            <w:vAlign w:val="center"/>
            <w:hideMark/>
          </w:tcPr>
          <w:p w14:paraId="20308D7E" w14:textId="77777777" w:rsidR="000C3CD5" w:rsidRPr="003359D0" w:rsidRDefault="000C3CD5" w:rsidP="00836BB2">
            <w:pPr>
              <w:contextualSpacing/>
              <w:jc w:val="center"/>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sym w:font="Wingdings" w:char="F0A8"/>
            </w:r>
          </w:p>
        </w:tc>
        <w:tc>
          <w:tcPr>
            <w:tcW w:w="586" w:type="pct"/>
            <w:vAlign w:val="center"/>
            <w:hideMark/>
          </w:tcPr>
          <w:p w14:paraId="01B0EC86" w14:textId="77777777" w:rsidR="000C3CD5" w:rsidRPr="003359D0" w:rsidRDefault="000C3CD5" w:rsidP="00836BB2">
            <w:pPr>
              <w:contextualSpacing/>
              <w:jc w:val="center"/>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sym w:font="Wingdings" w:char="F0A8"/>
            </w:r>
          </w:p>
        </w:tc>
        <w:tc>
          <w:tcPr>
            <w:tcW w:w="586" w:type="pct"/>
            <w:vAlign w:val="center"/>
            <w:hideMark/>
          </w:tcPr>
          <w:p w14:paraId="7B6E8AAC" w14:textId="77777777" w:rsidR="000C3CD5" w:rsidRPr="003359D0" w:rsidRDefault="000C3CD5" w:rsidP="00836BB2">
            <w:pPr>
              <w:contextualSpacing/>
              <w:jc w:val="center"/>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sym w:font="Wingdings" w:char="F0A8"/>
            </w:r>
          </w:p>
        </w:tc>
        <w:tc>
          <w:tcPr>
            <w:tcW w:w="586" w:type="pct"/>
            <w:vAlign w:val="center"/>
            <w:hideMark/>
          </w:tcPr>
          <w:p w14:paraId="5ACAD8F4" w14:textId="77777777" w:rsidR="000C3CD5" w:rsidRPr="003359D0" w:rsidRDefault="000C3CD5" w:rsidP="00836BB2">
            <w:pPr>
              <w:contextualSpacing/>
              <w:jc w:val="center"/>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sym w:font="Wingdings" w:char="F0A8"/>
            </w:r>
          </w:p>
        </w:tc>
      </w:tr>
      <w:tr w:rsidR="003359D0" w:rsidRPr="003359D0" w14:paraId="7E044AB5" w14:textId="77777777" w:rsidTr="00297966">
        <w:tc>
          <w:tcPr>
            <w:tcW w:w="1486" w:type="pct"/>
            <w:vAlign w:val="center"/>
          </w:tcPr>
          <w:p w14:paraId="05EECA53" w14:textId="77777777" w:rsidR="000C3CD5" w:rsidRPr="003359D0" w:rsidRDefault="000C3CD5" w:rsidP="00836BB2">
            <w:pPr>
              <w:contextualSpacing/>
              <w:rPr>
                <w:rFonts w:asciiTheme="minorHAnsi" w:hAnsiTheme="minorHAnsi" w:cstheme="minorHAnsi"/>
                <w:i/>
                <w:color w:val="000000" w:themeColor="text1"/>
                <w:sz w:val="18"/>
                <w:szCs w:val="18"/>
              </w:rPr>
            </w:pPr>
            <w:r w:rsidRPr="003359D0">
              <w:rPr>
                <w:rFonts w:asciiTheme="minorHAnsi" w:hAnsiTheme="minorHAnsi" w:cstheme="minorHAnsi"/>
                <w:i/>
                <w:color w:val="000000" w:themeColor="text1"/>
                <w:sz w:val="18"/>
                <w:szCs w:val="18"/>
              </w:rPr>
              <w:t>Empatia w trakcie rozmowy</w:t>
            </w:r>
          </w:p>
        </w:tc>
        <w:tc>
          <w:tcPr>
            <w:tcW w:w="586" w:type="pct"/>
            <w:vAlign w:val="center"/>
            <w:hideMark/>
          </w:tcPr>
          <w:p w14:paraId="34D478E4" w14:textId="77777777" w:rsidR="000C3CD5" w:rsidRPr="003359D0" w:rsidRDefault="000C3CD5" w:rsidP="00836BB2">
            <w:pPr>
              <w:contextualSpacing/>
              <w:jc w:val="center"/>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sym w:font="Wingdings" w:char="F0A8"/>
            </w:r>
          </w:p>
        </w:tc>
        <w:tc>
          <w:tcPr>
            <w:tcW w:w="586" w:type="pct"/>
            <w:vAlign w:val="center"/>
            <w:hideMark/>
          </w:tcPr>
          <w:p w14:paraId="562E9925" w14:textId="77777777" w:rsidR="000C3CD5" w:rsidRPr="003359D0" w:rsidRDefault="000C3CD5" w:rsidP="00836BB2">
            <w:pPr>
              <w:contextualSpacing/>
              <w:jc w:val="center"/>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sym w:font="Wingdings" w:char="F0A8"/>
            </w:r>
          </w:p>
        </w:tc>
        <w:tc>
          <w:tcPr>
            <w:tcW w:w="586" w:type="pct"/>
            <w:vAlign w:val="center"/>
            <w:hideMark/>
          </w:tcPr>
          <w:p w14:paraId="54B603DF" w14:textId="77777777" w:rsidR="000C3CD5" w:rsidRPr="003359D0" w:rsidRDefault="000C3CD5" w:rsidP="00836BB2">
            <w:pPr>
              <w:contextualSpacing/>
              <w:jc w:val="center"/>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sym w:font="Wingdings" w:char="F0A8"/>
            </w:r>
          </w:p>
        </w:tc>
        <w:tc>
          <w:tcPr>
            <w:tcW w:w="586" w:type="pct"/>
            <w:vAlign w:val="center"/>
            <w:hideMark/>
          </w:tcPr>
          <w:p w14:paraId="65BF5D46" w14:textId="77777777" w:rsidR="000C3CD5" w:rsidRPr="003359D0" w:rsidRDefault="000C3CD5" w:rsidP="00836BB2">
            <w:pPr>
              <w:contextualSpacing/>
              <w:jc w:val="center"/>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sym w:font="Wingdings" w:char="F0A8"/>
            </w:r>
          </w:p>
        </w:tc>
        <w:tc>
          <w:tcPr>
            <w:tcW w:w="586" w:type="pct"/>
            <w:vAlign w:val="center"/>
            <w:hideMark/>
          </w:tcPr>
          <w:p w14:paraId="796A2968" w14:textId="77777777" w:rsidR="000C3CD5" w:rsidRPr="003359D0" w:rsidRDefault="000C3CD5" w:rsidP="00836BB2">
            <w:pPr>
              <w:contextualSpacing/>
              <w:jc w:val="center"/>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sym w:font="Wingdings" w:char="F0A8"/>
            </w:r>
          </w:p>
        </w:tc>
        <w:tc>
          <w:tcPr>
            <w:tcW w:w="586" w:type="pct"/>
            <w:vAlign w:val="center"/>
            <w:hideMark/>
          </w:tcPr>
          <w:p w14:paraId="78C378F5" w14:textId="77777777" w:rsidR="000C3CD5" w:rsidRPr="003359D0" w:rsidRDefault="000C3CD5" w:rsidP="00836BB2">
            <w:pPr>
              <w:contextualSpacing/>
              <w:jc w:val="center"/>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sym w:font="Wingdings" w:char="F0A8"/>
            </w:r>
          </w:p>
        </w:tc>
      </w:tr>
      <w:tr w:rsidR="003359D0" w:rsidRPr="003359D0" w14:paraId="5660DDF7" w14:textId="77777777" w:rsidTr="00297966">
        <w:tc>
          <w:tcPr>
            <w:tcW w:w="1486" w:type="pct"/>
            <w:vAlign w:val="center"/>
          </w:tcPr>
          <w:p w14:paraId="05B2FDC4" w14:textId="77777777" w:rsidR="000C3CD5" w:rsidRPr="003359D0" w:rsidRDefault="000C3CD5" w:rsidP="00836BB2">
            <w:pPr>
              <w:contextualSpacing/>
              <w:rPr>
                <w:rFonts w:asciiTheme="minorHAnsi" w:hAnsiTheme="minorHAnsi" w:cstheme="minorHAnsi"/>
                <w:i/>
                <w:color w:val="000000" w:themeColor="text1"/>
                <w:sz w:val="18"/>
                <w:szCs w:val="18"/>
              </w:rPr>
            </w:pPr>
            <w:r w:rsidRPr="003359D0">
              <w:rPr>
                <w:rFonts w:asciiTheme="minorHAnsi" w:hAnsiTheme="minorHAnsi" w:cstheme="minorHAnsi"/>
                <w:i/>
                <w:color w:val="000000" w:themeColor="text1"/>
                <w:sz w:val="18"/>
                <w:szCs w:val="18"/>
              </w:rPr>
              <w:t>Sprawność obsługi</w:t>
            </w:r>
          </w:p>
        </w:tc>
        <w:tc>
          <w:tcPr>
            <w:tcW w:w="586" w:type="pct"/>
            <w:vAlign w:val="center"/>
            <w:hideMark/>
          </w:tcPr>
          <w:p w14:paraId="3EBDECFE" w14:textId="77777777" w:rsidR="000C3CD5" w:rsidRPr="003359D0" w:rsidRDefault="000C3CD5" w:rsidP="00836BB2">
            <w:pPr>
              <w:contextualSpacing/>
              <w:jc w:val="center"/>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sym w:font="Wingdings" w:char="F0A8"/>
            </w:r>
          </w:p>
        </w:tc>
        <w:tc>
          <w:tcPr>
            <w:tcW w:w="586" w:type="pct"/>
            <w:vAlign w:val="center"/>
            <w:hideMark/>
          </w:tcPr>
          <w:p w14:paraId="1739AD3C" w14:textId="77777777" w:rsidR="000C3CD5" w:rsidRPr="003359D0" w:rsidRDefault="000C3CD5" w:rsidP="00836BB2">
            <w:pPr>
              <w:contextualSpacing/>
              <w:jc w:val="center"/>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sym w:font="Wingdings" w:char="F0A8"/>
            </w:r>
          </w:p>
        </w:tc>
        <w:tc>
          <w:tcPr>
            <w:tcW w:w="586" w:type="pct"/>
            <w:vAlign w:val="center"/>
            <w:hideMark/>
          </w:tcPr>
          <w:p w14:paraId="1AB78BEC" w14:textId="77777777" w:rsidR="000C3CD5" w:rsidRPr="003359D0" w:rsidRDefault="000C3CD5" w:rsidP="00836BB2">
            <w:pPr>
              <w:contextualSpacing/>
              <w:jc w:val="center"/>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sym w:font="Wingdings" w:char="F0A8"/>
            </w:r>
          </w:p>
        </w:tc>
        <w:tc>
          <w:tcPr>
            <w:tcW w:w="586" w:type="pct"/>
            <w:vAlign w:val="center"/>
            <w:hideMark/>
          </w:tcPr>
          <w:p w14:paraId="0E7FAE42" w14:textId="77777777" w:rsidR="000C3CD5" w:rsidRPr="003359D0" w:rsidRDefault="000C3CD5" w:rsidP="00836BB2">
            <w:pPr>
              <w:contextualSpacing/>
              <w:jc w:val="center"/>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sym w:font="Wingdings" w:char="F0A8"/>
            </w:r>
          </w:p>
        </w:tc>
        <w:tc>
          <w:tcPr>
            <w:tcW w:w="586" w:type="pct"/>
            <w:vAlign w:val="center"/>
            <w:hideMark/>
          </w:tcPr>
          <w:p w14:paraId="534CE56E" w14:textId="77777777" w:rsidR="000C3CD5" w:rsidRPr="003359D0" w:rsidRDefault="000C3CD5" w:rsidP="00836BB2">
            <w:pPr>
              <w:contextualSpacing/>
              <w:jc w:val="center"/>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sym w:font="Wingdings" w:char="F0A8"/>
            </w:r>
          </w:p>
        </w:tc>
        <w:tc>
          <w:tcPr>
            <w:tcW w:w="586" w:type="pct"/>
            <w:vAlign w:val="center"/>
            <w:hideMark/>
          </w:tcPr>
          <w:p w14:paraId="480A836E" w14:textId="77777777" w:rsidR="000C3CD5" w:rsidRPr="003359D0" w:rsidRDefault="000C3CD5" w:rsidP="00836BB2">
            <w:pPr>
              <w:contextualSpacing/>
              <w:jc w:val="center"/>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sym w:font="Wingdings" w:char="F0A8"/>
            </w:r>
          </w:p>
        </w:tc>
      </w:tr>
      <w:tr w:rsidR="003359D0" w:rsidRPr="003359D0" w14:paraId="5A843D95" w14:textId="77777777" w:rsidTr="00297966">
        <w:tc>
          <w:tcPr>
            <w:tcW w:w="1486" w:type="pct"/>
            <w:vAlign w:val="center"/>
          </w:tcPr>
          <w:p w14:paraId="5D301FC0" w14:textId="77777777" w:rsidR="000C3CD5" w:rsidRPr="003359D0" w:rsidRDefault="000C3CD5" w:rsidP="00836BB2">
            <w:pPr>
              <w:contextualSpacing/>
              <w:rPr>
                <w:rFonts w:asciiTheme="minorHAnsi" w:hAnsiTheme="minorHAnsi" w:cstheme="minorHAnsi"/>
                <w:i/>
                <w:color w:val="000000" w:themeColor="text1"/>
                <w:sz w:val="18"/>
                <w:szCs w:val="18"/>
              </w:rPr>
            </w:pPr>
            <w:r w:rsidRPr="003359D0">
              <w:rPr>
                <w:rFonts w:asciiTheme="minorHAnsi" w:hAnsiTheme="minorHAnsi" w:cstheme="minorHAnsi"/>
                <w:i/>
                <w:color w:val="000000" w:themeColor="text1"/>
                <w:sz w:val="18"/>
                <w:szCs w:val="18"/>
              </w:rPr>
              <w:t>Kompetentna informacja</w:t>
            </w:r>
          </w:p>
        </w:tc>
        <w:tc>
          <w:tcPr>
            <w:tcW w:w="586" w:type="pct"/>
            <w:vAlign w:val="center"/>
          </w:tcPr>
          <w:p w14:paraId="1A3EEC7B" w14:textId="77777777" w:rsidR="000C3CD5" w:rsidRPr="003359D0" w:rsidRDefault="000C3CD5" w:rsidP="00836BB2">
            <w:pPr>
              <w:contextualSpacing/>
              <w:jc w:val="center"/>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sym w:font="Wingdings" w:char="F0A8"/>
            </w:r>
          </w:p>
        </w:tc>
        <w:tc>
          <w:tcPr>
            <w:tcW w:w="586" w:type="pct"/>
            <w:vAlign w:val="center"/>
          </w:tcPr>
          <w:p w14:paraId="7B02FB74" w14:textId="77777777" w:rsidR="000C3CD5" w:rsidRPr="003359D0" w:rsidRDefault="000C3CD5" w:rsidP="00836BB2">
            <w:pPr>
              <w:contextualSpacing/>
              <w:jc w:val="center"/>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sym w:font="Wingdings" w:char="F0A8"/>
            </w:r>
          </w:p>
        </w:tc>
        <w:tc>
          <w:tcPr>
            <w:tcW w:w="586" w:type="pct"/>
            <w:vAlign w:val="center"/>
          </w:tcPr>
          <w:p w14:paraId="3C758A00" w14:textId="77777777" w:rsidR="000C3CD5" w:rsidRPr="003359D0" w:rsidRDefault="000C3CD5" w:rsidP="00836BB2">
            <w:pPr>
              <w:contextualSpacing/>
              <w:jc w:val="center"/>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sym w:font="Wingdings" w:char="F0A8"/>
            </w:r>
          </w:p>
        </w:tc>
        <w:tc>
          <w:tcPr>
            <w:tcW w:w="586" w:type="pct"/>
            <w:vAlign w:val="center"/>
          </w:tcPr>
          <w:p w14:paraId="043BFB65" w14:textId="77777777" w:rsidR="000C3CD5" w:rsidRPr="003359D0" w:rsidRDefault="000C3CD5" w:rsidP="00836BB2">
            <w:pPr>
              <w:contextualSpacing/>
              <w:jc w:val="center"/>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sym w:font="Wingdings" w:char="F0A8"/>
            </w:r>
          </w:p>
        </w:tc>
        <w:tc>
          <w:tcPr>
            <w:tcW w:w="586" w:type="pct"/>
            <w:vAlign w:val="center"/>
          </w:tcPr>
          <w:p w14:paraId="0C27F98F" w14:textId="77777777" w:rsidR="000C3CD5" w:rsidRPr="003359D0" w:rsidRDefault="000C3CD5" w:rsidP="00836BB2">
            <w:pPr>
              <w:contextualSpacing/>
              <w:jc w:val="center"/>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sym w:font="Wingdings" w:char="F0A8"/>
            </w:r>
          </w:p>
        </w:tc>
        <w:tc>
          <w:tcPr>
            <w:tcW w:w="586" w:type="pct"/>
            <w:vAlign w:val="center"/>
          </w:tcPr>
          <w:p w14:paraId="749D8856" w14:textId="77777777" w:rsidR="000C3CD5" w:rsidRPr="003359D0" w:rsidRDefault="000C3CD5" w:rsidP="00836BB2">
            <w:pPr>
              <w:contextualSpacing/>
              <w:jc w:val="center"/>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sym w:font="Wingdings" w:char="F0A8"/>
            </w:r>
          </w:p>
        </w:tc>
      </w:tr>
    </w:tbl>
    <w:p w14:paraId="1E3B5E03" w14:textId="77777777" w:rsidR="000C3CD5" w:rsidRPr="003359D0" w:rsidRDefault="000C3CD5" w:rsidP="00836BB2">
      <w:pPr>
        <w:contextualSpacing/>
        <w:jc w:val="both"/>
        <w:rPr>
          <w:rFonts w:asciiTheme="minorHAnsi" w:hAnsiTheme="minorHAnsi" w:cstheme="minorHAnsi"/>
          <w:b/>
          <w:color w:val="000000" w:themeColor="text1"/>
          <w:sz w:val="20"/>
          <w:szCs w:val="20"/>
        </w:rPr>
      </w:pPr>
      <w:r w:rsidRPr="003359D0">
        <w:rPr>
          <w:rFonts w:asciiTheme="minorHAnsi" w:hAnsiTheme="minorHAnsi" w:cstheme="minorHAnsi"/>
          <w:b/>
          <w:color w:val="000000" w:themeColor="text1"/>
          <w:sz w:val="20"/>
          <w:szCs w:val="20"/>
        </w:rPr>
        <w:t>Jak ocenia Pan(i) poziom opieki lekarskiej w trakcie wizyty?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062"/>
        <w:gridCol w:w="1062"/>
        <w:gridCol w:w="1062"/>
        <w:gridCol w:w="1062"/>
        <w:gridCol w:w="1062"/>
        <w:gridCol w:w="1058"/>
      </w:tblGrid>
      <w:tr w:rsidR="003359D0" w:rsidRPr="003359D0" w14:paraId="39121764" w14:textId="77777777" w:rsidTr="00297966">
        <w:tc>
          <w:tcPr>
            <w:tcW w:w="1486" w:type="pct"/>
            <w:vAlign w:val="center"/>
          </w:tcPr>
          <w:p w14:paraId="66926D9B" w14:textId="77777777" w:rsidR="000C3CD5" w:rsidRPr="003359D0" w:rsidRDefault="000C3CD5" w:rsidP="00836BB2">
            <w:pPr>
              <w:contextualSpacing/>
              <w:jc w:val="center"/>
              <w:rPr>
                <w:rFonts w:asciiTheme="minorHAnsi" w:hAnsiTheme="minorHAnsi" w:cstheme="minorHAnsi"/>
                <w:i/>
                <w:color w:val="000000" w:themeColor="text1"/>
                <w:sz w:val="18"/>
                <w:szCs w:val="18"/>
              </w:rPr>
            </w:pPr>
          </w:p>
        </w:tc>
        <w:tc>
          <w:tcPr>
            <w:tcW w:w="586" w:type="pct"/>
            <w:vAlign w:val="center"/>
            <w:hideMark/>
          </w:tcPr>
          <w:p w14:paraId="1A83CF51" w14:textId="77777777" w:rsidR="000C3CD5" w:rsidRPr="003359D0" w:rsidRDefault="000C3CD5" w:rsidP="00836BB2">
            <w:pPr>
              <w:contextualSpacing/>
              <w:jc w:val="center"/>
              <w:rPr>
                <w:rFonts w:asciiTheme="minorHAnsi" w:hAnsiTheme="minorHAnsi" w:cstheme="minorHAnsi"/>
                <w:i/>
                <w:color w:val="000000" w:themeColor="text1"/>
                <w:sz w:val="18"/>
                <w:szCs w:val="18"/>
              </w:rPr>
            </w:pPr>
            <w:r w:rsidRPr="003359D0">
              <w:rPr>
                <w:rFonts w:asciiTheme="minorHAnsi" w:hAnsiTheme="minorHAnsi" w:cstheme="minorHAnsi"/>
                <w:i/>
                <w:color w:val="000000" w:themeColor="text1"/>
                <w:sz w:val="18"/>
                <w:szCs w:val="18"/>
              </w:rPr>
              <w:t>Bardzo dobrze</w:t>
            </w:r>
          </w:p>
        </w:tc>
        <w:tc>
          <w:tcPr>
            <w:tcW w:w="586" w:type="pct"/>
            <w:vAlign w:val="center"/>
            <w:hideMark/>
          </w:tcPr>
          <w:p w14:paraId="4DB52181" w14:textId="77777777" w:rsidR="000C3CD5" w:rsidRPr="003359D0" w:rsidRDefault="000C3CD5" w:rsidP="00836BB2">
            <w:pPr>
              <w:contextualSpacing/>
              <w:jc w:val="center"/>
              <w:rPr>
                <w:rFonts w:asciiTheme="minorHAnsi" w:hAnsiTheme="minorHAnsi" w:cstheme="minorHAnsi"/>
                <w:i/>
                <w:color w:val="000000" w:themeColor="text1"/>
                <w:sz w:val="18"/>
                <w:szCs w:val="18"/>
              </w:rPr>
            </w:pPr>
            <w:r w:rsidRPr="003359D0">
              <w:rPr>
                <w:rFonts w:asciiTheme="minorHAnsi" w:hAnsiTheme="minorHAnsi" w:cstheme="minorHAnsi"/>
                <w:i/>
                <w:color w:val="000000" w:themeColor="text1"/>
                <w:sz w:val="18"/>
                <w:szCs w:val="18"/>
              </w:rPr>
              <w:t>Dobrze</w:t>
            </w:r>
          </w:p>
        </w:tc>
        <w:tc>
          <w:tcPr>
            <w:tcW w:w="586" w:type="pct"/>
            <w:vAlign w:val="center"/>
            <w:hideMark/>
          </w:tcPr>
          <w:p w14:paraId="38D32BDA" w14:textId="77777777" w:rsidR="000C3CD5" w:rsidRPr="003359D0" w:rsidRDefault="000C3CD5" w:rsidP="00836BB2">
            <w:pPr>
              <w:contextualSpacing/>
              <w:jc w:val="center"/>
              <w:rPr>
                <w:rFonts w:asciiTheme="minorHAnsi" w:hAnsiTheme="minorHAnsi" w:cstheme="minorHAnsi"/>
                <w:i/>
                <w:color w:val="000000" w:themeColor="text1"/>
                <w:sz w:val="18"/>
                <w:szCs w:val="18"/>
              </w:rPr>
            </w:pPr>
            <w:r w:rsidRPr="003359D0">
              <w:rPr>
                <w:rFonts w:asciiTheme="minorHAnsi" w:hAnsiTheme="minorHAnsi" w:cstheme="minorHAnsi"/>
                <w:i/>
                <w:color w:val="000000" w:themeColor="text1"/>
                <w:sz w:val="18"/>
                <w:szCs w:val="18"/>
              </w:rPr>
              <w:t>Średnio</w:t>
            </w:r>
          </w:p>
        </w:tc>
        <w:tc>
          <w:tcPr>
            <w:tcW w:w="586" w:type="pct"/>
            <w:vAlign w:val="center"/>
            <w:hideMark/>
          </w:tcPr>
          <w:p w14:paraId="184629CE" w14:textId="77777777" w:rsidR="000C3CD5" w:rsidRPr="003359D0" w:rsidRDefault="000C3CD5" w:rsidP="00836BB2">
            <w:pPr>
              <w:contextualSpacing/>
              <w:jc w:val="center"/>
              <w:rPr>
                <w:rFonts w:asciiTheme="minorHAnsi" w:hAnsiTheme="minorHAnsi" w:cstheme="minorHAnsi"/>
                <w:i/>
                <w:color w:val="000000" w:themeColor="text1"/>
                <w:sz w:val="18"/>
                <w:szCs w:val="18"/>
              </w:rPr>
            </w:pPr>
            <w:r w:rsidRPr="003359D0">
              <w:rPr>
                <w:rFonts w:asciiTheme="minorHAnsi" w:hAnsiTheme="minorHAnsi" w:cstheme="minorHAnsi"/>
                <w:i/>
                <w:color w:val="000000" w:themeColor="text1"/>
                <w:sz w:val="18"/>
                <w:szCs w:val="18"/>
              </w:rPr>
              <w:t>Źle</w:t>
            </w:r>
          </w:p>
        </w:tc>
        <w:tc>
          <w:tcPr>
            <w:tcW w:w="586" w:type="pct"/>
            <w:vAlign w:val="center"/>
            <w:hideMark/>
          </w:tcPr>
          <w:p w14:paraId="56BE94FB" w14:textId="77777777" w:rsidR="000C3CD5" w:rsidRPr="003359D0" w:rsidRDefault="000C3CD5" w:rsidP="00836BB2">
            <w:pPr>
              <w:contextualSpacing/>
              <w:jc w:val="center"/>
              <w:rPr>
                <w:rFonts w:asciiTheme="minorHAnsi" w:hAnsiTheme="minorHAnsi" w:cstheme="minorHAnsi"/>
                <w:i/>
                <w:color w:val="000000" w:themeColor="text1"/>
                <w:sz w:val="18"/>
                <w:szCs w:val="18"/>
              </w:rPr>
            </w:pPr>
            <w:r w:rsidRPr="003359D0">
              <w:rPr>
                <w:rFonts w:asciiTheme="minorHAnsi" w:hAnsiTheme="minorHAnsi" w:cstheme="minorHAnsi"/>
                <w:i/>
                <w:color w:val="000000" w:themeColor="text1"/>
                <w:sz w:val="18"/>
                <w:szCs w:val="18"/>
              </w:rPr>
              <w:t>Bardzo źle</w:t>
            </w:r>
          </w:p>
        </w:tc>
        <w:tc>
          <w:tcPr>
            <w:tcW w:w="584" w:type="pct"/>
            <w:vAlign w:val="center"/>
            <w:hideMark/>
          </w:tcPr>
          <w:p w14:paraId="68665685" w14:textId="77777777" w:rsidR="000C3CD5" w:rsidRPr="003359D0" w:rsidRDefault="000C3CD5" w:rsidP="00836BB2">
            <w:pPr>
              <w:contextualSpacing/>
              <w:jc w:val="center"/>
              <w:rPr>
                <w:rFonts w:asciiTheme="minorHAnsi" w:hAnsiTheme="minorHAnsi" w:cstheme="minorHAnsi"/>
                <w:i/>
                <w:color w:val="000000" w:themeColor="text1"/>
                <w:sz w:val="18"/>
                <w:szCs w:val="18"/>
              </w:rPr>
            </w:pPr>
            <w:r w:rsidRPr="003359D0">
              <w:rPr>
                <w:rFonts w:asciiTheme="minorHAnsi" w:hAnsiTheme="minorHAnsi" w:cstheme="minorHAnsi"/>
                <w:i/>
                <w:color w:val="000000" w:themeColor="text1"/>
                <w:sz w:val="18"/>
                <w:szCs w:val="18"/>
              </w:rPr>
              <w:t>Nie mam zdania</w:t>
            </w:r>
          </w:p>
        </w:tc>
      </w:tr>
      <w:tr w:rsidR="003359D0" w:rsidRPr="003359D0" w14:paraId="6A3D2948" w14:textId="77777777" w:rsidTr="00297966">
        <w:tc>
          <w:tcPr>
            <w:tcW w:w="1486" w:type="pct"/>
            <w:vAlign w:val="center"/>
          </w:tcPr>
          <w:p w14:paraId="06182076" w14:textId="77777777" w:rsidR="000C3CD5" w:rsidRPr="003359D0" w:rsidRDefault="000C3CD5" w:rsidP="00836BB2">
            <w:pPr>
              <w:contextualSpacing/>
              <w:jc w:val="center"/>
              <w:rPr>
                <w:rFonts w:asciiTheme="minorHAnsi" w:hAnsiTheme="minorHAnsi" w:cstheme="minorHAnsi"/>
                <w:i/>
                <w:color w:val="000000" w:themeColor="text1"/>
                <w:sz w:val="18"/>
                <w:szCs w:val="18"/>
              </w:rPr>
            </w:pPr>
            <w:r w:rsidRPr="003359D0">
              <w:rPr>
                <w:rFonts w:asciiTheme="minorHAnsi" w:hAnsiTheme="minorHAnsi" w:cstheme="minorHAnsi"/>
                <w:i/>
                <w:color w:val="000000" w:themeColor="text1"/>
                <w:sz w:val="18"/>
                <w:szCs w:val="18"/>
              </w:rPr>
              <w:t>Życzliwość, zaangażowanie, troska, empatia ze strony personelu</w:t>
            </w:r>
          </w:p>
        </w:tc>
        <w:tc>
          <w:tcPr>
            <w:tcW w:w="586" w:type="pct"/>
            <w:vAlign w:val="center"/>
          </w:tcPr>
          <w:p w14:paraId="66A20D21" w14:textId="77777777" w:rsidR="000C3CD5" w:rsidRPr="003359D0" w:rsidRDefault="000C3CD5" w:rsidP="00836BB2">
            <w:pPr>
              <w:contextualSpacing/>
              <w:jc w:val="center"/>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sym w:font="Wingdings" w:char="F0A8"/>
            </w:r>
          </w:p>
        </w:tc>
        <w:tc>
          <w:tcPr>
            <w:tcW w:w="586" w:type="pct"/>
            <w:vAlign w:val="center"/>
          </w:tcPr>
          <w:p w14:paraId="71DEA904" w14:textId="77777777" w:rsidR="000C3CD5" w:rsidRPr="003359D0" w:rsidRDefault="000C3CD5" w:rsidP="00836BB2">
            <w:pPr>
              <w:contextualSpacing/>
              <w:jc w:val="center"/>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sym w:font="Wingdings" w:char="F0A8"/>
            </w:r>
          </w:p>
        </w:tc>
        <w:tc>
          <w:tcPr>
            <w:tcW w:w="586" w:type="pct"/>
            <w:vAlign w:val="center"/>
          </w:tcPr>
          <w:p w14:paraId="0606EC3A" w14:textId="77777777" w:rsidR="000C3CD5" w:rsidRPr="003359D0" w:rsidRDefault="000C3CD5" w:rsidP="00836BB2">
            <w:pPr>
              <w:contextualSpacing/>
              <w:jc w:val="center"/>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sym w:font="Wingdings" w:char="F0A8"/>
            </w:r>
          </w:p>
        </w:tc>
        <w:tc>
          <w:tcPr>
            <w:tcW w:w="586" w:type="pct"/>
            <w:vAlign w:val="center"/>
          </w:tcPr>
          <w:p w14:paraId="52A12497" w14:textId="77777777" w:rsidR="000C3CD5" w:rsidRPr="003359D0" w:rsidRDefault="000C3CD5" w:rsidP="00836BB2">
            <w:pPr>
              <w:contextualSpacing/>
              <w:jc w:val="center"/>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sym w:font="Wingdings" w:char="F0A8"/>
            </w:r>
          </w:p>
        </w:tc>
        <w:tc>
          <w:tcPr>
            <w:tcW w:w="586" w:type="pct"/>
            <w:vAlign w:val="center"/>
          </w:tcPr>
          <w:p w14:paraId="0B05A58D" w14:textId="77777777" w:rsidR="000C3CD5" w:rsidRPr="003359D0" w:rsidRDefault="000C3CD5" w:rsidP="00836BB2">
            <w:pPr>
              <w:contextualSpacing/>
              <w:jc w:val="center"/>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sym w:font="Wingdings" w:char="F0A8"/>
            </w:r>
          </w:p>
        </w:tc>
        <w:tc>
          <w:tcPr>
            <w:tcW w:w="584" w:type="pct"/>
            <w:vAlign w:val="center"/>
          </w:tcPr>
          <w:p w14:paraId="72ACCCE4" w14:textId="77777777" w:rsidR="000C3CD5" w:rsidRPr="003359D0" w:rsidRDefault="000C3CD5" w:rsidP="00836BB2">
            <w:pPr>
              <w:contextualSpacing/>
              <w:jc w:val="center"/>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sym w:font="Wingdings" w:char="F0A8"/>
            </w:r>
          </w:p>
        </w:tc>
      </w:tr>
      <w:tr w:rsidR="003359D0" w:rsidRPr="003359D0" w14:paraId="543AD2B7" w14:textId="77777777" w:rsidTr="00297966">
        <w:tc>
          <w:tcPr>
            <w:tcW w:w="1486" w:type="pct"/>
            <w:vAlign w:val="center"/>
          </w:tcPr>
          <w:p w14:paraId="4765A2EC" w14:textId="77777777" w:rsidR="000C3CD5" w:rsidRPr="003359D0" w:rsidRDefault="000C3CD5" w:rsidP="00836BB2">
            <w:pPr>
              <w:contextualSpacing/>
              <w:jc w:val="center"/>
              <w:rPr>
                <w:rFonts w:asciiTheme="minorHAnsi" w:hAnsiTheme="minorHAnsi" w:cstheme="minorHAnsi"/>
                <w:i/>
                <w:color w:val="000000" w:themeColor="text1"/>
                <w:sz w:val="18"/>
                <w:szCs w:val="18"/>
              </w:rPr>
            </w:pPr>
            <w:r w:rsidRPr="003359D0">
              <w:rPr>
                <w:rFonts w:asciiTheme="minorHAnsi" w:hAnsiTheme="minorHAnsi" w:cstheme="minorHAnsi"/>
                <w:i/>
                <w:color w:val="000000" w:themeColor="text1"/>
                <w:sz w:val="18"/>
                <w:szCs w:val="18"/>
              </w:rPr>
              <w:t>Komunikatywność (wyczerpujące i zrozumiałe przekazywanie informacji)</w:t>
            </w:r>
          </w:p>
        </w:tc>
        <w:tc>
          <w:tcPr>
            <w:tcW w:w="586" w:type="pct"/>
            <w:vAlign w:val="center"/>
            <w:hideMark/>
          </w:tcPr>
          <w:p w14:paraId="21280390" w14:textId="77777777" w:rsidR="000C3CD5" w:rsidRPr="003359D0" w:rsidRDefault="000C3CD5" w:rsidP="00836BB2">
            <w:pPr>
              <w:contextualSpacing/>
              <w:jc w:val="center"/>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sym w:font="Wingdings" w:char="F0A8"/>
            </w:r>
          </w:p>
        </w:tc>
        <w:tc>
          <w:tcPr>
            <w:tcW w:w="586" w:type="pct"/>
            <w:vAlign w:val="center"/>
            <w:hideMark/>
          </w:tcPr>
          <w:p w14:paraId="171D7E43" w14:textId="77777777" w:rsidR="000C3CD5" w:rsidRPr="003359D0" w:rsidRDefault="000C3CD5" w:rsidP="00836BB2">
            <w:pPr>
              <w:contextualSpacing/>
              <w:jc w:val="center"/>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sym w:font="Wingdings" w:char="F0A8"/>
            </w:r>
          </w:p>
        </w:tc>
        <w:tc>
          <w:tcPr>
            <w:tcW w:w="586" w:type="pct"/>
            <w:vAlign w:val="center"/>
            <w:hideMark/>
          </w:tcPr>
          <w:p w14:paraId="618186BC" w14:textId="77777777" w:rsidR="000C3CD5" w:rsidRPr="003359D0" w:rsidRDefault="000C3CD5" w:rsidP="00836BB2">
            <w:pPr>
              <w:contextualSpacing/>
              <w:jc w:val="center"/>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sym w:font="Wingdings" w:char="F0A8"/>
            </w:r>
          </w:p>
        </w:tc>
        <w:tc>
          <w:tcPr>
            <w:tcW w:w="586" w:type="pct"/>
            <w:vAlign w:val="center"/>
            <w:hideMark/>
          </w:tcPr>
          <w:p w14:paraId="411AD58E" w14:textId="77777777" w:rsidR="000C3CD5" w:rsidRPr="003359D0" w:rsidRDefault="000C3CD5" w:rsidP="00836BB2">
            <w:pPr>
              <w:contextualSpacing/>
              <w:jc w:val="center"/>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sym w:font="Wingdings" w:char="F0A8"/>
            </w:r>
          </w:p>
        </w:tc>
        <w:tc>
          <w:tcPr>
            <w:tcW w:w="586" w:type="pct"/>
            <w:vAlign w:val="center"/>
            <w:hideMark/>
          </w:tcPr>
          <w:p w14:paraId="3D7F7AB5" w14:textId="77777777" w:rsidR="000C3CD5" w:rsidRPr="003359D0" w:rsidRDefault="000C3CD5" w:rsidP="00836BB2">
            <w:pPr>
              <w:contextualSpacing/>
              <w:jc w:val="center"/>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sym w:font="Wingdings" w:char="F0A8"/>
            </w:r>
          </w:p>
        </w:tc>
        <w:tc>
          <w:tcPr>
            <w:tcW w:w="584" w:type="pct"/>
            <w:vAlign w:val="center"/>
            <w:hideMark/>
          </w:tcPr>
          <w:p w14:paraId="5E934E97" w14:textId="77777777" w:rsidR="000C3CD5" w:rsidRPr="003359D0" w:rsidRDefault="000C3CD5" w:rsidP="00836BB2">
            <w:pPr>
              <w:contextualSpacing/>
              <w:jc w:val="center"/>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sym w:font="Wingdings" w:char="F0A8"/>
            </w:r>
          </w:p>
        </w:tc>
      </w:tr>
      <w:tr w:rsidR="003359D0" w:rsidRPr="003359D0" w14:paraId="34CC70FD" w14:textId="77777777" w:rsidTr="00297966">
        <w:tc>
          <w:tcPr>
            <w:tcW w:w="1486" w:type="pct"/>
            <w:vAlign w:val="center"/>
          </w:tcPr>
          <w:p w14:paraId="6FB2AAD7" w14:textId="77777777" w:rsidR="000C3CD5" w:rsidRPr="003359D0" w:rsidRDefault="000C3CD5" w:rsidP="00836BB2">
            <w:pPr>
              <w:contextualSpacing/>
              <w:jc w:val="center"/>
              <w:rPr>
                <w:rFonts w:asciiTheme="minorHAnsi" w:hAnsiTheme="minorHAnsi" w:cstheme="minorHAnsi"/>
                <w:i/>
                <w:color w:val="000000" w:themeColor="text1"/>
                <w:sz w:val="18"/>
                <w:szCs w:val="18"/>
              </w:rPr>
            </w:pPr>
            <w:r w:rsidRPr="003359D0">
              <w:rPr>
                <w:rFonts w:asciiTheme="minorHAnsi" w:hAnsiTheme="minorHAnsi" w:cstheme="minorHAnsi"/>
                <w:i/>
                <w:color w:val="000000" w:themeColor="text1"/>
                <w:sz w:val="18"/>
                <w:szCs w:val="18"/>
              </w:rPr>
              <w:t>Zapewnianie intymności i prywatności podczas wizyty</w:t>
            </w:r>
          </w:p>
        </w:tc>
        <w:tc>
          <w:tcPr>
            <w:tcW w:w="586" w:type="pct"/>
            <w:vAlign w:val="center"/>
            <w:hideMark/>
          </w:tcPr>
          <w:p w14:paraId="3450FDAE" w14:textId="77777777" w:rsidR="000C3CD5" w:rsidRPr="003359D0" w:rsidRDefault="000C3CD5" w:rsidP="00836BB2">
            <w:pPr>
              <w:contextualSpacing/>
              <w:jc w:val="center"/>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sym w:font="Wingdings" w:char="F0A8"/>
            </w:r>
          </w:p>
        </w:tc>
        <w:tc>
          <w:tcPr>
            <w:tcW w:w="586" w:type="pct"/>
            <w:vAlign w:val="center"/>
            <w:hideMark/>
          </w:tcPr>
          <w:p w14:paraId="2220D48E" w14:textId="77777777" w:rsidR="000C3CD5" w:rsidRPr="003359D0" w:rsidRDefault="000C3CD5" w:rsidP="00836BB2">
            <w:pPr>
              <w:contextualSpacing/>
              <w:jc w:val="center"/>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sym w:font="Wingdings" w:char="F0A8"/>
            </w:r>
          </w:p>
        </w:tc>
        <w:tc>
          <w:tcPr>
            <w:tcW w:w="586" w:type="pct"/>
            <w:vAlign w:val="center"/>
            <w:hideMark/>
          </w:tcPr>
          <w:p w14:paraId="608704FB" w14:textId="77777777" w:rsidR="000C3CD5" w:rsidRPr="003359D0" w:rsidRDefault="000C3CD5" w:rsidP="00836BB2">
            <w:pPr>
              <w:contextualSpacing/>
              <w:jc w:val="center"/>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sym w:font="Wingdings" w:char="F0A8"/>
            </w:r>
          </w:p>
        </w:tc>
        <w:tc>
          <w:tcPr>
            <w:tcW w:w="586" w:type="pct"/>
            <w:vAlign w:val="center"/>
            <w:hideMark/>
          </w:tcPr>
          <w:p w14:paraId="36D6F045" w14:textId="77777777" w:rsidR="000C3CD5" w:rsidRPr="003359D0" w:rsidRDefault="000C3CD5" w:rsidP="00836BB2">
            <w:pPr>
              <w:contextualSpacing/>
              <w:jc w:val="center"/>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sym w:font="Wingdings" w:char="F0A8"/>
            </w:r>
          </w:p>
        </w:tc>
        <w:tc>
          <w:tcPr>
            <w:tcW w:w="586" w:type="pct"/>
            <w:vAlign w:val="center"/>
            <w:hideMark/>
          </w:tcPr>
          <w:p w14:paraId="6ECC4DCC" w14:textId="77777777" w:rsidR="000C3CD5" w:rsidRPr="003359D0" w:rsidRDefault="000C3CD5" w:rsidP="00836BB2">
            <w:pPr>
              <w:contextualSpacing/>
              <w:jc w:val="center"/>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sym w:font="Wingdings" w:char="F0A8"/>
            </w:r>
          </w:p>
        </w:tc>
        <w:tc>
          <w:tcPr>
            <w:tcW w:w="584" w:type="pct"/>
            <w:vAlign w:val="center"/>
            <w:hideMark/>
          </w:tcPr>
          <w:p w14:paraId="2ED176EF" w14:textId="77777777" w:rsidR="000C3CD5" w:rsidRPr="003359D0" w:rsidRDefault="000C3CD5" w:rsidP="00836BB2">
            <w:pPr>
              <w:contextualSpacing/>
              <w:jc w:val="center"/>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sym w:font="Wingdings" w:char="F0A8"/>
            </w:r>
          </w:p>
        </w:tc>
      </w:tr>
      <w:tr w:rsidR="003359D0" w:rsidRPr="003359D0" w14:paraId="3C6A7F3A" w14:textId="77777777" w:rsidTr="00297966">
        <w:tc>
          <w:tcPr>
            <w:tcW w:w="1486" w:type="pct"/>
            <w:vAlign w:val="center"/>
          </w:tcPr>
          <w:p w14:paraId="22175C4C" w14:textId="77777777" w:rsidR="000C3CD5" w:rsidRPr="003359D0" w:rsidRDefault="000C3CD5" w:rsidP="00836BB2">
            <w:pPr>
              <w:contextualSpacing/>
              <w:jc w:val="center"/>
              <w:rPr>
                <w:rFonts w:asciiTheme="minorHAnsi" w:hAnsiTheme="minorHAnsi" w:cstheme="minorHAnsi"/>
                <w:i/>
                <w:color w:val="000000" w:themeColor="text1"/>
                <w:sz w:val="18"/>
                <w:szCs w:val="18"/>
              </w:rPr>
            </w:pPr>
            <w:r w:rsidRPr="003359D0">
              <w:rPr>
                <w:rFonts w:asciiTheme="minorHAnsi" w:hAnsiTheme="minorHAnsi" w:cstheme="minorHAnsi"/>
                <w:i/>
                <w:color w:val="000000" w:themeColor="text1"/>
                <w:sz w:val="18"/>
                <w:szCs w:val="18"/>
              </w:rPr>
              <w:t>Punktualność</w:t>
            </w:r>
          </w:p>
        </w:tc>
        <w:tc>
          <w:tcPr>
            <w:tcW w:w="586" w:type="pct"/>
            <w:vAlign w:val="center"/>
          </w:tcPr>
          <w:p w14:paraId="753CA6E6" w14:textId="77777777" w:rsidR="000C3CD5" w:rsidRPr="003359D0" w:rsidRDefault="000C3CD5" w:rsidP="00836BB2">
            <w:pPr>
              <w:contextualSpacing/>
              <w:jc w:val="center"/>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sym w:font="Wingdings" w:char="F0A8"/>
            </w:r>
          </w:p>
        </w:tc>
        <w:tc>
          <w:tcPr>
            <w:tcW w:w="586" w:type="pct"/>
            <w:vAlign w:val="center"/>
          </w:tcPr>
          <w:p w14:paraId="32DBB6D9" w14:textId="77777777" w:rsidR="000C3CD5" w:rsidRPr="003359D0" w:rsidRDefault="000C3CD5" w:rsidP="00836BB2">
            <w:pPr>
              <w:contextualSpacing/>
              <w:jc w:val="center"/>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sym w:font="Wingdings" w:char="F0A8"/>
            </w:r>
          </w:p>
        </w:tc>
        <w:tc>
          <w:tcPr>
            <w:tcW w:w="586" w:type="pct"/>
            <w:vAlign w:val="center"/>
          </w:tcPr>
          <w:p w14:paraId="32026EE3" w14:textId="77777777" w:rsidR="000C3CD5" w:rsidRPr="003359D0" w:rsidRDefault="000C3CD5" w:rsidP="00836BB2">
            <w:pPr>
              <w:contextualSpacing/>
              <w:jc w:val="center"/>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sym w:font="Wingdings" w:char="F0A8"/>
            </w:r>
          </w:p>
        </w:tc>
        <w:tc>
          <w:tcPr>
            <w:tcW w:w="586" w:type="pct"/>
            <w:vAlign w:val="center"/>
          </w:tcPr>
          <w:p w14:paraId="2264BBF4" w14:textId="77777777" w:rsidR="000C3CD5" w:rsidRPr="003359D0" w:rsidRDefault="000C3CD5" w:rsidP="00836BB2">
            <w:pPr>
              <w:contextualSpacing/>
              <w:jc w:val="center"/>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sym w:font="Wingdings" w:char="F0A8"/>
            </w:r>
          </w:p>
        </w:tc>
        <w:tc>
          <w:tcPr>
            <w:tcW w:w="586" w:type="pct"/>
            <w:vAlign w:val="center"/>
          </w:tcPr>
          <w:p w14:paraId="0D8B500B" w14:textId="77777777" w:rsidR="000C3CD5" w:rsidRPr="003359D0" w:rsidRDefault="000C3CD5" w:rsidP="00836BB2">
            <w:pPr>
              <w:contextualSpacing/>
              <w:jc w:val="center"/>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sym w:font="Wingdings" w:char="F0A8"/>
            </w:r>
          </w:p>
        </w:tc>
        <w:tc>
          <w:tcPr>
            <w:tcW w:w="584" w:type="pct"/>
            <w:vAlign w:val="center"/>
          </w:tcPr>
          <w:p w14:paraId="348A65A7" w14:textId="77777777" w:rsidR="000C3CD5" w:rsidRPr="003359D0" w:rsidRDefault="000C3CD5" w:rsidP="00836BB2">
            <w:pPr>
              <w:contextualSpacing/>
              <w:jc w:val="center"/>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sym w:font="Wingdings" w:char="F0A8"/>
            </w:r>
          </w:p>
        </w:tc>
      </w:tr>
      <w:tr w:rsidR="003359D0" w:rsidRPr="003359D0" w14:paraId="737FD061" w14:textId="77777777" w:rsidTr="00297966">
        <w:tc>
          <w:tcPr>
            <w:tcW w:w="1486" w:type="pct"/>
            <w:vAlign w:val="center"/>
          </w:tcPr>
          <w:p w14:paraId="5C9F9974" w14:textId="77777777" w:rsidR="000C3CD5" w:rsidRPr="003359D0" w:rsidRDefault="000C3CD5" w:rsidP="00836BB2">
            <w:pPr>
              <w:contextualSpacing/>
              <w:jc w:val="both"/>
              <w:rPr>
                <w:rFonts w:asciiTheme="minorHAnsi" w:hAnsiTheme="minorHAnsi" w:cstheme="minorHAnsi"/>
                <w:bCs/>
                <w:i/>
                <w:iCs/>
                <w:color w:val="000000" w:themeColor="text1"/>
                <w:sz w:val="18"/>
                <w:szCs w:val="18"/>
              </w:rPr>
            </w:pPr>
            <w:r w:rsidRPr="003359D0">
              <w:rPr>
                <w:rFonts w:asciiTheme="minorHAnsi" w:hAnsiTheme="minorHAnsi" w:cstheme="minorHAnsi"/>
                <w:bCs/>
                <w:i/>
                <w:iCs/>
                <w:color w:val="000000" w:themeColor="text1"/>
                <w:sz w:val="18"/>
                <w:szCs w:val="18"/>
              </w:rPr>
              <w:t>Udzielenie pełnej informacji o szczepieniu, możliwych działaniach niepożądanych oraz postępowaniu po szczepieniu</w:t>
            </w:r>
          </w:p>
        </w:tc>
        <w:tc>
          <w:tcPr>
            <w:tcW w:w="586" w:type="pct"/>
            <w:vAlign w:val="center"/>
          </w:tcPr>
          <w:p w14:paraId="71CED89F" w14:textId="77777777" w:rsidR="000C3CD5" w:rsidRPr="003359D0" w:rsidRDefault="000C3CD5" w:rsidP="00836BB2">
            <w:pPr>
              <w:contextualSpacing/>
              <w:jc w:val="center"/>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sym w:font="Wingdings" w:char="F0A8"/>
            </w:r>
          </w:p>
        </w:tc>
        <w:tc>
          <w:tcPr>
            <w:tcW w:w="586" w:type="pct"/>
            <w:vAlign w:val="center"/>
          </w:tcPr>
          <w:p w14:paraId="275931AB" w14:textId="77777777" w:rsidR="000C3CD5" w:rsidRPr="003359D0" w:rsidRDefault="000C3CD5" w:rsidP="00836BB2">
            <w:pPr>
              <w:contextualSpacing/>
              <w:jc w:val="center"/>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sym w:font="Wingdings" w:char="F0A8"/>
            </w:r>
          </w:p>
        </w:tc>
        <w:tc>
          <w:tcPr>
            <w:tcW w:w="586" w:type="pct"/>
            <w:vAlign w:val="center"/>
          </w:tcPr>
          <w:p w14:paraId="23D321CC" w14:textId="77777777" w:rsidR="000C3CD5" w:rsidRPr="003359D0" w:rsidRDefault="000C3CD5" w:rsidP="00836BB2">
            <w:pPr>
              <w:contextualSpacing/>
              <w:jc w:val="center"/>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sym w:font="Wingdings" w:char="F0A8"/>
            </w:r>
          </w:p>
        </w:tc>
        <w:tc>
          <w:tcPr>
            <w:tcW w:w="586" w:type="pct"/>
            <w:vAlign w:val="center"/>
          </w:tcPr>
          <w:p w14:paraId="75C45D2F" w14:textId="77777777" w:rsidR="000C3CD5" w:rsidRPr="003359D0" w:rsidRDefault="000C3CD5" w:rsidP="00836BB2">
            <w:pPr>
              <w:contextualSpacing/>
              <w:jc w:val="center"/>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sym w:font="Wingdings" w:char="F0A8"/>
            </w:r>
          </w:p>
        </w:tc>
        <w:tc>
          <w:tcPr>
            <w:tcW w:w="586" w:type="pct"/>
            <w:vAlign w:val="center"/>
          </w:tcPr>
          <w:p w14:paraId="0937B842" w14:textId="77777777" w:rsidR="000C3CD5" w:rsidRPr="003359D0" w:rsidRDefault="000C3CD5" w:rsidP="00836BB2">
            <w:pPr>
              <w:contextualSpacing/>
              <w:jc w:val="center"/>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sym w:font="Wingdings" w:char="F0A8"/>
            </w:r>
          </w:p>
        </w:tc>
        <w:tc>
          <w:tcPr>
            <w:tcW w:w="584" w:type="pct"/>
            <w:vAlign w:val="center"/>
          </w:tcPr>
          <w:p w14:paraId="39A469E9" w14:textId="77777777" w:rsidR="000C3CD5" w:rsidRPr="003359D0" w:rsidRDefault="000C3CD5" w:rsidP="00836BB2">
            <w:pPr>
              <w:contextualSpacing/>
              <w:jc w:val="center"/>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sym w:font="Wingdings" w:char="F0A8"/>
            </w:r>
          </w:p>
        </w:tc>
      </w:tr>
    </w:tbl>
    <w:p w14:paraId="096A170C" w14:textId="77777777" w:rsidR="000C3CD5" w:rsidRPr="003359D0" w:rsidRDefault="000C3CD5" w:rsidP="00836BB2">
      <w:pPr>
        <w:contextualSpacing/>
        <w:jc w:val="both"/>
        <w:rPr>
          <w:rFonts w:asciiTheme="minorHAnsi" w:hAnsiTheme="minorHAnsi" w:cstheme="minorHAnsi"/>
          <w:b/>
          <w:color w:val="000000" w:themeColor="text1"/>
          <w:sz w:val="20"/>
          <w:szCs w:val="20"/>
        </w:rPr>
      </w:pPr>
      <w:r w:rsidRPr="003359D0">
        <w:rPr>
          <w:rFonts w:asciiTheme="minorHAnsi" w:hAnsiTheme="minorHAnsi" w:cstheme="minorHAnsi"/>
          <w:b/>
          <w:color w:val="000000" w:themeColor="text1"/>
          <w:sz w:val="20"/>
          <w:szCs w:val="20"/>
        </w:rPr>
        <w:t>Jako ocenia Pan(i) poziom opieki pielęgniarskiej w trakcie wizyty?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062"/>
        <w:gridCol w:w="1062"/>
        <w:gridCol w:w="1062"/>
        <w:gridCol w:w="1062"/>
        <w:gridCol w:w="1062"/>
        <w:gridCol w:w="1058"/>
      </w:tblGrid>
      <w:tr w:rsidR="003359D0" w:rsidRPr="003359D0" w14:paraId="2C9BC720" w14:textId="77777777" w:rsidTr="00297966">
        <w:tc>
          <w:tcPr>
            <w:tcW w:w="1486" w:type="pct"/>
            <w:vAlign w:val="center"/>
          </w:tcPr>
          <w:p w14:paraId="4602D9F0" w14:textId="77777777" w:rsidR="000C3CD5" w:rsidRPr="003359D0" w:rsidRDefault="000C3CD5" w:rsidP="00836BB2">
            <w:pPr>
              <w:contextualSpacing/>
              <w:jc w:val="center"/>
              <w:rPr>
                <w:rFonts w:asciiTheme="minorHAnsi" w:hAnsiTheme="minorHAnsi" w:cstheme="minorHAnsi"/>
                <w:i/>
                <w:color w:val="000000" w:themeColor="text1"/>
                <w:sz w:val="18"/>
                <w:szCs w:val="18"/>
              </w:rPr>
            </w:pPr>
          </w:p>
        </w:tc>
        <w:tc>
          <w:tcPr>
            <w:tcW w:w="586" w:type="pct"/>
            <w:vAlign w:val="center"/>
            <w:hideMark/>
          </w:tcPr>
          <w:p w14:paraId="766F96F7" w14:textId="77777777" w:rsidR="000C3CD5" w:rsidRPr="003359D0" w:rsidRDefault="000C3CD5" w:rsidP="00836BB2">
            <w:pPr>
              <w:contextualSpacing/>
              <w:jc w:val="center"/>
              <w:rPr>
                <w:rFonts w:asciiTheme="minorHAnsi" w:hAnsiTheme="minorHAnsi" w:cstheme="minorHAnsi"/>
                <w:i/>
                <w:color w:val="000000" w:themeColor="text1"/>
                <w:sz w:val="18"/>
                <w:szCs w:val="18"/>
              </w:rPr>
            </w:pPr>
            <w:r w:rsidRPr="003359D0">
              <w:rPr>
                <w:rFonts w:asciiTheme="minorHAnsi" w:hAnsiTheme="minorHAnsi" w:cstheme="minorHAnsi"/>
                <w:i/>
                <w:color w:val="000000" w:themeColor="text1"/>
                <w:sz w:val="18"/>
                <w:szCs w:val="18"/>
              </w:rPr>
              <w:t>Bardzo dobrze</w:t>
            </w:r>
          </w:p>
        </w:tc>
        <w:tc>
          <w:tcPr>
            <w:tcW w:w="586" w:type="pct"/>
            <w:vAlign w:val="center"/>
            <w:hideMark/>
          </w:tcPr>
          <w:p w14:paraId="31FF6636" w14:textId="77777777" w:rsidR="000C3CD5" w:rsidRPr="003359D0" w:rsidRDefault="000C3CD5" w:rsidP="00836BB2">
            <w:pPr>
              <w:contextualSpacing/>
              <w:jc w:val="center"/>
              <w:rPr>
                <w:rFonts w:asciiTheme="minorHAnsi" w:hAnsiTheme="minorHAnsi" w:cstheme="minorHAnsi"/>
                <w:i/>
                <w:color w:val="000000" w:themeColor="text1"/>
                <w:sz w:val="18"/>
                <w:szCs w:val="18"/>
              </w:rPr>
            </w:pPr>
            <w:r w:rsidRPr="003359D0">
              <w:rPr>
                <w:rFonts w:asciiTheme="minorHAnsi" w:hAnsiTheme="minorHAnsi" w:cstheme="minorHAnsi"/>
                <w:i/>
                <w:color w:val="000000" w:themeColor="text1"/>
                <w:sz w:val="18"/>
                <w:szCs w:val="18"/>
              </w:rPr>
              <w:t>Dobrze</w:t>
            </w:r>
          </w:p>
        </w:tc>
        <w:tc>
          <w:tcPr>
            <w:tcW w:w="586" w:type="pct"/>
            <w:vAlign w:val="center"/>
            <w:hideMark/>
          </w:tcPr>
          <w:p w14:paraId="2E00EF6C" w14:textId="77777777" w:rsidR="000C3CD5" w:rsidRPr="003359D0" w:rsidRDefault="000C3CD5" w:rsidP="00836BB2">
            <w:pPr>
              <w:contextualSpacing/>
              <w:jc w:val="center"/>
              <w:rPr>
                <w:rFonts w:asciiTheme="minorHAnsi" w:hAnsiTheme="minorHAnsi" w:cstheme="minorHAnsi"/>
                <w:i/>
                <w:color w:val="000000" w:themeColor="text1"/>
                <w:sz w:val="18"/>
                <w:szCs w:val="18"/>
              </w:rPr>
            </w:pPr>
            <w:r w:rsidRPr="003359D0">
              <w:rPr>
                <w:rFonts w:asciiTheme="minorHAnsi" w:hAnsiTheme="minorHAnsi" w:cstheme="minorHAnsi"/>
                <w:i/>
                <w:color w:val="000000" w:themeColor="text1"/>
                <w:sz w:val="18"/>
                <w:szCs w:val="18"/>
              </w:rPr>
              <w:t>Średnio</w:t>
            </w:r>
          </w:p>
        </w:tc>
        <w:tc>
          <w:tcPr>
            <w:tcW w:w="586" w:type="pct"/>
            <w:vAlign w:val="center"/>
            <w:hideMark/>
          </w:tcPr>
          <w:p w14:paraId="74EDD8D9" w14:textId="77777777" w:rsidR="000C3CD5" w:rsidRPr="003359D0" w:rsidRDefault="000C3CD5" w:rsidP="00836BB2">
            <w:pPr>
              <w:contextualSpacing/>
              <w:jc w:val="center"/>
              <w:rPr>
                <w:rFonts w:asciiTheme="minorHAnsi" w:hAnsiTheme="minorHAnsi" w:cstheme="minorHAnsi"/>
                <w:i/>
                <w:color w:val="000000" w:themeColor="text1"/>
                <w:sz w:val="18"/>
                <w:szCs w:val="18"/>
              </w:rPr>
            </w:pPr>
            <w:r w:rsidRPr="003359D0">
              <w:rPr>
                <w:rFonts w:asciiTheme="minorHAnsi" w:hAnsiTheme="minorHAnsi" w:cstheme="minorHAnsi"/>
                <w:i/>
                <w:color w:val="000000" w:themeColor="text1"/>
                <w:sz w:val="18"/>
                <w:szCs w:val="18"/>
              </w:rPr>
              <w:t>Źle</w:t>
            </w:r>
          </w:p>
        </w:tc>
        <w:tc>
          <w:tcPr>
            <w:tcW w:w="586" w:type="pct"/>
            <w:vAlign w:val="center"/>
            <w:hideMark/>
          </w:tcPr>
          <w:p w14:paraId="63A4FC22" w14:textId="77777777" w:rsidR="000C3CD5" w:rsidRPr="003359D0" w:rsidRDefault="000C3CD5" w:rsidP="00836BB2">
            <w:pPr>
              <w:contextualSpacing/>
              <w:jc w:val="center"/>
              <w:rPr>
                <w:rFonts w:asciiTheme="minorHAnsi" w:hAnsiTheme="minorHAnsi" w:cstheme="minorHAnsi"/>
                <w:i/>
                <w:color w:val="000000" w:themeColor="text1"/>
                <w:sz w:val="18"/>
                <w:szCs w:val="18"/>
              </w:rPr>
            </w:pPr>
            <w:r w:rsidRPr="003359D0">
              <w:rPr>
                <w:rFonts w:asciiTheme="minorHAnsi" w:hAnsiTheme="minorHAnsi" w:cstheme="minorHAnsi"/>
                <w:i/>
                <w:color w:val="000000" w:themeColor="text1"/>
                <w:sz w:val="18"/>
                <w:szCs w:val="18"/>
              </w:rPr>
              <w:t>Bardzo źle</w:t>
            </w:r>
          </w:p>
        </w:tc>
        <w:tc>
          <w:tcPr>
            <w:tcW w:w="586" w:type="pct"/>
            <w:vAlign w:val="center"/>
            <w:hideMark/>
          </w:tcPr>
          <w:p w14:paraId="4B699591" w14:textId="77777777" w:rsidR="000C3CD5" w:rsidRPr="003359D0" w:rsidRDefault="000C3CD5" w:rsidP="00836BB2">
            <w:pPr>
              <w:contextualSpacing/>
              <w:jc w:val="center"/>
              <w:rPr>
                <w:rFonts w:asciiTheme="minorHAnsi" w:hAnsiTheme="minorHAnsi" w:cstheme="minorHAnsi"/>
                <w:i/>
                <w:color w:val="000000" w:themeColor="text1"/>
                <w:sz w:val="18"/>
                <w:szCs w:val="18"/>
              </w:rPr>
            </w:pPr>
            <w:r w:rsidRPr="003359D0">
              <w:rPr>
                <w:rFonts w:asciiTheme="minorHAnsi" w:hAnsiTheme="minorHAnsi" w:cstheme="minorHAnsi"/>
                <w:i/>
                <w:color w:val="000000" w:themeColor="text1"/>
                <w:sz w:val="18"/>
                <w:szCs w:val="18"/>
              </w:rPr>
              <w:t>Nie mam zdania</w:t>
            </w:r>
          </w:p>
        </w:tc>
      </w:tr>
      <w:tr w:rsidR="003359D0" w:rsidRPr="003359D0" w14:paraId="514A3EEE" w14:textId="77777777" w:rsidTr="00297966">
        <w:tc>
          <w:tcPr>
            <w:tcW w:w="1486" w:type="pct"/>
            <w:vAlign w:val="center"/>
          </w:tcPr>
          <w:p w14:paraId="6F32DC3B" w14:textId="77777777" w:rsidR="000C3CD5" w:rsidRPr="003359D0" w:rsidRDefault="000C3CD5" w:rsidP="00836BB2">
            <w:pPr>
              <w:contextualSpacing/>
              <w:jc w:val="center"/>
              <w:rPr>
                <w:rFonts w:asciiTheme="minorHAnsi" w:hAnsiTheme="minorHAnsi" w:cstheme="minorHAnsi"/>
                <w:i/>
                <w:color w:val="000000" w:themeColor="text1"/>
                <w:sz w:val="18"/>
                <w:szCs w:val="18"/>
              </w:rPr>
            </w:pPr>
            <w:r w:rsidRPr="003359D0">
              <w:rPr>
                <w:rFonts w:asciiTheme="minorHAnsi" w:hAnsiTheme="minorHAnsi" w:cstheme="minorHAnsi"/>
                <w:i/>
                <w:color w:val="000000" w:themeColor="text1"/>
                <w:sz w:val="18"/>
                <w:szCs w:val="18"/>
              </w:rPr>
              <w:t>Życzliwość, zaangażowanie, troska, empatia ze strony personelu</w:t>
            </w:r>
          </w:p>
        </w:tc>
        <w:tc>
          <w:tcPr>
            <w:tcW w:w="586" w:type="pct"/>
            <w:vAlign w:val="center"/>
            <w:hideMark/>
          </w:tcPr>
          <w:p w14:paraId="0D37B9D3" w14:textId="77777777" w:rsidR="000C3CD5" w:rsidRPr="003359D0" w:rsidRDefault="000C3CD5" w:rsidP="00836BB2">
            <w:pPr>
              <w:contextualSpacing/>
              <w:jc w:val="center"/>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sym w:font="Wingdings" w:char="F0A8"/>
            </w:r>
          </w:p>
        </w:tc>
        <w:tc>
          <w:tcPr>
            <w:tcW w:w="586" w:type="pct"/>
            <w:vAlign w:val="center"/>
            <w:hideMark/>
          </w:tcPr>
          <w:p w14:paraId="2DE086D4" w14:textId="77777777" w:rsidR="000C3CD5" w:rsidRPr="003359D0" w:rsidRDefault="000C3CD5" w:rsidP="00836BB2">
            <w:pPr>
              <w:contextualSpacing/>
              <w:jc w:val="center"/>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sym w:font="Wingdings" w:char="F0A8"/>
            </w:r>
          </w:p>
        </w:tc>
        <w:tc>
          <w:tcPr>
            <w:tcW w:w="586" w:type="pct"/>
            <w:vAlign w:val="center"/>
            <w:hideMark/>
          </w:tcPr>
          <w:p w14:paraId="19A14F2E" w14:textId="77777777" w:rsidR="000C3CD5" w:rsidRPr="003359D0" w:rsidRDefault="000C3CD5" w:rsidP="00836BB2">
            <w:pPr>
              <w:contextualSpacing/>
              <w:jc w:val="center"/>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sym w:font="Wingdings" w:char="F0A8"/>
            </w:r>
          </w:p>
        </w:tc>
        <w:tc>
          <w:tcPr>
            <w:tcW w:w="586" w:type="pct"/>
            <w:vAlign w:val="center"/>
            <w:hideMark/>
          </w:tcPr>
          <w:p w14:paraId="5C675B38" w14:textId="77777777" w:rsidR="000C3CD5" w:rsidRPr="003359D0" w:rsidRDefault="000C3CD5" w:rsidP="00836BB2">
            <w:pPr>
              <w:contextualSpacing/>
              <w:jc w:val="center"/>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sym w:font="Wingdings" w:char="F0A8"/>
            </w:r>
          </w:p>
        </w:tc>
        <w:tc>
          <w:tcPr>
            <w:tcW w:w="586" w:type="pct"/>
            <w:vAlign w:val="center"/>
            <w:hideMark/>
          </w:tcPr>
          <w:p w14:paraId="04236670" w14:textId="77777777" w:rsidR="000C3CD5" w:rsidRPr="003359D0" w:rsidRDefault="000C3CD5" w:rsidP="00836BB2">
            <w:pPr>
              <w:contextualSpacing/>
              <w:jc w:val="center"/>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sym w:font="Wingdings" w:char="F0A8"/>
            </w:r>
          </w:p>
        </w:tc>
        <w:tc>
          <w:tcPr>
            <w:tcW w:w="586" w:type="pct"/>
            <w:vAlign w:val="center"/>
            <w:hideMark/>
          </w:tcPr>
          <w:p w14:paraId="5D1D8A29" w14:textId="77777777" w:rsidR="000C3CD5" w:rsidRPr="003359D0" w:rsidRDefault="000C3CD5" w:rsidP="00836BB2">
            <w:pPr>
              <w:contextualSpacing/>
              <w:jc w:val="center"/>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sym w:font="Wingdings" w:char="F0A8"/>
            </w:r>
          </w:p>
        </w:tc>
      </w:tr>
      <w:tr w:rsidR="003359D0" w:rsidRPr="003359D0" w14:paraId="18E1BB30" w14:textId="77777777" w:rsidTr="00297966">
        <w:tc>
          <w:tcPr>
            <w:tcW w:w="1486" w:type="pct"/>
            <w:vAlign w:val="center"/>
          </w:tcPr>
          <w:p w14:paraId="285D09DA" w14:textId="77777777" w:rsidR="000C3CD5" w:rsidRPr="003359D0" w:rsidRDefault="000C3CD5" w:rsidP="00836BB2">
            <w:pPr>
              <w:contextualSpacing/>
              <w:jc w:val="center"/>
              <w:rPr>
                <w:rFonts w:asciiTheme="minorHAnsi" w:hAnsiTheme="minorHAnsi" w:cstheme="minorHAnsi"/>
                <w:i/>
                <w:color w:val="000000" w:themeColor="text1"/>
                <w:sz w:val="18"/>
                <w:szCs w:val="18"/>
              </w:rPr>
            </w:pPr>
            <w:r w:rsidRPr="003359D0">
              <w:rPr>
                <w:rFonts w:asciiTheme="minorHAnsi" w:hAnsiTheme="minorHAnsi" w:cstheme="minorHAnsi"/>
                <w:i/>
                <w:color w:val="000000" w:themeColor="text1"/>
                <w:sz w:val="18"/>
                <w:szCs w:val="18"/>
              </w:rPr>
              <w:t>Komunikatywność (wyczerpujące i zrozumiałe przekazywanie informacji)</w:t>
            </w:r>
          </w:p>
        </w:tc>
        <w:tc>
          <w:tcPr>
            <w:tcW w:w="586" w:type="pct"/>
            <w:vAlign w:val="center"/>
            <w:hideMark/>
          </w:tcPr>
          <w:p w14:paraId="144FBE6C" w14:textId="77777777" w:rsidR="000C3CD5" w:rsidRPr="003359D0" w:rsidRDefault="000C3CD5" w:rsidP="00836BB2">
            <w:pPr>
              <w:contextualSpacing/>
              <w:jc w:val="center"/>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sym w:font="Wingdings" w:char="F0A8"/>
            </w:r>
          </w:p>
        </w:tc>
        <w:tc>
          <w:tcPr>
            <w:tcW w:w="586" w:type="pct"/>
            <w:vAlign w:val="center"/>
            <w:hideMark/>
          </w:tcPr>
          <w:p w14:paraId="524900FC" w14:textId="77777777" w:rsidR="000C3CD5" w:rsidRPr="003359D0" w:rsidRDefault="000C3CD5" w:rsidP="00836BB2">
            <w:pPr>
              <w:contextualSpacing/>
              <w:jc w:val="center"/>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sym w:font="Wingdings" w:char="F0A8"/>
            </w:r>
          </w:p>
        </w:tc>
        <w:tc>
          <w:tcPr>
            <w:tcW w:w="586" w:type="pct"/>
            <w:vAlign w:val="center"/>
            <w:hideMark/>
          </w:tcPr>
          <w:p w14:paraId="55B7B5E3" w14:textId="77777777" w:rsidR="000C3CD5" w:rsidRPr="003359D0" w:rsidRDefault="000C3CD5" w:rsidP="00836BB2">
            <w:pPr>
              <w:contextualSpacing/>
              <w:jc w:val="center"/>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sym w:font="Wingdings" w:char="F0A8"/>
            </w:r>
          </w:p>
        </w:tc>
        <w:tc>
          <w:tcPr>
            <w:tcW w:w="586" w:type="pct"/>
            <w:vAlign w:val="center"/>
            <w:hideMark/>
          </w:tcPr>
          <w:p w14:paraId="03C9A65A" w14:textId="77777777" w:rsidR="000C3CD5" w:rsidRPr="003359D0" w:rsidRDefault="000C3CD5" w:rsidP="00836BB2">
            <w:pPr>
              <w:contextualSpacing/>
              <w:jc w:val="center"/>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sym w:font="Wingdings" w:char="F0A8"/>
            </w:r>
          </w:p>
        </w:tc>
        <w:tc>
          <w:tcPr>
            <w:tcW w:w="586" w:type="pct"/>
            <w:vAlign w:val="center"/>
            <w:hideMark/>
          </w:tcPr>
          <w:p w14:paraId="69FF78D9" w14:textId="77777777" w:rsidR="000C3CD5" w:rsidRPr="003359D0" w:rsidRDefault="000C3CD5" w:rsidP="00836BB2">
            <w:pPr>
              <w:contextualSpacing/>
              <w:jc w:val="center"/>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sym w:font="Wingdings" w:char="F0A8"/>
            </w:r>
          </w:p>
        </w:tc>
        <w:tc>
          <w:tcPr>
            <w:tcW w:w="586" w:type="pct"/>
            <w:vAlign w:val="center"/>
            <w:hideMark/>
          </w:tcPr>
          <w:p w14:paraId="08CC18D8" w14:textId="77777777" w:rsidR="000C3CD5" w:rsidRPr="003359D0" w:rsidRDefault="000C3CD5" w:rsidP="00836BB2">
            <w:pPr>
              <w:contextualSpacing/>
              <w:jc w:val="center"/>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sym w:font="Wingdings" w:char="F0A8"/>
            </w:r>
          </w:p>
        </w:tc>
      </w:tr>
      <w:tr w:rsidR="003359D0" w:rsidRPr="003359D0" w14:paraId="5A141F72" w14:textId="77777777" w:rsidTr="00297966">
        <w:tc>
          <w:tcPr>
            <w:tcW w:w="1486" w:type="pct"/>
            <w:vAlign w:val="center"/>
          </w:tcPr>
          <w:p w14:paraId="26D6D411" w14:textId="77777777" w:rsidR="000C3CD5" w:rsidRPr="003359D0" w:rsidRDefault="000C3CD5" w:rsidP="00836BB2">
            <w:pPr>
              <w:contextualSpacing/>
              <w:jc w:val="center"/>
              <w:rPr>
                <w:rFonts w:asciiTheme="minorHAnsi" w:hAnsiTheme="minorHAnsi" w:cstheme="minorHAnsi"/>
                <w:i/>
                <w:color w:val="000000" w:themeColor="text1"/>
                <w:sz w:val="18"/>
                <w:szCs w:val="18"/>
              </w:rPr>
            </w:pPr>
            <w:r w:rsidRPr="003359D0">
              <w:rPr>
                <w:rFonts w:asciiTheme="minorHAnsi" w:hAnsiTheme="minorHAnsi" w:cstheme="minorHAnsi"/>
                <w:i/>
                <w:color w:val="000000" w:themeColor="text1"/>
                <w:sz w:val="18"/>
                <w:szCs w:val="18"/>
              </w:rPr>
              <w:t>Sprawność obsługi</w:t>
            </w:r>
          </w:p>
        </w:tc>
        <w:tc>
          <w:tcPr>
            <w:tcW w:w="586" w:type="pct"/>
            <w:vAlign w:val="center"/>
            <w:hideMark/>
          </w:tcPr>
          <w:p w14:paraId="1A92496C" w14:textId="77777777" w:rsidR="000C3CD5" w:rsidRPr="003359D0" w:rsidRDefault="000C3CD5" w:rsidP="00836BB2">
            <w:pPr>
              <w:contextualSpacing/>
              <w:jc w:val="center"/>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sym w:font="Wingdings" w:char="F0A8"/>
            </w:r>
          </w:p>
        </w:tc>
        <w:tc>
          <w:tcPr>
            <w:tcW w:w="586" w:type="pct"/>
            <w:vAlign w:val="center"/>
            <w:hideMark/>
          </w:tcPr>
          <w:p w14:paraId="79178561" w14:textId="77777777" w:rsidR="000C3CD5" w:rsidRPr="003359D0" w:rsidRDefault="000C3CD5" w:rsidP="00836BB2">
            <w:pPr>
              <w:contextualSpacing/>
              <w:jc w:val="center"/>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sym w:font="Wingdings" w:char="F0A8"/>
            </w:r>
          </w:p>
        </w:tc>
        <w:tc>
          <w:tcPr>
            <w:tcW w:w="586" w:type="pct"/>
            <w:vAlign w:val="center"/>
            <w:hideMark/>
          </w:tcPr>
          <w:p w14:paraId="1664CF94" w14:textId="77777777" w:rsidR="000C3CD5" w:rsidRPr="003359D0" w:rsidRDefault="000C3CD5" w:rsidP="00836BB2">
            <w:pPr>
              <w:contextualSpacing/>
              <w:jc w:val="center"/>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sym w:font="Wingdings" w:char="F0A8"/>
            </w:r>
          </w:p>
        </w:tc>
        <w:tc>
          <w:tcPr>
            <w:tcW w:w="586" w:type="pct"/>
            <w:vAlign w:val="center"/>
            <w:hideMark/>
          </w:tcPr>
          <w:p w14:paraId="347C257A" w14:textId="77777777" w:rsidR="000C3CD5" w:rsidRPr="003359D0" w:rsidRDefault="000C3CD5" w:rsidP="00836BB2">
            <w:pPr>
              <w:contextualSpacing/>
              <w:jc w:val="center"/>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sym w:font="Wingdings" w:char="F0A8"/>
            </w:r>
          </w:p>
        </w:tc>
        <w:tc>
          <w:tcPr>
            <w:tcW w:w="586" w:type="pct"/>
            <w:vAlign w:val="center"/>
            <w:hideMark/>
          </w:tcPr>
          <w:p w14:paraId="19B68274" w14:textId="77777777" w:rsidR="000C3CD5" w:rsidRPr="003359D0" w:rsidRDefault="000C3CD5" w:rsidP="00836BB2">
            <w:pPr>
              <w:contextualSpacing/>
              <w:jc w:val="center"/>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sym w:font="Wingdings" w:char="F0A8"/>
            </w:r>
          </w:p>
        </w:tc>
        <w:tc>
          <w:tcPr>
            <w:tcW w:w="586" w:type="pct"/>
            <w:vAlign w:val="center"/>
            <w:hideMark/>
          </w:tcPr>
          <w:p w14:paraId="09B75A69" w14:textId="77777777" w:rsidR="000C3CD5" w:rsidRPr="003359D0" w:rsidRDefault="000C3CD5" w:rsidP="00836BB2">
            <w:pPr>
              <w:contextualSpacing/>
              <w:jc w:val="center"/>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sym w:font="Wingdings" w:char="F0A8"/>
            </w:r>
          </w:p>
        </w:tc>
      </w:tr>
      <w:tr w:rsidR="003359D0" w:rsidRPr="003359D0" w14:paraId="2E19732D" w14:textId="77777777" w:rsidTr="00297966">
        <w:tc>
          <w:tcPr>
            <w:tcW w:w="1486" w:type="pct"/>
            <w:vAlign w:val="center"/>
          </w:tcPr>
          <w:p w14:paraId="5107462F" w14:textId="77777777" w:rsidR="000C3CD5" w:rsidRPr="003359D0" w:rsidRDefault="000C3CD5" w:rsidP="00836BB2">
            <w:pPr>
              <w:contextualSpacing/>
              <w:jc w:val="center"/>
              <w:rPr>
                <w:rFonts w:asciiTheme="minorHAnsi" w:hAnsiTheme="minorHAnsi" w:cstheme="minorHAnsi"/>
                <w:i/>
                <w:color w:val="000000" w:themeColor="text1"/>
                <w:sz w:val="18"/>
                <w:szCs w:val="18"/>
              </w:rPr>
            </w:pPr>
            <w:r w:rsidRPr="003359D0">
              <w:rPr>
                <w:rFonts w:asciiTheme="minorHAnsi" w:hAnsiTheme="minorHAnsi" w:cstheme="minorHAnsi"/>
                <w:i/>
                <w:color w:val="000000" w:themeColor="text1"/>
                <w:sz w:val="18"/>
                <w:szCs w:val="18"/>
              </w:rPr>
              <w:t>Czas oczekiwania na wizytę w poczekalni/przed gabinetem</w:t>
            </w:r>
          </w:p>
        </w:tc>
        <w:tc>
          <w:tcPr>
            <w:tcW w:w="586" w:type="pct"/>
            <w:vAlign w:val="center"/>
          </w:tcPr>
          <w:p w14:paraId="1F1C56E3" w14:textId="77777777" w:rsidR="000C3CD5" w:rsidRPr="003359D0" w:rsidRDefault="000C3CD5" w:rsidP="00836BB2">
            <w:pPr>
              <w:contextualSpacing/>
              <w:jc w:val="center"/>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sym w:font="Wingdings" w:char="F0A8"/>
            </w:r>
          </w:p>
        </w:tc>
        <w:tc>
          <w:tcPr>
            <w:tcW w:w="586" w:type="pct"/>
            <w:vAlign w:val="center"/>
          </w:tcPr>
          <w:p w14:paraId="1D3E05D4" w14:textId="77777777" w:rsidR="000C3CD5" w:rsidRPr="003359D0" w:rsidRDefault="000C3CD5" w:rsidP="00836BB2">
            <w:pPr>
              <w:contextualSpacing/>
              <w:jc w:val="center"/>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sym w:font="Wingdings" w:char="F0A8"/>
            </w:r>
          </w:p>
        </w:tc>
        <w:tc>
          <w:tcPr>
            <w:tcW w:w="586" w:type="pct"/>
            <w:vAlign w:val="center"/>
          </w:tcPr>
          <w:p w14:paraId="6F7254CE" w14:textId="77777777" w:rsidR="000C3CD5" w:rsidRPr="003359D0" w:rsidRDefault="000C3CD5" w:rsidP="00836BB2">
            <w:pPr>
              <w:contextualSpacing/>
              <w:jc w:val="center"/>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sym w:font="Wingdings" w:char="F0A8"/>
            </w:r>
          </w:p>
        </w:tc>
        <w:tc>
          <w:tcPr>
            <w:tcW w:w="586" w:type="pct"/>
            <w:vAlign w:val="center"/>
          </w:tcPr>
          <w:p w14:paraId="102C44EC" w14:textId="77777777" w:rsidR="000C3CD5" w:rsidRPr="003359D0" w:rsidRDefault="000C3CD5" w:rsidP="00836BB2">
            <w:pPr>
              <w:contextualSpacing/>
              <w:jc w:val="center"/>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sym w:font="Wingdings" w:char="F0A8"/>
            </w:r>
          </w:p>
        </w:tc>
        <w:tc>
          <w:tcPr>
            <w:tcW w:w="586" w:type="pct"/>
            <w:vAlign w:val="center"/>
          </w:tcPr>
          <w:p w14:paraId="0D5CBC5F" w14:textId="77777777" w:rsidR="000C3CD5" w:rsidRPr="003359D0" w:rsidRDefault="000C3CD5" w:rsidP="00836BB2">
            <w:pPr>
              <w:contextualSpacing/>
              <w:jc w:val="center"/>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sym w:font="Wingdings" w:char="F0A8"/>
            </w:r>
          </w:p>
        </w:tc>
        <w:tc>
          <w:tcPr>
            <w:tcW w:w="586" w:type="pct"/>
            <w:vAlign w:val="center"/>
          </w:tcPr>
          <w:p w14:paraId="39B3498D" w14:textId="77777777" w:rsidR="000C3CD5" w:rsidRPr="003359D0" w:rsidRDefault="000C3CD5" w:rsidP="00836BB2">
            <w:pPr>
              <w:contextualSpacing/>
              <w:jc w:val="center"/>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sym w:font="Wingdings" w:char="F0A8"/>
            </w:r>
          </w:p>
        </w:tc>
      </w:tr>
    </w:tbl>
    <w:p w14:paraId="21644DBB" w14:textId="77777777" w:rsidR="000C3CD5" w:rsidRPr="003359D0" w:rsidRDefault="000C3CD5" w:rsidP="00836BB2">
      <w:pPr>
        <w:contextualSpacing/>
        <w:jc w:val="both"/>
        <w:rPr>
          <w:rFonts w:asciiTheme="minorHAnsi" w:hAnsiTheme="minorHAnsi" w:cstheme="minorHAnsi"/>
          <w:b/>
          <w:color w:val="000000" w:themeColor="text1"/>
          <w:sz w:val="20"/>
          <w:szCs w:val="20"/>
        </w:rPr>
      </w:pPr>
      <w:r w:rsidRPr="003359D0">
        <w:rPr>
          <w:rFonts w:asciiTheme="minorHAnsi" w:hAnsiTheme="minorHAnsi" w:cstheme="minorHAnsi"/>
          <w:b/>
          <w:color w:val="000000" w:themeColor="text1"/>
          <w:sz w:val="20"/>
          <w:szCs w:val="20"/>
        </w:rPr>
        <w:t>Jak ocenia Pan(i) ogólnie dzisiejszą wizytę?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1511"/>
        <w:gridCol w:w="1510"/>
        <w:gridCol w:w="1510"/>
        <w:gridCol w:w="1510"/>
        <w:gridCol w:w="1510"/>
      </w:tblGrid>
      <w:tr w:rsidR="003359D0" w:rsidRPr="003359D0" w14:paraId="07476944" w14:textId="77777777" w:rsidTr="00297966">
        <w:tc>
          <w:tcPr>
            <w:tcW w:w="833" w:type="pct"/>
            <w:hideMark/>
          </w:tcPr>
          <w:p w14:paraId="2006C43F" w14:textId="77777777" w:rsidR="000C3CD5" w:rsidRPr="003359D0" w:rsidRDefault="000C3CD5" w:rsidP="00836BB2">
            <w:pPr>
              <w:contextualSpacing/>
              <w:jc w:val="center"/>
              <w:rPr>
                <w:rFonts w:asciiTheme="minorHAnsi" w:hAnsiTheme="minorHAnsi" w:cstheme="minorHAnsi"/>
                <w:i/>
                <w:color w:val="000000" w:themeColor="text1"/>
                <w:sz w:val="18"/>
                <w:szCs w:val="18"/>
              </w:rPr>
            </w:pPr>
            <w:r w:rsidRPr="003359D0">
              <w:rPr>
                <w:rFonts w:asciiTheme="minorHAnsi" w:hAnsiTheme="minorHAnsi" w:cstheme="minorHAnsi"/>
                <w:i/>
                <w:color w:val="000000" w:themeColor="text1"/>
                <w:sz w:val="18"/>
                <w:szCs w:val="18"/>
              </w:rPr>
              <w:t>Bardzo dobrze</w:t>
            </w:r>
          </w:p>
        </w:tc>
        <w:tc>
          <w:tcPr>
            <w:tcW w:w="833" w:type="pct"/>
            <w:hideMark/>
          </w:tcPr>
          <w:p w14:paraId="3EA3590A" w14:textId="77777777" w:rsidR="000C3CD5" w:rsidRPr="003359D0" w:rsidRDefault="000C3CD5" w:rsidP="00836BB2">
            <w:pPr>
              <w:contextualSpacing/>
              <w:jc w:val="center"/>
              <w:rPr>
                <w:rFonts w:asciiTheme="minorHAnsi" w:hAnsiTheme="minorHAnsi" w:cstheme="minorHAnsi"/>
                <w:i/>
                <w:color w:val="000000" w:themeColor="text1"/>
                <w:sz w:val="18"/>
                <w:szCs w:val="18"/>
              </w:rPr>
            </w:pPr>
            <w:r w:rsidRPr="003359D0">
              <w:rPr>
                <w:rFonts w:asciiTheme="minorHAnsi" w:hAnsiTheme="minorHAnsi" w:cstheme="minorHAnsi"/>
                <w:i/>
                <w:color w:val="000000" w:themeColor="text1"/>
                <w:sz w:val="18"/>
                <w:szCs w:val="18"/>
              </w:rPr>
              <w:t>Dobrze</w:t>
            </w:r>
          </w:p>
        </w:tc>
        <w:tc>
          <w:tcPr>
            <w:tcW w:w="833" w:type="pct"/>
            <w:hideMark/>
          </w:tcPr>
          <w:p w14:paraId="1B9B984C" w14:textId="77777777" w:rsidR="000C3CD5" w:rsidRPr="003359D0" w:rsidRDefault="000C3CD5" w:rsidP="00836BB2">
            <w:pPr>
              <w:contextualSpacing/>
              <w:jc w:val="center"/>
              <w:rPr>
                <w:rFonts w:asciiTheme="minorHAnsi" w:hAnsiTheme="minorHAnsi" w:cstheme="minorHAnsi"/>
                <w:i/>
                <w:color w:val="000000" w:themeColor="text1"/>
                <w:sz w:val="18"/>
                <w:szCs w:val="18"/>
              </w:rPr>
            </w:pPr>
            <w:r w:rsidRPr="003359D0">
              <w:rPr>
                <w:rFonts w:asciiTheme="minorHAnsi" w:hAnsiTheme="minorHAnsi" w:cstheme="minorHAnsi"/>
                <w:i/>
                <w:color w:val="000000" w:themeColor="text1"/>
                <w:sz w:val="18"/>
                <w:szCs w:val="18"/>
              </w:rPr>
              <w:t>Średnio</w:t>
            </w:r>
          </w:p>
        </w:tc>
        <w:tc>
          <w:tcPr>
            <w:tcW w:w="833" w:type="pct"/>
            <w:hideMark/>
          </w:tcPr>
          <w:p w14:paraId="3B2E4FE9" w14:textId="77777777" w:rsidR="000C3CD5" w:rsidRPr="003359D0" w:rsidRDefault="000C3CD5" w:rsidP="00836BB2">
            <w:pPr>
              <w:contextualSpacing/>
              <w:jc w:val="center"/>
              <w:rPr>
                <w:rFonts w:asciiTheme="minorHAnsi" w:hAnsiTheme="minorHAnsi" w:cstheme="minorHAnsi"/>
                <w:i/>
                <w:color w:val="000000" w:themeColor="text1"/>
                <w:sz w:val="18"/>
                <w:szCs w:val="18"/>
              </w:rPr>
            </w:pPr>
            <w:r w:rsidRPr="003359D0">
              <w:rPr>
                <w:rFonts w:asciiTheme="minorHAnsi" w:hAnsiTheme="minorHAnsi" w:cstheme="minorHAnsi"/>
                <w:i/>
                <w:color w:val="000000" w:themeColor="text1"/>
                <w:sz w:val="18"/>
                <w:szCs w:val="18"/>
              </w:rPr>
              <w:t>Źle</w:t>
            </w:r>
          </w:p>
        </w:tc>
        <w:tc>
          <w:tcPr>
            <w:tcW w:w="833" w:type="pct"/>
            <w:hideMark/>
          </w:tcPr>
          <w:p w14:paraId="7ABC6F3D" w14:textId="77777777" w:rsidR="000C3CD5" w:rsidRPr="003359D0" w:rsidRDefault="000C3CD5" w:rsidP="00836BB2">
            <w:pPr>
              <w:contextualSpacing/>
              <w:jc w:val="center"/>
              <w:rPr>
                <w:rFonts w:asciiTheme="minorHAnsi" w:hAnsiTheme="minorHAnsi" w:cstheme="minorHAnsi"/>
                <w:i/>
                <w:color w:val="000000" w:themeColor="text1"/>
                <w:sz w:val="18"/>
                <w:szCs w:val="18"/>
              </w:rPr>
            </w:pPr>
            <w:r w:rsidRPr="003359D0">
              <w:rPr>
                <w:rFonts w:asciiTheme="minorHAnsi" w:hAnsiTheme="minorHAnsi" w:cstheme="minorHAnsi"/>
                <w:i/>
                <w:color w:val="000000" w:themeColor="text1"/>
                <w:sz w:val="18"/>
                <w:szCs w:val="18"/>
              </w:rPr>
              <w:t>Bardzo źle</w:t>
            </w:r>
          </w:p>
        </w:tc>
        <w:tc>
          <w:tcPr>
            <w:tcW w:w="833" w:type="pct"/>
            <w:hideMark/>
          </w:tcPr>
          <w:p w14:paraId="2A046FF2" w14:textId="77777777" w:rsidR="000C3CD5" w:rsidRPr="003359D0" w:rsidRDefault="000C3CD5" w:rsidP="00836BB2">
            <w:pPr>
              <w:contextualSpacing/>
              <w:jc w:val="center"/>
              <w:rPr>
                <w:rFonts w:asciiTheme="minorHAnsi" w:hAnsiTheme="minorHAnsi" w:cstheme="minorHAnsi"/>
                <w:i/>
                <w:color w:val="000000" w:themeColor="text1"/>
                <w:sz w:val="18"/>
                <w:szCs w:val="18"/>
              </w:rPr>
            </w:pPr>
            <w:r w:rsidRPr="003359D0">
              <w:rPr>
                <w:rFonts w:asciiTheme="minorHAnsi" w:hAnsiTheme="minorHAnsi" w:cstheme="minorHAnsi"/>
                <w:i/>
                <w:color w:val="000000" w:themeColor="text1"/>
                <w:sz w:val="18"/>
                <w:szCs w:val="18"/>
              </w:rPr>
              <w:t>Nie mam zdania</w:t>
            </w:r>
          </w:p>
        </w:tc>
      </w:tr>
      <w:tr w:rsidR="003359D0" w:rsidRPr="003359D0" w14:paraId="643ED9D1" w14:textId="77777777" w:rsidTr="00297966">
        <w:tc>
          <w:tcPr>
            <w:tcW w:w="833" w:type="pct"/>
          </w:tcPr>
          <w:p w14:paraId="599DFAB7" w14:textId="77777777" w:rsidR="000C3CD5" w:rsidRPr="003359D0" w:rsidRDefault="000C3CD5" w:rsidP="00836BB2">
            <w:pPr>
              <w:contextualSpacing/>
              <w:jc w:val="center"/>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sym w:font="Wingdings" w:char="F0A8"/>
            </w:r>
          </w:p>
        </w:tc>
        <w:tc>
          <w:tcPr>
            <w:tcW w:w="833" w:type="pct"/>
          </w:tcPr>
          <w:p w14:paraId="1CA83458" w14:textId="77777777" w:rsidR="000C3CD5" w:rsidRPr="003359D0" w:rsidRDefault="000C3CD5" w:rsidP="00836BB2">
            <w:pPr>
              <w:contextualSpacing/>
              <w:jc w:val="center"/>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sym w:font="Wingdings" w:char="F0A8"/>
            </w:r>
          </w:p>
        </w:tc>
        <w:tc>
          <w:tcPr>
            <w:tcW w:w="833" w:type="pct"/>
          </w:tcPr>
          <w:p w14:paraId="7BECE317" w14:textId="77777777" w:rsidR="000C3CD5" w:rsidRPr="003359D0" w:rsidRDefault="000C3CD5" w:rsidP="00836BB2">
            <w:pPr>
              <w:contextualSpacing/>
              <w:jc w:val="center"/>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sym w:font="Wingdings" w:char="F0A8"/>
            </w:r>
          </w:p>
        </w:tc>
        <w:tc>
          <w:tcPr>
            <w:tcW w:w="833" w:type="pct"/>
          </w:tcPr>
          <w:p w14:paraId="49D0E25D" w14:textId="77777777" w:rsidR="000C3CD5" w:rsidRPr="003359D0" w:rsidRDefault="000C3CD5" w:rsidP="00836BB2">
            <w:pPr>
              <w:contextualSpacing/>
              <w:jc w:val="center"/>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sym w:font="Wingdings" w:char="F0A8"/>
            </w:r>
          </w:p>
        </w:tc>
        <w:tc>
          <w:tcPr>
            <w:tcW w:w="833" w:type="pct"/>
          </w:tcPr>
          <w:p w14:paraId="6D88F11C" w14:textId="77777777" w:rsidR="000C3CD5" w:rsidRPr="003359D0" w:rsidRDefault="000C3CD5" w:rsidP="00836BB2">
            <w:pPr>
              <w:contextualSpacing/>
              <w:jc w:val="center"/>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sym w:font="Wingdings" w:char="F0A8"/>
            </w:r>
          </w:p>
        </w:tc>
        <w:tc>
          <w:tcPr>
            <w:tcW w:w="833" w:type="pct"/>
          </w:tcPr>
          <w:p w14:paraId="3996AB85" w14:textId="77777777" w:rsidR="000C3CD5" w:rsidRPr="003359D0" w:rsidRDefault="000C3CD5" w:rsidP="00836BB2">
            <w:pPr>
              <w:contextualSpacing/>
              <w:jc w:val="center"/>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sym w:font="Wingdings" w:char="F0A8"/>
            </w:r>
          </w:p>
        </w:tc>
      </w:tr>
    </w:tbl>
    <w:p w14:paraId="5A371239" w14:textId="77777777" w:rsidR="000C3CD5" w:rsidRPr="003359D0" w:rsidRDefault="000C3CD5" w:rsidP="00836BB2">
      <w:pPr>
        <w:contextualSpacing/>
        <w:jc w:val="both"/>
        <w:rPr>
          <w:rFonts w:asciiTheme="minorHAnsi" w:hAnsiTheme="minorHAnsi" w:cstheme="minorHAnsi"/>
          <w:b/>
          <w:color w:val="000000" w:themeColor="text1"/>
          <w:sz w:val="20"/>
          <w:szCs w:val="20"/>
        </w:rPr>
      </w:pPr>
      <w:r w:rsidRPr="003359D0">
        <w:rPr>
          <w:rFonts w:asciiTheme="minorHAnsi" w:hAnsiTheme="minorHAnsi" w:cstheme="minorHAnsi"/>
          <w:b/>
          <w:color w:val="000000" w:themeColor="text1"/>
          <w:sz w:val="20"/>
          <w:szCs w:val="20"/>
        </w:rPr>
        <w:t>Inne uwagi</w:t>
      </w:r>
    </w:p>
    <w:p w14:paraId="0DC2F2BF" w14:textId="77777777" w:rsidR="000C3CD5" w:rsidRPr="003359D0" w:rsidRDefault="000C3CD5" w:rsidP="00836BB2">
      <w:pPr>
        <w:framePr w:w="8951" w:h="500" w:hSpace="141" w:wrap="around" w:vAnchor="text" w:hAnchor="page" w:x="1491" w:y="8"/>
        <w:pBdr>
          <w:top w:val="single" w:sz="6" w:space="1" w:color="auto"/>
          <w:left w:val="single" w:sz="6" w:space="1" w:color="auto"/>
          <w:bottom w:val="single" w:sz="6" w:space="1" w:color="auto"/>
          <w:right w:val="single" w:sz="6" w:space="1" w:color="auto"/>
        </w:pBdr>
        <w:rPr>
          <w:rFonts w:asciiTheme="minorHAnsi" w:hAnsiTheme="minorHAnsi" w:cstheme="minorHAnsi"/>
          <w:color w:val="000000" w:themeColor="text1"/>
          <w:sz w:val="20"/>
          <w:szCs w:val="20"/>
        </w:rPr>
      </w:pPr>
    </w:p>
    <w:p w14:paraId="63DA5EAC" w14:textId="77777777" w:rsidR="000C3CD5" w:rsidRPr="003359D0" w:rsidRDefault="000C3CD5" w:rsidP="00836BB2">
      <w:pPr>
        <w:autoSpaceDE w:val="0"/>
        <w:autoSpaceDN w:val="0"/>
        <w:adjustRightInd w:val="0"/>
        <w:jc w:val="center"/>
        <w:rPr>
          <w:rFonts w:asciiTheme="minorHAnsi" w:hAnsiTheme="minorHAnsi" w:cstheme="minorHAnsi"/>
          <w:bCs/>
          <w:i/>
          <w:iCs/>
          <w:color w:val="000000" w:themeColor="text1"/>
          <w:sz w:val="18"/>
          <w:szCs w:val="18"/>
        </w:rPr>
      </w:pPr>
      <w:r w:rsidRPr="003359D0">
        <w:rPr>
          <w:rFonts w:asciiTheme="minorHAnsi" w:hAnsiTheme="minorHAnsi" w:cstheme="minorHAnsi"/>
          <w:bCs/>
          <w:i/>
          <w:iCs/>
          <w:color w:val="000000" w:themeColor="text1"/>
          <w:sz w:val="18"/>
          <w:szCs w:val="18"/>
        </w:rPr>
        <w:t>Bardzo dziękujemy Państwu za pomoc i wypełnienie ankiety.</w:t>
      </w:r>
    </w:p>
    <w:p w14:paraId="4B6ECFB0" w14:textId="77777777" w:rsidR="000C3CD5" w:rsidRPr="003359D0" w:rsidRDefault="000C3CD5" w:rsidP="00836BB2">
      <w:pPr>
        <w:autoSpaceDE w:val="0"/>
        <w:autoSpaceDN w:val="0"/>
        <w:adjustRightInd w:val="0"/>
        <w:jc w:val="center"/>
        <w:rPr>
          <w:rFonts w:asciiTheme="minorHAnsi" w:hAnsiTheme="minorHAnsi" w:cstheme="minorHAnsi"/>
          <w:bCs/>
          <w:i/>
          <w:iCs/>
          <w:color w:val="000000" w:themeColor="text1"/>
          <w:sz w:val="18"/>
          <w:szCs w:val="18"/>
        </w:rPr>
      </w:pPr>
      <w:r w:rsidRPr="003359D0">
        <w:rPr>
          <w:rFonts w:asciiTheme="minorHAnsi" w:hAnsiTheme="minorHAnsi" w:cstheme="minorHAnsi"/>
          <w:bCs/>
          <w:i/>
          <w:iCs/>
          <w:color w:val="000000" w:themeColor="text1"/>
          <w:sz w:val="18"/>
          <w:szCs w:val="18"/>
        </w:rPr>
        <w:t>Uzyskane dzięki Państwu informacje pomogą nam w zapewnieniu wysokiej jakości świadczonych usług i zapewnieniu najwyższego komfortu uczestnikom programu.</w:t>
      </w:r>
    </w:p>
    <w:p w14:paraId="47883F60" w14:textId="485C92B5" w:rsidR="000C3CD5" w:rsidRPr="003359D0" w:rsidRDefault="000C3CD5" w:rsidP="00836BB2">
      <w:pPr>
        <w:autoSpaceDE w:val="0"/>
        <w:autoSpaceDN w:val="0"/>
        <w:adjustRightInd w:val="0"/>
        <w:jc w:val="center"/>
        <w:rPr>
          <w:rFonts w:asciiTheme="minorHAnsi" w:hAnsiTheme="minorHAnsi" w:cstheme="minorHAnsi"/>
          <w:color w:val="000000" w:themeColor="text1"/>
          <w:sz w:val="22"/>
          <w:szCs w:val="22"/>
        </w:rPr>
      </w:pPr>
      <w:r w:rsidRPr="003359D0">
        <w:rPr>
          <w:rFonts w:asciiTheme="minorHAnsi" w:hAnsiTheme="minorHAnsi" w:cstheme="minorHAnsi"/>
          <w:bCs/>
          <w:i/>
          <w:iCs/>
          <w:color w:val="000000" w:themeColor="text1"/>
          <w:sz w:val="18"/>
          <w:szCs w:val="18"/>
        </w:rPr>
        <w:t>Dlatego jesteśmy Państwu szczególnie wdzięczni za poświęcony czas.</w:t>
      </w:r>
      <w:r w:rsidRPr="003359D0">
        <w:rPr>
          <w:rFonts w:asciiTheme="minorHAnsi" w:hAnsiTheme="minorHAnsi" w:cstheme="minorHAnsi"/>
          <w:color w:val="000000" w:themeColor="text1"/>
          <w:sz w:val="22"/>
          <w:szCs w:val="22"/>
        </w:rPr>
        <w:br w:type="page"/>
      </w:r>
    </w:p>
    <w:p w14:paraId="50F41C91" w14:textId="77777777" w:rsidR="000C3CD5" w:rsidRPr="003359D0" w:rsidRDefault="000C3CD5" w:rsidP="00836BB2">
      <w:pPr>
        <w:pStyle w:val="Nagwek2"/>
        <w:spacing w:line="240" w:lineRule="auto"/>
        <w:rPr>
          <w:color w:val="000000" w:themeColor="text1"/>
        </w:rPr>
      </w:pPr>
      <w:bookmarkStart w:id="155" w:name="_Toc115078081"/>
      <w:bookmarkStart w:id="156" w:name="_Toc213756702"/>
      <w:bookmarkStart w:id="157" w:name="_Toc213989853"/>
      <w:bookmarkStart w:id="158" w:name="_Toc214000649"/>
      <w:r w:rsidRPr="003359D0">
        <w:rPr>
          <w:color w:val="000000" w:themeColor="text1"/>
        </w:rPr>
        <w:lastRenderedPageBreak/>
        <w:t>ZAŁĄCZNIK 2. Zgoda na udział w programie</w:t>
      </w:r>
      <w:bookmarkEnd w:id="155"/>
      <w:r w:rsidRPr="003359D0">
        <w:rPr>
          <w:color w:val="000000" w:themeColor="text1"/>
        </w:rPr>
        <w:t xml:space="preserve"> - wzór</w:t>
      </w:r>
      <w:bookmarkEnd w:id="156"/>
      <w:bookmarkEnd w:id="157"/>
      <w:bookmarkEnd w:id="158"/>
    </w:p>
    <w:p w14:paraId="3FF8C696" w14:textId="77777777" w:rsidR="000C3CD5" w:rsidRPr="003359D0" w:rsidRDefault="000C3CD5" w:rsidP="00836BB2">
      <w:pPr>
        <w:jc w:val="both"/>
        <w:rPr>
          <w:rFonts w:asciiTheme="minorHAnsi" w:hAnsiTheme="minorHAnsi" w:cstheme="minorHAnsi"/>
          <w:b/>
          <w:color w:val="000000" w:themeColor="text1"/>
          <w:sz w:val="22"/>
        </w:rPr>
      </w:pPr>
    </w:p>
    <w:p w14:paraId="45E72F26" w14:textId="77777777" w:rsidR="000C3CD5" w:rsidRPr="003359D0" w:rsidRDefault="000C3CD5" w:rsidP="00836BB2">
      <w:pPr>
        <w:jc w:val="right"/>
        <w:rPr>
          <w:rFonts w:asciiTheme="minorHAnsi" w:hAnsiTheme="minorHAnsi" w:cstheme="minorHAnsi"/>
          <w:b/>
          <w:bCs/>
          <w:i/>
          <w:color w:val="000000" w:themeColor="text1"/>
          <w:sz w:val="32"/>
          <w:szCs w:val="22"/>
        </w:rPr>
      </w:pPr>
      <w:r w:rsidRPr="003359D0">
        <w:rPr>
          <w:rFonts w:asciiTheme="minorHAnsi" w:hAnsiTheme="minorHAnsi" w:cstheme="minorHAnsi"/>
          <w:b/>
          <w:bCs/>
          <w:i/>
          <w:color w:val="000000" w:themeColor="text1"/>
          <w:sz w:val="32"/>
          <w:szCs w:val="22"/>
        </w:rPr>
        <w:t>WZÓR</w:t>
      </w:r>
    </w:p>
    <w:p w14:paraId="5108A9A8" w14:textId="77777777" w:rsidR="000C3CD5" w:rsidRPr="003359D0" w:rsidRDefault="000C3CD5" w:rsidP="00836BB2">
      <w:pPr>
        <w:jc w:val="center"/>
        <w:rPr>
          <w:rFonts w:asciiTheme="minorHAnsi" w:hAnsiTheme="minorHAnsi" w:cstheme="minorHAnsi"/>
          <w:b/>
          <w:color w:val="000000" w:themeColor="text1"/>
        </w:rPr>
      </w:pPr>
      <w:r w:rsidRPr="003359D0">
        <w:rPr>
          <w:rFonts w:asciiTheme="minorHAnsi" w:hAnsiTheme="minorHAnsi" w:cstheme="minorHAnsi"/>
          <w:b/>
          <w:color w:val="000000" w:themeColor="text1"/>
        </w:rPr>
        <w:t>ZGODA NA UDZIAŁ W PROGRAMIE</w:t>
      </w:r>
      <w:r w:rsidRPr="003359D0">
        <w:rPr>
          <w:rFonts w:asciiTheme="minorHAnsi" w:hAnsiTheme="minorHAnsi" w:cstheme="minorHAnsi"/>
          <w:b/>
          <w:bCs/>
          <w:color w:val="000000" w:themeColor="text1"/>
        </w:rPr>
        <w:t xml:space="preserve"> POLITYKI ZDROWOTNEJ</w:t>
      </w:r>
    </w:p>
    <w:p w14:paraId="17EB21D4" w14:textId="77777777" w:rsidR="00D709DA" w:rsidRPr="00D709DA" w:rsidRDefault="00D709DA" w:rsidP="00836BB2">
      <w:pPr>
        <w:jc w:val="center"/>
        <w:rPr>
          <w:rFonts w:asciiTheme="minorHAnsi" w:hAnsiTheme="minorHAnsi" w:cstheme="minorHAnsi"/>
          <w:bCs/>
          <w:color w:val="000000" w:themeColor="text1"/>
        </w:rPr>
      </w:pPr>
      <w:r w:rsidRPr="00D709DA">
        <w:rPr>
          <w:rFonts w:asciiTheme="minorHAnsi" w:hAnsiTheme="minorHAnsi" w:cstheme="minorHAnsi"/>
          <w:bCs/>
          <w:color w:val="000000" w:themeColor="text1"/>
        </w:rPr>
        <w:t>Program polityki zdrowotnej w zakresie szczepień obowiązkowych i zalecanych</w:t>
      </w:r>
    </w:p>
    <w:p w14:paraId="3B42BB5A" w14:textId="327D7FFC" w:rsidR="000C3CD5" w:rsidRPr="003359D0" w:rsidRDefault="00D709DA" w:rsidP="00836BB2">
      <w:pPr>
        <w:jc w:val="center"/>
        <w:rPr>
          <w:rFonts w:asciiTheme="minorHAnsi" w:hAnsiTheme="minorHAnsi" w:cstheme="minorHAnsi"/>
          <w:color w:val="000000" w:themeColor="text1"/>
          <w:sz w:val="22"/>
        </w:rPr>
      </w:pPr>
      <w:r w:rsidRPr="00D709DA">
        <w:rPr>
          <w:rFonts w:asciiTheme="minorHAnsi" w:hAnsiTheme="minorHAnsi" w:cstheme="minorHAnsi"/>
          <w:bCs/>
          <w:color w:val="000000" w:themeColor="text1"/>
        </w:rPr>
        <w:t>z użyciem szczepionki wysokoskojarzonej „6w1”</w:t>
      </w:r>
    </w:p>
    <w:p w14:paraId="0A1A4AA2" w14:textId="77777777" w:rsidR="000C3CD5" w:rsidRPr="003359D0" w:rsidRDefault="000C3CD5" w:rsidP="00836BB2">
      <w:pPr>
        <w:jc w:val="both"/>
        <w:rPr>
          <w:rFonts w:asciiTheme="minorHAnsi" w:hAnsiTheme="minorHAnsi" w:cstheme="minorHAnsi"/>
          <w:color w:val="000000" w:themeColor="text1"/>
          <w:sz w:val="22"/>
        </w:rPr>
      </w:pPr>
    </w:p>
    <w:p w14:paraId="2DADE1A6" w14:textId="77777777" w:rsidR="000C3CD5" w:rsidRPr="003359D0" w:rsidRDefault="000C3CD5" w:rsidP="00836BB2">
      <w:pPr>
        <w:jc w:val="both"/>
        <w:rPr>
          <w:rFonts w:asciiTheme="minorHAnsi" w:hAnsiTheme="minorHAnsi" w:cstheme="minorHAnsi"/>
          <w:color w:val="000000" w:themeColor="text1"/>
          <w:sz w:val="22"/>
        </w:rPr>
      </w:pPr>
      <w:r w:rsidRPr="003359D0">
        <w:rPr>
          <w:rFonts w:asciiTheme="minorHAnsi" w:hAnsiTheme="minorHAnsi" w:cstheme="minorHAnsi"/>
          <w:color w:val="000000" w:themeColor="text1"/>
          <w:sz w:val="22"/>
        </w:rPr>
        <w:t>Ja niżej odpisany</w:t>
      </w:r>
      <w:r w:rsidRPr="003359D0">
        <w:rPr>
          <w:rFonts w:asciiTheme="minorHAnsi" w:hAnsiTheme="minorHAnsi" w:cstheme="minorHAnsi"/>
          <w:color w:val="000000" w:themeColor="text1"/>
          <w:sz w:val="22"/>
          <w:szCs w:val="22"/>
        </w:rPr>
        <w:t>(</w:t>
      </w:r>
      <w:r w:rsidRPr="003359D0">
        <w:rPr>
          <w:rFonts w:asciiTheme="minorHAnsi" w:hAnsiTheme="minorHAnsi" w:cstheme="minorHAnsi"/>
          <w:color w:val="000000" w:themeColor="text1"/>
          <w:sz w:val="22"/>
        </w:rPr>
        <w:t>a)..........................................................................................................oświadczam, że</w:t>
      </w:r>
      <w:r w:rsidRPr="003359D0">
        <w:rPr>
          <w:rFonts w:asciiTheme="minorHAnsi" w:hAnsiTheme="minorHAnsi" w:cstheme="minorHAnsi"/>
          <w:color w:val="000000" w:themeColor="text1"/>
          <w:sz w:val="22"/>
          <w:szCs w:val="22"/>
        </w:rPr>
        <w:t> </w:t>
      </w:r>
      <w:r w:rsidRPr="003359D0">
        <w:rPr>
          <w:rFonts w:asciiTheme="minorHAnsi" w:hAnsiTheme="minorHAnsi" w:cstheme="minorHAnsi"/>
          <w:color w:val="000000" w:themeColor="text1"/>
          <w:sz w:val="22"/>
        </w:rPr>
        <w:t>uzyskałem</w:t>
      </w:r>
      <w:r w:rsidRPr="003359D0">
        <w:rPr>
          <w:rFonts w:asciiTheme="minorHAnsi" w:hAnsiTheme="minorHAnsi" w:cstheme="minorHAnsi"/>
          <w:color w:val="000000" w:themeColor="text1"/>
          <w:sz w:val="22"/>
          <w:szCs w:val="22"/>
        </w:rPr>
        <w:t>(</w:t>
      </w:r>
      <w:r w:rsidRPr="003359D0">
        <w:rPr>
          <w:rFonts w:asciiTheme="minorHAnsi" w:hAnsiTheme="minorHAnsi" w:cstheme="minorHAnsi"/>
          <w:color w:val="000000" w:themeColor="text1"/>
          <w:sz w:val="22"/>
        </w:rPr>
        <w:t>am) informacje dotyczące ww. Programu oraz otrzymałem</w:t>
      </w:r>
      <w:r w:rsidRPr="003359D0">
        <w:rPr>
          <w:rFonts w:asciiTheme="minorHAnsi" w:hAnsiTheme="minorHAnsi" w:cstheme="minorHAnsi"/>
          <w:color w:val="000000" w:themeColor="text1"/>
          <w:sz w:val="22"/>
          <w:szCs w:val="22"/>
        </w:rPr>
        <w:t>(</w:t>
      </w:r>
      <w:r w:rsidRPr="003359D0">
        <w:rPr>
          <w:rFonts w:asciiTheme="minorHAnsi" w:hAnsiTheme="minorHAnsi" w:cstheme="minorHAnsi"/>
          <w:color w:val="000000" w:themeColor="text1"/>
          <w:sz w:val="22"/>
        </w:rPr>
        <w:t>am) wyczerpujące, satysfakcjonujące mnie odpowiedzi na zadane pytania. Wyrażam dobrowolnie zgodę na udział w tym Programie i jestem świadomy</w:t>
      </w:r>
      <w:r w:rsidRPr="003359D0">
        <w:rPr>
          <w:rFonts w:asciiTheme="minorHAnsi" w:hAnsiTheme="minorHAnsi" w:cstheme="minorHAnsi"/>
          <w:color w:val="000000" w:themeColor="text1"/>
          <w:sz w:val="22"/>
          <w:szCs w:val="22"/>
        </w:rPr>
        <w:t>(</w:t>
      </w:r>
      <w:r w:rsidRPr="003359D0">
        <w:rPr>
          <w:rFonts w:asciiTheme="minorHAnsi" w:hAnsiTheme="minorHAnsi" w:cstheme="minorHAnsi"/>
          <w:color w:val="000000" w:themeColor="text1"/>
          <w:sz w:val="22"/>
        </w:rPr>
        <w:t>a) faktu, że w każdej chwili mogę wycofać zgodę na udział w dalszej części programu bez podania przyczyny. Przez podpisanie zgody na udział w programie nie zrzekam się żadnych należnych mi praw. Otrzymam kopię niniejszego formularza opatrzoną podpisem i datą.</w:t>
      </w:r>
    </w:p>
    <w:p w14:paraId="02B66B02" w14:textId="77777777" w:rsidR="000C3CD5" w:rsidRPr="003359D0" w:rsidRDefault="000C3CD5" w:rsidP="00836BB2">
      <w:pPr>
        <w:jc w:val="both"/>
        <w:rPr>
          <w:rFonts w:asciiTheme="minorHAnsi" w:hAnsiTheme="minorHAnsi" w:cstheme="minorHAnsi"/>
          <w:color w:val="000000" w:themeColor="text1"/>
          <w:sz w:val="22"/>
        </w:rPr>
      </w:pPr>
      <w:r w:rsidRPr="003359D0">
        <w:rPr>
          <w:rFonts w:asciiTheme="minorHAnsi" w:hAnsiTheme="minorHAnsi" w:cstheme="minorHAnsi"/>
          <w:color w:val="000000" w:themeColor="text1"/>
          <w:sz w:val="22"/>
        </w:rPr>
        <w:t xml:space="preserve">Wyrażam zgodę na przetwarzanie danych osobowych uzyskanych w trakcie </w:t>
      </w:r>
      <w:r w:rsidRPr="003359D0">
        <w:rPr>
          <w:rFonts w:asciiTheme="minorHAnsi" w:hAnsiTheme="minorHAnsi" w:cstheme="minorHAnsi"/>
          <w:color w:val="000000" w:themeColor="text1"/>
          <w:sz w:val="22"/>
          <w:szCs w:val="22"/>
        </w:rPr>
        <w:t>p</w:t>
      </w:r>
      <w:r w:rsidRPr="003359D0">
        <w:rPr>
          <w:rFonts w:asciiTheme="minorHAnsi" w:hAnsiTheme="minorHAnsi" w:cstheme="minorHAnsi"/>
          <w:color w:val="000000" w:themeColor="text1"/>
          <w:sz w:val="22"/>
        </w:rPr>
        <w:t>rogramu zgodnie z</w:t>
      </w:r>
      <w:r w:rsidRPr="003359D0">
        <w:rPr>
          <w:rFonts w:asciiTheme="minorHAnsi" w:hAnsiTheme="minorHAnsi" w:cstheme="minorHAnsi"/>
          <w:color w:val="000000" w:themeColor="text1"/>
          <w:sz w:val="22"/>
          <w:szCs w:val="22"/>
        </w:rPr>
        <w:t> </w:t>
      </w:r>
      <w:r w:rsidRPr="003359D0">
        <w:rPr>
          <w:rFonts w:asciiTheme="minorHAnsi" w:hAnsiTheme="minorHAnsi" w:cstheme="minorHAnsi"/>
          <w:color w:val="000000" w:themeColor="text1"/>
          <w:sz w:val="22"/>
        </w:rPr>
        <w:t>obowiązującym</w:t>
      </w:r>
      <w:r w:rsidRPr="003359D0">
        <w:rPr>
          <w:rFonts w:asciiTheme="minorHAnsi" w:hAnsiTheme="minorHAnsi" w:cstheme="minorHAnsi"/>
          <w:color w:val="000000" w:themeColor="text1"/>
          <w:sz w:val="22"/>
          <w:szCs w:val="22"/>
        </w:rPr>
        <w:t>i</w:t>
      </w:r>
      <w:r w:rsidRPr="003359D0">
        <w:rPr>
          <w:rFonts w:asciiTheme="minorHAnsi" w:hAnsiTheme="minorHAnsi" w:cstheme="minorHAnsi"/>
          <w:color w:val="000000" w:themeColor="text1"/>
          <w:sz w:val="22"/>
        </w:rPr>
        <w:t xml:space="preserve"> w Polsce </w:t>
      </w:r>
      <w:r w:rsidRPr="003359D0">
        <w:rPr>
          <w:rFonts w:asciiTheme="minorHAnsi" w:hAnsiTheme="minorHAnsi" w:cstheme="minorHAnsi"/>
          <w:color w:val="000000" w:themeColor="text1"/>
          <w:sz w:val="22"/>
          <w:szCs w:val="22"/>
        </w:rPr>
        <w:t>przepisami prawa.</w:t>
      </w:r>
    </w:p>
    <w:p w14:paraId="2B33ED11" w14:textId="77777777" w:rsidR="000C3CD5" w:rsidRPr="003359D0" w:rsidRDefault="000C3CD5" w:rsidP="00836BB2">
      <w:pPr>
        <w:jc w:val="both"/>
        <w:rPr>
          <w:rFonts w:asciiTheme="minorHAnsi" w:hAnsiTheme="minorHAnsi" w:cstheme="minorHAnsi"/>
          <w:color w:val="000000" w:themeColor="text1"/>
          <w:sz w:val="22"/>
        </w:rPr>
      </w:pPr>
    </w:p>
    <w:p w14:paraId="021A67A5" w14:textId="77777777" w:rsidR="000C3CD5" w:rsidRPr="003359D0" w:rsidRDefault="000C3CD5" w:rsidP="00836BB2">
      <w:pPr>
        <w:jc w:val="both"/>
        <w:rPr>
          <w:rFonts w:asciiTheme="minorHAnsi" w:hAnsiTheme="minorHAnsi" w:cstheme="minorHAnsi"/>
          <w:color w:val="000000" w:themeColor="text1"/>
          <w:sz w:val="22"/>
        </w:rPr>
      </w:pPr>
      <w:r w:rsidRPr="003359D0">
        <w:rPr>
          <w:rFonts w:asciiTheme="minorHAnsi" w:hAnsiTheme="minorHAnsi" w:cstheme="minorHAnsi"/>
          <w:color w:val="000000" w:themeColor="text1"/>
          <w:sz w:val="22"/>
        </w:rPr>
        <w:t>Uczestnik</w:t>
      </w:r>
      <w:r w:rsidRPr="003359D0">
        <w:rPr>
          <w:rFonts w:asciiTheme="minorHAnsi" w:hAnsiTheme="minorHAnsi" w:cstheme="minorHAnsi"/>
          <w:color w:val="000000" w:themeColor="text1"/>
          <w:sz w:val="22"/>
          <w:szCs w:val="22"/>
        </w:rPr>
        <w:t>/Uczestniczka</w:t>
      </w:r>
      <w:r w:rsidRPr="003359D0">
        <w:rPr>
          <w:rFonts w:asciiTheme="minorHAnsi" w:hAnsiTheme="minorHAnsi" w:cstheme="minorHAnsi"/>
          <w:color w:val="000000" w:themeColor="text1"/>
          <w:sz w:val="22"/>
        </w:rPr>
        <w:t xml:space="preserve"> programu:</w:t>
      </w:r>
    </w:p>
    <w:p w14:paraId="4A06CD7A" w14:textId="77777777" w:rsidR="000C3CD5" w:rsidRPr="003359D0" w:rsidRDefault="000C3CD5" w:rsidP="00836BB2">
      <w:pPr>
        <w:jc w:val="both"/>
        <w:rPr>
          <w:rFonts w:asciiTheme="minorHAnsi" w:hAnsiTheme="minorHAnsi" w:cstheme="minorHAnsi"/>
          <w:color w:val="000000" w:themeColor="text1"/>
          <w:sz w:val="22"/>
        </w:rPr>
      </w:pPr>
    </w:p>
    <w:p w14:paraId="0205A56E" w14:textId="77777777" w:rsidR="000C3CD5" w:rsidRPr="003359D0" w:rsidRDefault="000C3CD5" w:rsidP="00836BB2">
      <w:pPr>
        <w:jc w:val="both"/>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w:t>
      </w:r>
      <w:r w:rsidRPr="003359D0">
        <w:rPr>
          <w:rFonts w:asciiTheme="minorHAnsi" w:hAnsiTheme="minorHAnsi" w:cstheme="minorHAnsi"/>
          <w:color w:val="000000" w:themeColor="text1"/>
          <w:sz w:val="22"/>
          <w:szCs w:val="22"/>
        </w:rPr>
        <w:tab/>
      </w:r>
      <w:r w:rsidRPr="003359D0">
        <w:rPr>
          <w:rFonts w:asciiTheme="minorHAnsi" w:hAnsiTheme="minorHAnsi" w:cstheme="minorHAnsi"/>
          <w:color w:val="000000" w:themeColor="text1"/>
          <w:sz w:val="22"/>
          <w:szCs w:val="22"/>
        </w:rPr>
        <w:tab/>
      </w:r>
      <w:r w:rsidRPr="003359D0">
        <w:rPr>
          <w:rFonts w:asciiTheme="minorHAnsi" w:hAnsiTheme="minorHAnsi" w:cstheme="minorHAnsi"/>
          <w:color w:val="000000" w:themeColor="text1"/>
          <w:sz w:val="22"/>
          <w:szCs w:val="22"/>
        </w:rPr>
        <w:tab/>
        <w:t xml:space="preserve"> ..........................…………………………………</w:t>
      </w:r>
    </w:p>
    <w:p w14:paraId="2DA82ADA" w14:textId="77777777" w:rsidR="000C3CD5" w:rsidRPr="003359D0" w:rsidRDefault="000C3CD5" w:rsidP="00836BB2">
      <w:pPr>
        <w:jc w:val="both"/>
        <w:rPr>
          <w:rFonts w:asciiTheme="minorHAnsi" w:hAnsiTheme="minorHAnsi" w:cstheme="minorHAnsi"/>
          <w:color w:val="000000" w:themeColor="text1"/>
          <w:sz w:val="22"/>
        </w:rPr>
      </w:pPr>
      <w:r w:rsidRPr="003359D0">
        <w:rPr>
          <w:rFonts w:asciiTheme="minorHAnsi" w:hAnsiTheme="minorHAnsi" w:cstheme="minorHAnsi"/>
          <w:color w:val="000000" w:themeColor="text1"/>
          <w:sz w:val="22"/>
        </w:rPr>
        <w:t>Imię i nazwisko (drukowanymi literami)</w:t>
      </w:r>
      <w:r w:rsidRPr="003359D0">
        <w:rPr>
          <w:rFonts w:asciiTheme="minorHAnsi" w:hAnsiTheme="minorHAnsi" w:cstheme="minorHAnsi"/>
          <w:color w:val="000000" w:themeColor="text1"/>
          <w:sz w:val="22"/>
        </w:rPr>
        <w:tab/>
      </w:r>
      <w:r w:rsidRPr="003359D0">
        <w:rPr>
          <w:rFonts w:asciiTheme="minorHAnsi" w:hAnsiTheme="minorHAnsi" w:cstheme="minorHAnsi"/>
          <w:color w:val="000000" w:themeColor="text1"/>
          <w:sz w:val="22"/>
        </w:rPr>
        <w:tab/>
      </w:r>
      <w:r w:rsidRPr="003359D0">
        <w:rPr>
          <w:rFonts w:asciiTheme="minorHAnsi" w:hAnsiTheme="minorHAnsi" w:cstheme="minorHAnsi"/>
          <w:color w:val="000000" w:themeColor="text1"/>
          <w:sz w:val="22"/>
        </w:rPr>
        <w:tab/>
      </w:r>
      <w:r w:rsidRPr="003359D0">
        <w:rPr>
          <w:rFonts w:asciiTheme="minorHAnsi" w:hAnsiTheme="minorHAnsi" w:cstheme="minorHAnsi"/>
          <w:color w:val="000000" w:themeColor="text1"/>
          <w:sz w:val="22"/>
        </w:rPr>
        <w:tab/>
      </w:r>
      <w:r w:rsidRPr="003359D0">
        <w:rPr>
          <w:rFonts w:asciiTheme="minorHAnsi" w:hAnsiTheme="minorHAnsi" w:cstheme="minorHAnsi"/>
          <w:color w:val="000000" w:themeColor="text1"/>
          <w:sz w:val="22"/>
        </w:rPr>
        <w:tab/>
      </w:r>
      <w:r w:rsidRPr="003359D0">
        <w:rPr>
          <w:rFonts w:asciiTheme="minorHAnsi" w:hAnsiTheme="minorHAnsi" w:cstheme="minorHAnsi"/>
          <w:color w:val="000000" w:themeColor="text1"/>
          <w:sz w:val="22"/>
          <w:szCs w:val="22"/>
        </w:rPr>
        <w:t>Data</w:t>
      </w:r>
      <w:r w:rsidRPr="003359D0">
        <w:rPr>
          <w:rFonts w:asciiTheme="minorHAnsi" w:hAnsiTheme="minorHAnsi" w:cstheme="minorHAnsi"/>
          <w:color w:val="000000" w:themeColor="text1"/>
          <w:sz w:val="22"/>
        </w:rPr>
        <w:t xml:space="preserve"> i </w:t>
      </w:r>
      <w:r w:rsidRPr="003359D0">
        <w:rPr>
          <w:rFonts w:asciiTheme="minorHAnsi" w:hAnsiTheme="minorHAnsi" w:cstheme="minorHAnsi"/>
          <w:color w:val="000000" w:themeColor="text1"/>
          <w:sz w:val="22"/>
          <w:szCs w:val="22"/>
        </w:rPr>
        <w:t xml:space="preserve">czytelny podpis </w:t>
      </w:r>
    </w:p>
    <w:p w14:paraId="2780C863" w14:textId="77777777" w:rsidR="000C3CD5" w:rsidRPr="003359D0" w:rsidRDefault="000C3CD5" w:rsidP="00836BB2">
      <w:pPr>
        <w:ind w:left="6372"/>
        <w:jc w:val="both"/>
        <w:rPr>
          <w:rFonts w:asciiTheme="minorHAnsi" w:hAnsiTheme="minorHAnsi" w:cstheme="minorHAnsi"/>
          <w:color w:val="000000" w:themeColor="text1"/>
          <w:sz w:val="22"/>
        </w:rPr>
      </w:pPr>
      <w:r w:rsidRPr="003359D0">
        <w:rPr>
          <w:rFonts w:asciiTheme="minorHAnsi" w:hAnsiTheme="minorHAnsi" w:cstheme="minorHAnsi"/>
          <w:color w:val="000000" w:themeColor="text1"/>
          <w:sz w:val="22"/>
          <w:szCs w:val="22"/>
        </w:rPr>
        <w:t>Uczestnika/Uczestniczki</w:t>
      </w:r>
    </w:p>
    <w:p w14:paraId="12944A9F" w14:textId="77777777" w:rsidR="000C3CD5" w:rsidRPr="003359D0" w:rsidRDefault="000C3CD5" w:rsidP="00836BB2">
      <w:pPr>
        <w:jc w:val="both"/>
        <w:rPr>
          <w:rFonts w:asciiTheme="minorHAnsi" w:hAnsiTheme="minorHAnsi" w:cstheme="minorHAnsi"/>
          <w:color w:val="000000" w:themeColor="text1"/>
          <w:sz w:val="22"/>
        </w:rPr>
      </w:pPr>
    </w:p>
    <w:p w14:paraId="5DFF6245" w14:textId="77777777" w:rsidR="000C3CD5" w:rsidRPr="003359D0" w:rsidRDefault="000C3CD5" w:rsidP="00836BB2">
      <w:pPr>
        <w:jc w:val="both"/>
        <w:rPr>
          <w:rFonts w:asciiTheme="minorHAnsi" w:hAnsiTheme="minorHAnsi" w:cstheme="minorHAnsi"/>
          <w:color w:val="000000" w:themeColor="text1"/>
          <w:sz w:val="22"/>
        </w:rPr>
      </w:pPr>
      <w:r w:rsidRPr="003359D0">
        <w:rPr>
          <w:rFonts w:asciiTheme="minorHAnsi" w:hAnsiTheme="minorHAnsi" w:cstheme="minorHAnsi"/>
          <w:color w:val="000000" w:themeColor="text1"/>
          <w:sz w:val="22"/>
        </w:rPr>
        <w:t>Oświadczam, że omówiłem</w:t>
      </w:r>
      <w:r w:rsidRPr="003359D0">
        <w:rPr>
          <w:rFonts w:asciiTheme="minorHAnsi" w:hAnsiTheme="minorHAnsi" w:cstheme="minorHAnsi"/>
          <w:color w:val="000000" w:themeColor="text1"/>
          <w:sz w:val="22"/>
          <w:szCs w:val="22"/>
        </w:rPr>
        <w:t>(</w:t>
      </w:r>
      <w:r w:rsidRPr="003359D0">
        <w:rPr>
          <w:rFonts w:asciiTheme="minorHAnsi" w:hAnsiTheme="minorHAnsi" w:cstheme="minorHAnsi"/>
          <w:color w:val="000000" w:themeColor="text1"/>
          <w:sz w:val="22"/>
        </w:rPr>
        <w:t xml:space="preserve">am) </w:t>
      </w:r>
      <w:r w:rsidRPr="003359D0">
        <w:rPr>
          <w:rFonts w:asciiTheme="minorHAnsi" w:hAnsiTheme="minorHAnsi" w:cstheme="minorHAnsi"/>
          <w:color w:val="000000" w:themeColor="text1"/>
          <w:sz w:val="22"/>
          <w:szCs w:val="22"/>
        </w:rPr>
        <w:t xml:space="preserve">z Uczestnikiem/Uczestniczką zasady udziału w programie </w:t>
      </w:r>
      <w:r w:rsidRPr="003359D0">
        <w:rPr>
          <w:rFonts w:asciiTheme="minorHAnsi" w:hAnsiTheme="minorHAnsi" w:cstheme="minorHAnsi"/>
          <w:color w:val="000000" w:themeColor="text1"/>
          <w:sz w:val="22"/>
        </w:rPr>
        <w:t>oraz udzieliłem</w:t>
      </w:r>
      <w:r w:rsidRPr="003359D0">
        <w:rPr>
          <w:rFonts w:asciiTheme="minorHAnsi" w:hAnsiTheme="minorHAnsi" w:cstheme="minorHAnsi"/>
          <w:color w:val="000000" w:themeColor="text1"/>
          <w:sz w:val="22"/>
          <w:szCs w:val="22"/>
        </w:rPr>
        <w:t>(</w:t>
      </w:r>
      <w:r w:rsidRPr="003359D0">
        <w:rPr>
          <w:rFonts w:asciiTheme="minorHAnsi" w:hAnsiTheme="minorHAnsi" w:cstheme="minorHAnsi"/>
          <w:color w:val="000000" w:themeColor="text1"/>
          <w:sz w:val="22"/>
        </w:rPr>
        <w:t xml:space="preserve">am) informacji </w:t>
      </w:r>
      <w:r w:rsidRPr="003359D0">
        <w:rPr>
          <w:rFonts w:asciiTheme="minorHAnsi" w:hAnsiTheme="minorHAnsi" w:cstheme="minorHAnsi"/>
          <w:color w:val="000000" w:themeColor="text1"/>
          <w:sz w:val="22"/>
          <w:szCs w:val="22"/>
        </w:rPr>
        <w:t>o wskazaniach</w:t>
      </w:r>
      <w:r w:rsidRPr="003359D0">
        <w:rPr>
          <w:rFonts w:asciiTheme="minorHAnsi" w:hAnsiTheme="minorHAnsi" w:cstheme="minorHAnsi"/>
          <w:color w:val="000000" w:themeColor="text1"/>
          <w:sz w:val="22"/>
        </w:rPr>
        <w:t xml:space="preserve"> i </w:t>
      </w:r>
      <w:r w:rsidRPr="003359D0">
        <w:rPr>
          <w:rFonts w:asciiTheme="minorHAnsi" w:hAnsiTheme="minorHAnsi" w:cstheme="minorHAnsi"/>
          <w:color w:val="000000" w:themeColor="text1"/>
          <w:sz w:val="22"/>
          <w:szCs w:val="22"/>
        </w:rPr>
        <w:t>przeciwwskazaniach do udziału</w:t>
      </w:r>
      <w:r w:rsidRPr="003359D0">
        <w:rPr>
          <w:rFonts w:asciiTheme="minorHAnsi" w:hAnsiTheme="minorHAnsi" w:cstheme="minorHAnsi"/>
          <w:color w:val="000000" w:themeColor="text1"/>
          <w:sz w:val="22"/>
        </w:rPr>
        <w:t xml:space="preserve"> ww. </w:t>
      </w:r>
      <w:r w:rsidRPr="003359D0">
        <w:rPr>
          <w:rFonts w:asciiTheme="minorHAnsi" w:hAnsiTheme="minorHAnsi" w:cstheme="minorHAnsi"/>
          <w:color w:val="000000" w:themeColor="text1"/>
          <w:sz w:val="22"/>
          <w:szCs w:val="22"/>
        </w:rPr>
        <w:t>programie</w:t>
      </w:r>
      <w:r w:rsidRPr="003359D0">
        <w:rPr>
          <w:rFonts w:asciiTheme="minorHAnsi" w:hAnsiTheme="minorHAnsi" w:cstheme="minorHAnsi"/>
          <w:color w:val="000000" w:themeColor="text1"/>
          <w:sz w:val="22"/>
        </w:rPr>
        <w:t>.</w:t>
      </w:r>
    </w:p>
    <w:p w14:paraId="2969C6DC" w14:textId="77777777" w:rsidR="000C3CD5" w:rsidRPr="003359D0" w:rsidRDefault="000C3CD5" w:rsidP="00836BB2">
      <w:pPr>
        <w:jc w:val="both"/>
        <w:rPr>
          <w:rFonts w:asciiTheme="minorHAnsi" w:hAnsiTheme="minorHAnsi" w:cstheme="minorHAnsi"/>
          <w:color w:val="000000" w:themeColor="text1"/>
          <w:sz w:val="22"/>
        </w:rPr>
      </w:pPr>
    </w:p>
    <w:p w14:paraId="59FEBEEF" w14:textId="77777777" w:rsidR="000C3CD5" w:rsidRPr="003359D0" w:rsidRDefault="000C3CD5" w:rsidP="00836BB2">
      <w:pPr>
        <w:jc w:val="both"/>
        <w:rPr>
          <w:rFonts w:asciiTheme="minorHAnsi" w:hAnsiTheme="minorHAnsi" w:cstheme="minorHAnsi"/>
          <w:color w:val="000000" w:themeColor="text1"/>
          <w:sz w:val="22"/>
        </w:rPr>
      </w:pPr>
      <w:r w:rsidRPr="003359D0">
        <w:rPr>
          <w:rFonts w:asciiTheme="minorHAnsi" w:hAnsiTheme="minorHAnsi" w:cstheme="minorHAnsi"/>
          <w:color w:val="000000" w:themeColor="text1"/>
          <w:sz w:val="22"/>
        </w:rPr>
        <w:t xml:space="preserve">Osoba </w:t>
      </w:r>
      <w:r w:rsidRPr="003359D0">
        <w:rPr>
          <w:rFonts w:asciiTheme="minorHAnsi" w:hAnsiTheme="minorHAnsi" w:cstheme="minorHAnsi"/>
          <w:color w:val="000000" w:themeColor="text1"/>
          <w:sz w:val="22"/>
          <w:szCs w:val="22"/>
        </w:rPr>
        <w:t>reprezentująca Realizatora programu</w:t>
      </w:r>
    </w:p>
    <w:p w14:paraId="1CEFCEF0" w14:textId="77777777" w:rsidR="000C3CD5" w:rsidRPr="003359D0" w:rsidRDefault="000C3CD5" w:rsidP="00836BB2">
      <w:pPr>
        <w:jc w:val="both"/>
        <w:rPr>
          <w:rFonts w:asciiTheme="minorHAnsi" w:hAnsiTheme="minorHAnsi" w:cstheme="minorHAnsi"/>
          <w:color w:val="000000" w:themeColor="text1"/>
          <w:sz w:val="22"/>
        </w:rPr>
      </w:pPr>
    </w:p>
    <w:p w14:paraId="36E2872F" w14:textId="77777777" w:rsidR="000C3CD5" w:rsidRPr="003359D0" w:rsidRDefault="000C3CD5" w:rsidP="00836BB2">
      <w:pPr>
        <w:jc w:val="both"/>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 xml:space="preserve">……………………………………………………………… </w:t>
      </w:r>
      <w:r w:rsidRPr="003359D0">
        <w:rPr>
          <w:rFonts w:asciiTheme="minorHAnsi" w:hAnsiTheme="minorHAnsi" w:cstheme="minorHAnsi"/>
          <w:color w:val="000000" w:themeColor="text1"/>
          <w:sz w:val="22"/>
          <w:szCs w:val="22"/>
        </w:rPr>
        <w:tab/>
      </w:r>
      <w:r w:rsidRPr="003359D0">
        <w:rPr>
          <w:rFonts w:asciiTheme="minorHAnsi" w:hAnsiTheme="minorHAnsi" w:cstheme="minorHAnsi"/>
          <w:color w:val="000000" w:themeColor="text1"/>
          <w:sz w:val="22"/>
          <w:szCs w:val="22"/>
        </w:rPr>
        <w:tab/>
      </w:r>
      <w:r w:rsidRPr="003359D0">
        <w:rPr>
          <w:rFonts w:asciiTheme="minorHAnsi" w:hAnsiTheme="minorHAnsi" w:cstheme="minorHAnsi"/>
          <w:color w:val="000000" w:themeColor="text1"/>
          <w:sz w:val="22"/>
          <w:szCs w:val="22"/>
        </w:rPr>
        <w:tab/>
      </w:r>
      <w:r w:rsidRPr="003359D0">
        <w:rPr>
          <w:rFonts w:asciiTheme="minorHAnsi" w:hAnsiTheme="minorHAnsi" w:cstheme="minorHAnsi"/>
          <w:color w:val="000000" w:themeColor="text1"/>
          <w:sz w:val="22"/>
          <w:szCs w:val="22"/>
        </w:rPr>
        <w:tab/>
      </w:r>
    </w:p>
    <w:p w14:paraId="2B68E02E" w14:textId="77777777" w:rsidR="000C3CD5" w:rsidRPr="003359D0" w:rsidRDefault="000C3CD5" w:rsidP="00836BB2">
      <w:pPr>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Data i czytelny podpis i pieczątka</w:t>
      </w:r>
    </w:p>
    <w:p w14:paraId="716D10D6" w14:textId="77777777" w:rsidR="000C3CD5" w:rsidRPr="003359D0" w:rsidRDefault="000C3CD5" w:rsidP="00836BB2">
      <w:pPr>
        <w:rPr>
          <w:rFonts w:asciiTheme="minorHAnsi" w:hAnsiTheme="minorHAnsi" w:cstheme="minorHAnsi"/>
          <w:color w:val="000000" w:themeColor="text1"/>
          <w:sz w:val="22"/>
          <w:szCs w:val="22"/>
        </w:rPr>
      </w:pPr>
    </w:p>
    <w:p w14:paraId="002BD091" w14:textId="77777777" w:rsidR="000C3CD5" w:rsidRPr="003359D0" w:rsidRDefault="000C3CD5" w:rsidP="00836BB2">
      <w:pPr>
        <w:rPr>
          <w:rFonts w:asciiTheme="minorHAnsi" w:hAnsiTheme="minorHAnsi" w:cstheme="minorHAnsi"/>
          <w:color w:val="000000" w:themeColor="text1"/>
          <w:sz w:val="22"/>
          <w:szCs w:val="22"/>
        </w:rPr>
      </w:pPr>
    </w:p>
    <w:p w14:paraId="2BECF0AA" w14:textId="77777777" w:rsidR="000C3CD5" w:rsidRPr="003359D0" w:rsidRDefault="000C3CD5" w:rsidP="00836BB2">
      <w:pPr>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Wyrażam zgodę na przetwarzanie moich danych osobowych uzyskanych w trakcie programu zgodnie z obowiązującymi przepisami prawa, w tym z Rozporządzeniem Parlamentu Europejskiego i Rady (UE) 2016/679 (RODO), wyłącznie w celu realizacji, monitorowania i ewaluacji programu polityki zdrowotnej.</w:t>
      </w:r>
    </w:p>
    <w:p w14:paraId="3BD9871F" w14:textId="77777777" w:rsidR="000C3CD5" w:rsidRPr="003359D0" w:rsidRDefault="000C3CD5" w:rsidP="00836BB2">
      <w:pPr>
        <w:rPr>
          <w:rFonts w:asciiTheme="minorHAnsi" w:hAnsiTheme="minorHAnsi" w:cstheme="minorHAnsi"/>
          <w:color w:val="000000" w:themeColor="text1"/>
          <w:sz w:val="22"/>
          <w:szCs w:val="22"/>
        </w:rPr>
      </w:pPr>
    </w:p>
    <w:p w14:paraId="23217E90" w14:textId="77777777" w:rsidR="000C3CD5" w:rsidRPr="003359D0" w:rsidRDefault="000C3CD5" w:rsidP="00836BB2">
      <w:pPr>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Uczestnik/Uczestniczka programu:</w:t>
      </w:r>
    </w:p>
    <w:p w14:paraId="57012D08" w14:textId="77777777" w:rsidR="000C3CD5" w:rsidRPr="003359D0" w:rsidRDefault="000C3CD5" w:rsidP="00836BB2">
      <w:pPr>
        <w:rPr>
          <w:rFonts w:asciiTheme="minorHAnsi" w:hAnsiTheme="minorHAnsi" w:cstheme="minorHAnsi"/>
          <w:color w:val="000000" w:themeColor="text1"/>
          <w:sz w:val="22"/>
          <w:szCs w:val="22"/>
        </w:rPr>
      </w:pPr>
    </w:p>
    <w:p w14:paraId="63297A20" w14:textId="77777777" w:rsidR="000C3CD5" w:rsidRPr="003359D0" w:rsidRDefault="000C3CD5" w:rsidP="00836BB2">
      <w:pPr>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w:t>
      </w:r>
      <w:r w:rsidRPr="003359D0">
        <w:rPr>
          <w:rFonts w:asciiTheme="minorHAnsi" w:hAnsiTheme="minorHAnsi" w:cstheme="minorHAnsi"/>
          <w:color w:val="000000" w:themeColor="text1"/>
          <w:sz w:val="22"/>
          <w:szCs w:val="22"/>
        </w:rPr>
        <w:tab/>
      </w:r>
      <w:r w:rsidRPr="003359D0">
        <w:rPr>
          <w:rFonts w:asciiTheme="minorHAnsi" w:hAnsiTheme="minorHAnsi" w:cstheme="minorHAnsi"/>
          <w:color w:val="000000" w:themeColor="text1"/>
          <w:sz w:val="22"/>
          <w:szCs w:val="22"/>
        </w:rPr>
        <w:tab/>
        <w:t xml:space="preserve"> ..........................…………………………………</w:t>
      </w:r>
    </w:p>
    <w:p w14:paraId="493EFEE2" w14:textId="77777777" w:rsidR="000C3CD5" w:rsidRPr="003359D0" w:rsidRDefault="000C3CD5" w:rsidP="00836BB2">
      <w:pPr>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Imię i nazwisko (drukowanymi literami)</w:t>
      </w:r>
      <w:r w:rsidRPr="003359D0">
        <w:rPr>
          <w:rFonts w:asciiTheme="minorHAnsi" w:hAnsiTheme="minorHAnsi" w:cstheme="minorHAnsi"/>
          <w:color w:val="000000" w:themeColor="text1"/>
          <w:sz w:val="22"/>
          <w:szCs w:val="22"/>
        </w:rPr>
        <w:tab/>
      </w:r>
      <w:r w:rsidRPr="003359D0">
        <w:rPr>
          <w:rFonts w:asciiTheme="minorHAnsi" w:hAnsiTheme="minorHAnsi" w:cstheme="minorHAnsi"/>
          <w:color w:val="000000" w:themeColor="text1"/>
          <w:sz w:val="22"/>
          <w:szCs w:val="22"/>
        </w:rPr>
        <w:tab/>
      </w:r>
      <w:r w:rsidRPr="003359D0">
        <w:rPr>
          <w:rFonts w:asciiTheme="minorHAnsi" w:hAnsiTheme="minorHAnsi" w:cstheme="minorHAnsi"/>
          <w:color w:val="000000" w:themeColor="text1"/>
          <w:sz w:val="22"/>
          <w:szCs w:val="22"/>
        </w:rPr>
        <w:tab/>
      </w:r>
      <w:r w:rsidRPr="003359D0">
        <w:rPr>
          <w:rFonts w:asciiTheme="minorHAnsi" w:hAnsiTheme="minorHAnsi" w:cstheme="minorHAnsi"/>
          <w:color w:val="000000" w:themeColor="text1"/>
          <w:sz w:val="22"/>
          <w:szCs w:val="22"/>
        </w:rPr>
        <w:tab/>
        <w:t xml:space="preserve">Data i czytelny podpis </w:t>
      </w:r>
    </w:p>
    <w:p w14:paraId="10C4F51A" w14:textId="77777777" w:rsidR="000C3CD5" w:rsidRPr="003359D0" w:rsidRDefault="000C3CD5" w:rsidP="00836BB2">
      <w:pPr>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Uczestnika/Uczestniczki</w:t>
      </w:r>
    </w:p>
    <w:p w14:paraId="6EFBA77B" w14:textId="77777777" w:rsidR="000C3CD5" w:rsidRPr="003359D0" w:rsidRDefault="000C3CD5" w:rsidP="00836BB2">
      <w:pPr>
        <w:rPr>
          <w:rFonts w:asciiTheme="minorHAnsi" w:hAnsiTheme="minorHAnsi" w:cstheme="minorHAnsi"/>
          <w:color w:val="000000" w:themeColor="text1"/>
          <w:sz w:val="22"/>
          <w:szCs w:val="22"/>
        </w:rPr>
      </w:pPr>
    </w:p>
    <w:p w14:paraId="47550D00" w14:textId="77777777" w:rsidR="000C3CD5" w:rsidRPr="003359D0" w:rsidRDefault="000C3CD5" w:rsidP="00836BB2">
      <w:pPr>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Oświadczam, że omówiłem(am) z Uczestnikiem/Uczestniczką zasady udziału w programie oraz udzieliłem(am) informacji o wskazaniach i przeciwwskazaniach do udziału ww. programie.</w:t>
      </w:r>
    </w:p>
    <w:p w14:paraId="24E08175" w14:textId="77777777" w:rsidR="000C3CD5" w:rsidRPr="003359D0" w:rsidRDefault="000C3CD5" w:rsidP="00836BB2">
      <w:pPr>
        <w:rPr>
          <w:rFonts w:asciiTheme="minorHAnsi" w:hAnsiTheme="minorHAnsi" w:cstheme="minorHAnsi"/>
          <w:color w:val="000000" w:themeColor="text1"/>
          <w:sz w:val="22"/>
          <w:szCs w:val="22"/>
        </w:rPr>
      </w:pPr>
    </w:p>
    <w:p w14:paraId="53D331C8" w14:textId="77777777" w:rsidR="000C3CD5" w:rsidRPr="003359D0" w:rsidRDefault="000C3CD5" w:rsidP="00836BB2">
      <w:pPr>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Osoba reprezentująca realizatora programu</w:t>
      </w:r>
    </w:p>
    <w:p w14:paraId="68299C0C" w14:textId="77777777" w:rsidR="000C3CD5" w:rsidRPr="003359D0" w:rsidRDefault="000C3CD5" w:rsidP="00836BB2">
      <w:pPr>
        <w:rPr>
          <w:rFonts w:asciiTheme="minorHAnsi" w:hAnsiTheme="minorHAnsi" w:cstheme="minorHAnsi"/>
          <w:color w:val="000000" w:themeColor="text1"/>
          <w:sz w:val="22"/>
          <w:szCs w:val="22"/>
        </w:rPr>
      </w:pPr>
    </w:p>
    <w:p w14:paraId="1F5462C3" w14:textId="77777777" w:rsidR="000C3CD5" w:rsidRPr="003359D0" w:rsidRDefault="000C3CD5" w:rsidP="00836BB2">
      <w:pPr>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 xml:space="preserve">……………………………………………………………… </w:t>
      </w:r>
      <w:r w:rsidRPr="003359D0">
        <w:rPr>
          <w:rFonts w:asciiTheme="minorHAnsi" w:hAnsiTheme="minorHAnsi" w:cstheme="minorHAnsi"/>
          <w:color w:val="000000" w:themeColor="text1"/>
          <w:sz w:val="22"/>
          <w:szCs w:val="22"/>
        </w:rPr>
        <w:tab/>
      </w:r>
      <w:r w:rsidRPr="003359D0">
        <w:rPr>
          <w:rFonts w:asciiTheme="minorHAnsi" w:hAnsiTheme="minorHAnsi" w:cstheme="minorHAnsi"/>
          <w:color w:val="000000" w:themeColor="text1"/>
          <w:sz w:val="22"/>
          <w:szCs w:val="22"/>
        </w:rPr>
        <w:tab/>
      </w:r>
      <w:r w:rsidRPr="003359D0">
        <w:rPr>
          <w:rFonts w:asciiTheme="minorHAnsi" w:hAnsiTheme="minorHAnsi" w:cstheme="minorHAnsi"/>
          <w:color w:val="000000" w:themeColor="text1"/>
          <w:sz w:val="22"/>
          <w:szCs w:val="22"/>
        </w:rPr>
        <w:tab/>
      </w:r>
      <w:r w:rsidRPr="003359D0">
        <w:rPr>
          <w:rFonts w:asciiTheme="minorHAnsi" w:hAnsiTheme="minorHAnsi" w:cstheme="minorHAnsi"/>
          <w:color w:val="000000" w:themeColor="text1"/>
          <w:sz w:val="22"/>
          <w:szCs w:val="22"/>
        </w:rPr>
        <w:tab/>
      </w:r>
    </w:p>
    <w:p w14:paraId="035D839F" w14:textId="77777777" w:rsidR="000C3CD5" w:rsidRPr="003359D0" w:rsidRDefault="000C3CD5" w:rsidP="00836BB2">
      <w:pPr>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Data i czytelny podpis i pieczątka</w:t>
      </w:r>
    </w:p>
    <w:p w14:paraId="358F27C1" w14:textId="77777777" w:rsidR="000C3CD5" w:rsidRPr="003359D0" w:rsidRDefault="000C3CD5" w:rsidP="00836BB2">
      <w:pPr>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Zgoda na przetwarzanie danych osobowych (RODO)</w:t>
      </w:r>
    </w:p>
    <w:p w14:paraId="4FF4EB68" w14:textId="77777777" w:rsidR="000C3CD5" w:rsidRPr="003359D0" w:rsidRDefault="000C3CD5" w:rsidP="00836BB2">
      <w:pPr>
        <w:rPr>
          <w:rFonts w:asciiTheme="minorHAnsi" w:hAnsiTheme="minorHAnsi" w:cstheme="minorHAnsi"/>
          <w:color w:val="000000" w:themeColor="text1"/>
          <w:sz w:val="22"/>
          <w:szCs w:val="22"/>
        </w:rPr>
      </w:pPr>
    </w:p>
    <w:p w14:paraId="01F7DBE3" w14:textId="77777777" w:rsidR="000C3CD5" w:rsidRPr="003359D0" w:rsidRDefault="000C3CD5" w:rsidP="00836BB2">
      <w:pPr>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lastRenderedPageBreak/>
        <w:t>Zgodnie z art. 7 Rozporządzenia Parlamentu Europejskiego i Rady (UE) 2016/679 z dnia 27 kwietnia 2016 r. (RODO), oświadczam, że wyrażam wyraźną i dobrowolną zgodę na przetwarzanie moich danych osobowych (w tym: imienia, nazwiska, wieku, numeru PESEL, danych kontaktowych) przez …………………………………………………. (nazwa realizatora) jako Administratora danych, w celu:</w:t>
      </w:r>
    </w:p>
    <w:p w14:paraId="1CBB448C" w14:textId="77777777" w:rsidR="000C3CD5" w:rsidRPr="003359D0" w:rsidRDefault="000C3CD5" w:rsidP="00836BB2">
      <w:pPr>
        <w:pStyle w:val="Akapitzlist"/>
        <w:numPr>
          <w:ilvl w:val="0"/>
          <w:numId w:val="45"/>
        </w:numPr>
        <w:spacing w:after="0" w:line="240" w:lineRule="auto"/>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potwierdzenia mojego uczestnictwa w programie,</w:t>
      </w:r>
    </w:p>
    <w:p w14:paraId="5741615D" w14:textId="77777777" w:rsidR="000C3CD5" w:rsidRPr="003359D0" w:rsidRDefault="000C3CD5" w:rsidP="00836BB2">
      <w:pPr>
        <w:pStyle w:val="Akapitzlist"/>
        <w:numPr>
          <w:ilvl w:val="0"/>
          <w:numId w:val="45"/>
        </w:numPr>
        <w:spacing w:after="0" w:line="240" w:lineRule="auto"/>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prowadzenia dokumentacji medycznej i sprawozdawczości,</w:t>
      </w:r>
    </w:p>
    <w:p w14:paraId="0241079A" w14:textId="77777777" w:rsidR="000C3CD5" w:rsidRPr="003359D0" w:rsidRDefault="000C3CD5" w:rsidP="00836BB2">
      <w:pPr>
        <w:pStyle w:val="Akapitzlist"/>
        <w:numPr>
          <w:ilvl w:val="0"/>
          <w:numId w:val="45"/>
        </w:numPr>
        <w:spacing w:after="0" w:line="240" w:lineRule="auto"/>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realizacji obowiązków wynikających z przepisów o programach polityki zdrowotnej.</w:t>
      </w:r>
    </w:p>
    <w:p w14:paraId="13CD581E" w14:textId="77777777" w:rsidR="000C3CD5" w:rsidRPr="003359D0" w:rsidRDefault="000C3CD5" w:rsidP="00836BB2">
      <w:pPr>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Podaję dane osobowe dobrowolnie i świadomie. Oświadczam, że są one zgodne z prawdą oraz że zapytanie o zgodę zostało mi przedstawione w jasny, zrozumiały i jednoznaczny sposób.</w:t>
      </w:r>
    </w:p>
    <w:p w14:paraId="47BA4114" w14:textId="77777777" w:rsidR="000C3CD5" w:rsidRPr="003359D0" w:rsidRDefault="000C3CD5" w:rsidP="00836BB2">
      <w:pPr>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Mam świadomość, że:</w:t>
      </w:r>
    </w:p>
    <w:p w14:paraId="4F5F865D" w14:textId="77777777" w:rsidR="000C3CD5" w:rsidRPr="003359D0" w:rsidRDefault="000C3CD5" w:rsidP="00836BB2">
      <w:pPr>
        <w:pStyle w:val="Akapitzlist"/>
        <w:numPr>
          <w:ilvl w:val="0"/>
          <w:numId w:val="46"/>
        </w:numPr>
        <w:spacing w:after="0" w:line="240" w:lineRule="auto"/>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przysługuje mi prawo do wycofania zgody w dowolnym momencie,</w:t>
      </w:r>
    </w:p>
    <w:p w14:paraId="1EB27F6B" w14:textId="77777777" w:rsidR="000C3CD5" w:rsidRPr="003359D0" w:rsidRDefault="000C3CD5" w:rsidP="00836BB2">
      <w:pPr>
        <w:pStyle w:val="Akapitzlist"/>
        <w:numPr>
          <w:ilvl w:val="0"/>
          <w:numId w:val="46"/>
        </w:numPr>
        <w:spacing w:after="0" w:line="240" w:lineRule="auto"/>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przysługuje mi prawo dostępu do moich danych, ich sprostowania, usunięcia lub ograniczenia przetwarzania,</w:t>
      </w:r>
    </w:p>
    <w:p w14:paraId="40CEF959" w14:textId="77777777" w:rsidR="000C3CD5" w:rsidRPr="003359D0" w:rsidRDefault="000C3CD5" w:rsidP="00836BB2">
      <w:pPr>
        <w:pStyle w:val="Akapitzlist"/>
        <w:numPr>
          <w:ilvl w:val="0"/>
          <w:numId w:val="46"/>
        </w:numPr>
        <w:spacing w:after="0" w:line="240" w:lineRule="auto"/>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dane będą przetwarzane wyłącznie w związku z realizacją programu i nie będą przekazywane osobom trzecim poza przypadkami przewidzianymi prawem.</w:t>
      </w:r>
    </w:p>
    <w:p w14:paraId="5F409E20" w14:textId="77777777" w:rsidR="000C3CD5" w:rsidRPr="003359D0" w:rsidRDefault="000C3CD5" w:rsidP="00836BB2">
      <w:pPr>
        <w:rPr>
          <w:rFonts w:asciiTheme="minorHAnsi" w:hAnsiTheme="minorHAnsi" w:cstheme="minorHAnsi"/>
          <w:color w:val="000000" w:themeColor="text1"/>
          <w:sz w:val="22"/>
          <w:szCs w:val="22"/>
        </w:rPr>
      </w:pPr>
    </w:p>
    <w:p w14:paraId="4CFF26D0" w14:textId="77777777" w:rsidR="000C3CD5" w:rsidRPr="003359D0" w:rsidRDefault="000C3CD5" w:rsidP="00836BB2">
      <w:pPr>
        <w:rPr>
          <w:rFonts w:asciiTheme="minorHAnsi" w:hAnsiTheme="minorHAnsi" w:cstheme="minorHAnsi"/>
          <w:color w:val="000000" w:themeColor="text1"/>
          <w:sz w:val="22"/>
          <w:szCs w:val="22"/>
        </w:rPr>
      </w:pPr>
    </w:p>
    <w:p w14:paraId="7380D6B2" w14:textId="77777777" w:rsidR="000C3CD5" w:rsidRPr="003359D0" w:rsidRDefault="000C3CD5" w:rsidP="00836BB2">
      <w:pPr>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w:t>
      </w:r>
    </w:p>
    <w:p w14:paraId="30B96267" w14:textId="77777777" w:rsidR="000C3CD5" w:rsidRPr="003359D0" w:rsidRDefault="000C3CD5" w:rsidP="00836BB2">
      <w:pPr>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 xml:space="preserve">Data i czytelny podpis </w:t>
      </w:r>
    </w:p>
    <w:p w14:paraId="5300C6EF" w14:textId="77777777" w:rsidR="000C3CD5" w:rsidRPr="003359D0" w:rsidRDefault="000C3CD5" w:rsidP="00836BB2">
      <w:pPr>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 xml:space="preserve">Uczestnika/Uczestniczki programu </w:t>
      </w:r>
    </w:p>
    <w:p w14:paraId="5FDC9D88" w14:textId="77777777" w:rsidR="000C3CD5" w:rsidRPr="003359D0" w:rsidRDefault="000C3CD5" w:rsidP="00836BB2">
      <w:pPr>
        <w:rPr>
          <w:rFonts w:asciiTheme="minorHAnsi" w:hAnsiTheme="minorHAnsi" w:cstheme="minorHAnsi"/>
          <w:color w:val="000000" w:themeColor="text1"/>
          <w:sz w:val="22"/>
          <w:szCs w:val="22"/>
        </w:rPr>
      </w:pPr>
    </w:p>
    <w:p w14:paraId="2D945B06" w14:textId="77777777" w:rsidR="000C3CD5" w:rsidRPr="003359D0" w:rsidRDefault="000C3CD5" w:rsidP="00836BB2">
      <w:pPr>
        <w:jc w:val="center"/>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ORYGINAŁ/KOPIA</w:t>
      </w:r>
    </w:p>
    <w:p w14:paraId="2F74CF3F" w14:textId="77777777" w:rsidR="000C3CD5" w:rsidRPr="003359D0" w:rsidRDefault="000C3CD5" w:rsidP="00836BB2">
      <w:pPr>
        <w:rPr>
          <w:rFonts w:asciiTheme="minorHAnsi" w:hAnsiTheme="minorHAnsi" w:cstheme="minorHAnsi"/>
          <w:color w:val="000000" w:themeColor="text1"/>
          <w:sz w:val="22"/>
          <w:szCs w:val="22"/>
        </w:rPr>
      </w:pPr>
    </w:p>
    <w:p w14:paraId="2F3F641A" w14:textId="77777777" w:rsidR="000C3CD5" w:rsidRPr="003359D0" w:rsidRDefault="000C3CD5" w:rsidP="00836BB2">
      <w:pPr>
        <w:rPr>
          <w:rFonts w:asciiTheme="minorHAnsi" w:hAnsiTheme="minorHAnsi" w:cstheme="minorHAnsi"/>
          <w:color w:val="000000" w:themeColor="text1"/>
        </w:rPr>
      </w:pPr>
      <w:r w:rsidRPr="003359D0">
        <w:rPr>
          <w:rFonts w:asciiTheme="minorHAnsi" w:hAnsiTheme="minorHAnsi" w:cstheme="minorHAnsi"/>
          <w:color w:val="000000" w:themeColor="text1"/>
        </w:rPr>
        <w:br w:type="page"/>
      </w:r>
    </w:p>
    <w:p w14:paraId="0EE239DF" w14:textId="77777777" w:rsidR="00911283" w:rsidRPr="003359D0" w:rsidRDefault="00824E3F" w:rsidP="00836BB2">
      <w:pPr>
        <w:pStyle w:val="Nagwek2"/>
        <w:spacing w:line="240" w:lineRule="auto"/>
        <w:rPr>
          <w:rFonts w:asciiTheme="minorHAnsi" w:hAnsiTheme="minorHAnsi" w:cstheme="minorHAnsi"/>
          <w:color w:val="000000" w:themeColor="text1"/>
        </w:rPr>
      </w:pPr>
      <w:r w:rsidRPr="003359D0">
        <w:rPr>
          <w:color w:val="000000" w:themeColor="text1"/>
        </w:rPr>
        <w:lastRenderedPageBreak/>
        <w:br w:type="page"/>
      </w:r>
    </w:p>
    <w:p w14:paraId="17D2D344" w14:textId="77777777" w:rsidR="00911283" w:rsidRPr="003359D0" w:rsidRDefault="00824E3F" w:rsidP="00836BB2">
      <w:pPr>
        <w:pStyle w:val="Nagwek2"/>
        <w:spacing w:line="240" w:lineRule="auto"/>
        <w:rPr>
          <w:rStyle w:val="Nagwek2Znak"/>
          <w:rFonts w:asciiTheme="minorHAnsi" w:hAnsiTheme="minorHAnsi" w:cstheme="minorHAnsi"/>
          <w:color w:val="000000" w:themeColor="text1"/>
        </w:rPr>
      </w:pPr>
      <w:bookmarkStart w:id="159" w:name="_Toc445467261"/>
      <w:bookmarkStart w:id="160" w:name="_Toc459236461"/>
      <w:bookmarkStart w:id="161" w:name="_Toc524600095"/>
      <w:bookmarkStart w:id="162" w:name="_Toc214000650"/>
      <w:r w:rsidRPr="003359D0">
        <w:rPr>
          <w:color w:val="000000" w:themeColor="text1"/>
        </w:rPr>
        <w:lastRenderedPageBreak/>
        <w:t>b</w:t>
      </w:r>
      <w:r w:rsidRPr="003359D0">
        <w:rPr>
          <w:rStyle w:val="Nagwek2Znak"/>
          <w:rFonts w:cstheme="minorHAnsi"/>
          <w:color w:val="000000" w:themeColor="text1"/>
        </w:rPr>
        <w:t>. Zgoda na udział w programie</w:t>
      </w:r>
      <w:bookmarkEnd w:id="159"/>
      <w:bookmarkEnd w:id="160"/>
      <w:bookmarkEnd w:id="161"/>
      <w:bookmarkEnd w:id="162"/>
    </w:p>
    <w:p w14:paraId="0DFF9479" w14:textId="77777777" w:rsidR="00911283" w:rsidRPr="003359D0" w:rsidRDefault="00911283" w:rsidP="00836BB2">
      <w:pPr>
        <w:jc w:val="both"/>
        <w:rPr>
          <w:rFonts w:asciiTheme="minorHAnsi" w:hAnsiTheme="minorHAnsi" w:cstheme="minorHAnsi"/>
          <w:b/>
          <w:color w:val="000000" w:themeColor="text1"/>
          <w:sz w:val="22"/>
        </w:rPr>
      </w:pPr>
    </w:p>
    <w:p w14:paraId="20EFA559" w14:textId="77777777" w:rsidR="00911283" w:rsidRPr="003359D0" w:rsidRDefault="00824E3F" w:rsidP="00836BB2">
      <w:pPr>
        <w:jc w:val="right"/>
        <w:rPr>
          <w:rFonts w:asciiTheme="minorHAnsi" w:hAnsiTheme="minorHAnsi" w:cstheme="minorHAnsi"/>
          <w:b/>
          <w:bCs/>
          <w:i/>
          <w:color w:val="000000" w:themeColor="text1"/>
          <w:sz w:val="32"/>
          <w:szCs w:val="22"/>
        </w:rPr>
      </w:pPr>
      <w:r w:rsidRPr="003359D0">
        <w:rPr>
          <w:rFonts w:asciiTheme="minorHAnsi" w:hAnsiTheme="minorHAnsi" w:cstheme="minorHAnsi"/>
          <w:b/>
          <w:bCs/>
          <w:i/>
          <w:color w:val="000000" w:themeColor="text1"/>
          <w:sz w:val="32"/>
          <w:szCs w:val="22"/>
        </w:rPr>
        <w:t>WZÓR</w:t>
      </w:r>
    </w:p>
    <w:p w14:paraId="24A7146F" w14:textId="77777777" w:rsidR="00911283" w:rsidRPr="003359D0" w:rsidRDefault="00824E3F" w:rsidP="00836BB2">
      <w:pPr>
        <w:jc w:val="center"/>
        <w:rPr>
          <w:rFonts w:asciiTheme="minorHAnsi" w:hAnsiTheme="minorHAnsi" w:cstheme="minorHAnsi"/>
          <w:b/>
          <w:color w:val="000000" w:themeColor="text1"/>
        </w:rPr>
      </w:pPr>
      <w:r w:rsidRPr="003359D0">
        <w:rPr>
          <w:rFonts w:asciiTheme="minorHAnsi" w:hAnsiTheme="minorHAnsi" w:cstheme="minorHAnsi"/>
          <w:b/>
          <w:color w:val="000000" w:themeColor="text1"/>
        </w:rPr>
        <w:t>ZGODA NA UDZIAŁ W PROGRAMIE</w:t>
      </w:r>
      <w:r w:rsidRPr="003359D0">
        <w:rPr>
          <w:rFonts w:asciiTheme="minorHAnsi" w:hAnsiTheme="minorHAnsi" w:cstheme="minorHAnsi"/>
          <w:b/>
          <w:bCs/>
          <w:color w:val="000000" w:themeColor="text1"/>
        </w:rPr>
        <w:t xml:space="preserve"> POLITYKI ZDROWOTNEJ</w:t>
      </w:r>
    </w:p>
    <w:p w14:paraId="38C7BCA4" w14:textId="77777777" w:rsidR="00911283" w:rsidRPr="003359D0" w:rsidRDefault="00824E3F" w:rsidP="00836BB2">
      <w:pPr>
        <w:jc w:val="center"/>
        <w:rPr>
          <w:rFonts w:asciiTheme="minorHAnsi" w:hAnsiTheme="minorHAnsi" w:cstheme="minorHAnsi"/>
          <w:bCs/>
          <w:color w:val="000000" w:themeColor="text1"/>
        </w:rPr>
      </w:pPr>
      <w:r w:rsidRPr="003359D0">
        <w:rPr>
          <w:rFonts w:asciiTheme="minorHAnsi" w:hAnsiTheme="minorHAnsi" w:cstheme="minorHAnsi"/>
          <w:bCs/>
          <w:color w:val="000000" w:themeColor="text1"/>
        </w:rPr>
        <w:t>………………………………………………………………….</w:t>
      </w:r>
    </w:p>
    <w:p w14:paraId="619CC302" w14:textId="77777777" w:rsidR="00911283" w:rsidRPr="003359D0" w:rsidRDefault="00824E3F" w:rsidP="00836BB2">
      <w:pPr>
        <w:jc w:val="center"/>
        <w:rPr>
          <w:rFonts w:asciiTheme="minorHAnsi" w:hAnsiTheme="minorHAnsi" w:cstheme="minorHAnsi"/>
          <w:bCs/>
          <w:color w:val="000000" w:themeColor="text1"/>
        </w:rPr>
      </w:pPr>
      <w:r w:rsidRPr="003359D0">
        <w:rPr>
          <w:rFonts w:asciiTheme="minorHAnsi" w:hAnsiTheme="minorHAnsi" w:cstheme="minorHAnsi"/>
          <w:bCs/>
          <w:color w:val="000000" w:themeColor="text1"/>
        </w:rPr>
        <w:t>(nazwa programu)</w:t>
      </w:r>
    </w:p>
    <w:p w14:paraId="55F1FEFD" w14:textId="77777777" w:rsidR="00911283" w:rsidRPr="003359D0" w:rsidRDefault="00911283" w:rsidP="00836BB2">
      <w:pPr>
        <w:jc w:val="center"/>
        <w:rPr>
          <w:rFonts w:asciiTheme="minorHAnsi" w:hAnsiTheme="minorHAnsi" w:cstheme="minorHAnsi"/>
          <w:color w:val="000000" w:themeColor="text1"/>
          <w:sz w:val="22"/>
        </w:rPr>
      </w:pPr>
    </w:p>
    <w:p w14:paraId="3FD012E4" w14:textId="77777777" w:rsidR="00911283" w:rsidRPr="003359D0" w:rsidRDefault="00911283" w:rsidP="00836BB2">
      <w:pPr>
        <w:jc w:val="both"/>
        <w:rPr>
          <w:rFonts w:asciiTheme="minorHAnsi" w:hAnsiTheme="minorHAnsi" w:cstheme="minorHAnsi"/>
          <w:color w:val="000000" w:themeColor="text1"/>
          <w:sz w:val="22"/>
        </w:rPr>
      </w:pPr>
    </w:p>
    <w:p w14:paraId="2C718CA5" w14:textId="77777777" w:rsidR="00911283" w:rsidRPr="003359D0" w:rsidRDefault="00824E3F" w:rsidP="00836BB2">
      <w:pPr>
        <w:jc w:val="both"/>
        <w:rPr>
          <w:rFonts w:asciiTheme="minorHAnsi" w:hAnsiTheme="minorHAnsi" w:cstheme="minorHAnsi"/>
          <w:color w:val="000000" w:themeColor="text1"/>
          <w:sz w:val="22"/>
        </w:rPr>
      </w:pPr>
      <w:r w:rsidRPr="003359D0">
        <w:rPr>
          <w:rFonts w:asciiTheme="minorHAnsi" w:hAnsiTheme="minorHAnsi" w:cstheme="minorHAnsi"/>
          <w:color w:val="000000" w:themeColor="text1"/>
          <w:sz w:val="22"/>
        </w:rPr>
        <w:t>Ja niżej odpisany</w:t>
      </w:r>
      <w:r w:rsidRPr="003359D0">
        <w:rPr>
          <w:rFonts w:asciiTheme="minorHAnsi" w:hAnsiTheme="minorHAnsi" w:cstheme="minorHAnsi"/>
          <w:color w:val="000000" w:themeColor="text1"/>
          <w:sz w:val="22"/>
          <w:szCs w:val="22"/>
        </w:rPr>
        <w:t>(</w:t>
      </w:r>
      <w:r w:rsidRPr="003359D0">
        <w:rPr>
          <w:rFonts w:asciiTheme="minorHAnsi" w:hAnsiTheme="minorHAnsi" w:cstheme="minorHAnsi"/>
          <w:color w:val="000000" w:themeColor="text1"/>
          <w:sz w:val="22"/>
        </w:rPr>
        <w:t>a)..........................................................................................................oświadczam, że</w:t>
      </w:r>
      <w:r w:rsidRPr="003359D0">
        <w:rPr>
          <w:rFonts w:asciiTheme="minorHAnsi" w:hAnsiTheme="minorHAnsi" w:cstheme="minorHAnsi"/>
          <w:color w:val="000000" w:themeColor="text1"/>
          <w:sz w:val="22"/>
          <w:szCs w:val="22"/>
        </w:rPr>
        <w:t> </w:t>
      </w:r>
      <w:r w:rsidRPr="003359D0">
        <w:rPr>
          <w:rFonts w:asciiTheme="minorHAnsi" w:hAnsiTheme="minorHAnsi" w:cstheme="minorHAnsi"/>
          <w:color w:val="000000" w:themeColor="text1"/>
          <w:sz w:val="22"/>
        </w:rPr>
        <w:t>uzyskałem</w:t>
      </w:r>
      <w:r w:rsidRPr="003359D0">
        <w:rPr>
          <w:rFonts w:asciiTheme="minorHAnsi" w:hAnsiTheme="minorHAnsi" w:cstheme="minorHAnsi"/>
          <w:color w:val="000000" w:themeColor="text1"/>
          <w:sz w:val="22"/>
          <w:szCs w:val="22"/>
        </w:rPr>
        <w:t>(</w:t>
      </w:r>
      <w:r w:rsidRPr="003359D0">
        <w:rPr>
          <w:rFonts w:asciiTheme="minorHAnsi" w:hAnsiTheme="minorHAnsi" w:cstheme="minorHAnsi"/>
          <w:color w:val="000000" w:themeColor="text1"/>
          <w:sz w:val="22"/>
        </w:rPr>
        <w:t>am) informacje dotyczące ww. Programu oraz otrzymałem</w:t>
      </w:r>
      <w:r w:rsidRPr="003359D0">
        <w:rPr>
          <w:rFonts w:asciiTheme="minorHAnsi" w:hAnsiTheme="minorHAnsi" w:cstheme="minorHAnsi"/>
          <w:color w:val="000000" w:themeColor="text1"/>
          <w:sz w:val="22"/>
          <w:szCs w:val="22"/>
        </w:rPr>
        <w:t>(</w:t>
      </w:r>
      <w:r w:rsidRPr="003359D0">
        <w:rPr>
          <w:rFonts w:asciiTheme="minorHAnsi" w:hAnsiTheme="minorHAnsi" w:cstheme="minorHAnsi"/>
          <w:color w:val="000000" w:themeColor="text1"/>
          <w:sz w:val="22"/>
        </w:rPr>
        <w:t>am) wyczerpujące, satysfakcjonujące mnie odpowiedzi na zadane pytania. Wyrażam dobrowolnie zgodę na udział w tym Programie i jestem świadomy</w:t>
      </w:r>
      <w:r w:rsidRPr="003359D0">
        <w:rPr>
          <w:rFonts w:asciiTheme="minorHAnsi" w:hAnsiTheme="minorHAnsi" w:cstheme="minorHAnsi"/>
          <w:color w:val="000000" w:themeColor="text1"/>
          <w:sz w:val="22"/>
          <w:szCs w:val="22"/>
        </w:rPr>
        <w:t>(</w:t>
      </w:r>
      <w:r w:rsidRPr="003359D0">
        <w:rPr>
          <w:rFonts w:asciiTheme="minorHAnsi" w:hAnsiTheme="minorHAnsi" w:cstheme="minorHAnsi"/>
          <w:color w:val="000000" w:themeColor="text1"/>
          <w:sz w:val="22"/>
        </w:rPr>
        <w:t>a) faktu, że w każdej chwili mogę wycofać zgodę na udział w dalszej części programu bez podania przyczyny. Przez podpisanie zgody na udział w programie nie zrzekam się żadnych należnyc</w:t>
      </w:r>
      <w:r w:rsidRPr="003359D0">
        <w:rPr>
          <w:rFonts w:asciiTheme="minorHAnsi" w:hAnsiTheme="minorHAnsi" w:cstheme="minorHAnsi"/>
          <w:color w:val="000000" w:themeColor="text1"/>
          <w:sz w:val="22"/>
        </w:rPr>
        <w:t>h mi praw. Otrzymam kopię niniejszego formularza opatrzoną podpisem i datą.</w:t>
      </w:r>
    </w:p>
    <w:p w14:paraId="1B2D6B4A" w14:textId="77777777" w:rsidR="00911283" w:rsidRPr="003359D0" w:rsidRDefault="00824E3F" w:rsidP="00836BB2">
      <w:pPr>
        <w:jc w:val="both"/>
        <w:rPr>
          <w:rFonts w:asciiTheme="minorHAnsi" w:hAnsiTheme="minorHAnsi" w:cstheme="minorHAnsi"/>
          <w:color w:val="000000" w:themeColor="text1"/>
          <w:sz w:val="22"/>
        </w:rPr>
      </w:pPr>
      <w:r w:rsidRPr="003359D0">
        <w:rPr>
          <w:rFonts w:asciiTheme="minorHAnsi" w:hAnsiTheme="minorHAnsi" w:cstheme="minorHAnsi"/>
          <w:color w:val="000000" w:themeColor="text1"/>
          <w:sz w:val="22"/>
        </w:rPr>
        <w:t xml:space="preserve">Wyrażam zgodę na przetwarzanie danych osobowych uzyskanych w trakcie </w:t>
      </w:r>
      <w:r w:rsidRPr="003359D0">
        <w:rPr>
          <w:rFonts w:asciiTheme="minorHAnsi" w:hAnsiTheme="minorHAnsi" w:cstheme="minorHAnsi"/>
          <w:color w:val="000000" w:themeColor="text1"/>
          <w:sz w:val="22"/>
          <w:szCs w:val="22"/>
        </w:rPr>
        <w:t>p</w:t>
      </w:r>
      <w:r w:rsidRPr="003359D0">
        <w:rPr>
          <w:rFonts w:asciiTheme="minorHAnsi" w:hAnsiTheme="minorHAnsi" w:cstheme="minorHAnsi"/>
          <w:color w:val="000000" w:themeColor="text1"/>
          <w:sz w:val="22"/>
        </w:rPr>
        <w:t>rogramu zgodnie z</w:t>
      </w:r>
      <w:r w:rsidRPr="003359D0">
        <w:rPr>
          <w:rFonts w:asciiTheme="minorHAnsi" w:hAnsiTheme="minorHAnsi" w:cstheme="minorHAnsi"/>
          <w:color w:val="000000" w:themeColor="text1"/>
          <w:sz w:val="22"/>
          <w:szCs w:val="22"/>
        </w:rPr>
        <w:t> </w:t>
      </w:r>
      <w:r w:rsidRPr="003359D0">
        <w:rPr>
          <w:rFonts w:asciiTheme="minorHAnsi" w:hAnsiTheme="minorHAnsi" w:cstheme="minorHAnsi"/>
          <w:color w:val="000000" w:themeColor="text1"/>
          <w:sz w:val="22"/>
        </w:rPr>
        <w:t>obowiązującym</w:t>
      </w:r>
      <w:r w:rsidRPr="003359D0">
        <w:rPr>
          <w:rFonts w:asciiTheme="minorHAnsi" w:hAnsiTheme="minorHAnsi" w:cstheme="minorHAnsi"/>
          <w:color w:val="000000" w:themeColor="text1"/>
          <w:sz w:val="22"/>
          <w:szCs w:val="22"/>
        </w:rPr>
        <w:t>i</w:t>
      </w:r>
      <w:r w:rsidRPr="003359D0">
        <w:rPr>
          <w:rFonts w:asciiTheme="minorHAnsi" w:hAnsiTheme="minorHAnsi" w:cstheme="minorHAnsi"/>
          <w:color w:val="000000" w:themeColor="text1"/>
          <w:sz w:val="22"/>
        </w:rPr>
        <w:t xml:space="preserve"> w Polsce </w:t>
      </w:r>
      <w:r w:rsidRPr="003359D0">
        <w:rPr>
          <w:rFonts w:asciiTheme="minorHAnsi" w:hAnsiTheme="minorHAnsi" w:cstheme="minorHAnsi"/>
          <w:color w:val="000000" w:themeColor="text1"/>
          <w:sz w:val="22"/>
          <w:szCs w:val="22"/>
        </w:rPr>
        <w:t>przepisami prawa.</w:t>
      </w:r>
    </w:p>
    <w:p w14:paraId="3879A517" w14:textId="77777777" w:rsidR="00911283" w:rsidRPr="003359D0" w:rsidRDefault="00911283" w:rsidP="00836BB2">
      <w:pPr>
        <w:jc w:val="both"/>
        <w:rPr>
          <w:rFonts w:asciiTheme="minorHAnsi" w:hAnsiTheme="minorHAnsi" w:cstheme="minorHAnsi"/>
          <w:color w:val="000000" w:themeColor="text1"/>
          <w:sz w:val="22"/>
        </w:rPr>
      </w:pPr>
    </w:p>
    <w:p w14:paraId="2DBF2777" w14:textId="77777777" w:rsidR="00911283" w:rsidRPr="003359D0" w:rsidRDefault="00824E3F" w:rsidP="00836BB2">
      <w:pPr>
        <w:jc w:val="both"/>
        <w:rPr>
          <w:rFonts w:asciiTheme="minorHAnsi" w:hAnsiTheme="minorHAnsi" w:cstheme="minorHAnsi"/>
          <w:color w:val="000000" w:themeColor="text1"/>
          <w:sz w:val="22"/>
        </w:rPr>
      </w:pPr>
      <w:r w:rsidRPr="003359D0">
        <w:rPr>
          <w:rFonts w:asciiTheme="minorHAnsi" w:hAnsiTheme="minorHAnsi" w:cstheme="minorHAnsi"/>
          <w:color w:val="000000" w:themeColor="text1"/>
          <w:sz w:val="22"/>
        </w:rPr>
        <w:t>Uczestnik</w:t>
      </w:r>
      <w:r w:rsidRPr="003359D0">
        <w:rPr>
          <w:rFonts w:asciiTheme="minorHAnsi" w:hAnsiTheme="minorHAnsi" w:cstheme="minorHAnsi"/>
          <w:color w:val="000000" w:themeColor="text1"/>
          <w:sz w:val="22"/>
          <w:szCs w:val="22"/>
        </w:rPr>
        <w:t>/Uczestniczka</w:t>
      </w:r>
      <w:r w:rsidRPr="003359D0">
        <w:rPr>
          <w:rFonts w:asciiTheme="minorHAnsi" w:hAnsiTheme="minorHAnsi" w:cstheme="minorHAnsi"/>
          <w:color w:val="000000" w:themeColor="text1"/>
          <w:sz w:val="22"/>
        </w:rPr>
        <w:t xml:space="preserve"> programu:</w:t>
      </w:r>
    </w:p>
    <w:p w14:paraId="1959DE58" w14:textId="77777777" w:rsidR="00911283" w:rsidRPr="003359D0" w:rsidRDefault="00911283" w:rsidP="00836BB2">
      <w:pPr>
        <w:jc w:val="both"/>
        <w:rPr>
          <w:rFonts w:asciiTheme="minorHAnsi" w:hAnsiTheme="minorHAnsi" w:cstheme="minorHAnsi"/>
          <w:color w:val="000000" w:themeColor="text1"/>
          <w:sz w:val="22"/>
        </w:rPr>
      </w:pPr>
    </w:p>
    <w:p w14:paraId="27B38ED7" w14:textId="77777777" w:rsidR="00911283" w:rsidRPr="003359D0" w:rsidRDefault="00824E3F" w:rsidP="00836BB2">
      <w:pPr>
        <w:jc w:val="both"/>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w:t>
      </w:r>
      <w:r w:rsidRPr="003359D0">
        <w:rPr>
          <w:rFonts w:asciiTheme="minorHAnsi" w:hAnsiTheme="minorHAnsi" w:cstheme="minorHAnsi"/>
          <w:color w:val="000000" w:themeColor="text1"/>
          <w:sz w:val="22"/>
          <w:szCs w:val="22"/>
        </w:rPr>
        <w:tab/>
      </w:r>
      <w:r w:rsidRPr="003359D0">
        <w:rPr>
          <w:rFonts w:asciiTheme="minorHAnsi" w:hAnsiTheme="minorHAnsi" w:cstheme="minorHAnsi"/>
          <w:color w:val="000000" w:themeColor="text1"/>
          <w:sz w:val="22"/>
          <w:szCs w:val="22"/>
        </w:rPr>
        <w:tab/>
      </w:r>
      <w:r w:rsidRPr="003359D0">
        <w:rPr>
          <w:rFonts w:asciiTheme="minorHAnsi" w:hAnsiTheme="minorHAnsi" w:cstheme="minorHAnsi"/>
          <w:color w:val="000000" w:themeColor="text1"/>
          <w:sz w:val="22"/>
          <w:szCs w:val="22"/>
        </w:rPr>
        <w:tab/>
        <w:t xml:space="preserve">    ..........................…………………………………</w:t>
      </w:r>
    </w:p>
    <w:p w14:paraId="2E7BA2C7" w14:textId="77777777" w:rsidR="00911283" w:rsidRPr="003359D0" w:rsidRDefault="00824E3F" w:rsidP="00836BB2">
      <w:pPr>
        <w:jc w:val="both"/>
        <w:rPr>
          <w:rFonts w:asciiTheme="minorHAnsi" w:hAnsiTheme="minorHAnsi" w:cstheme="minorHAnsi"/>
          <w:color w:val="000000" w:themeColor="text1"/>
          <w:sz w:val="22"/>
        </w:rPr>
      </w:pPr>
      <w:r w:rsidRPr="003359D0">
        <w:rPr>
          <w:rFonts w:asciiTheme="minorHAnsi" w:hAnsiTheme="minorHAnsi" w:cstheme="minorHAnsi"/>
          <w:color w:val="000000" w:themeColor="text1"/>
          <w:sz w:val="22"/>
        </w:rPr>
        <w:t>Imię i nazwisko (drukowanymi literami)</w:t>
      </w:r>
      <w:r w:rsidRPr="003359D0">
        <w:rPr>
          <w:rFonts w:asciiTheme="minorHAnsi" w:hAnsiTheme="minorHAnsi" w:cstheme="minorHAnsi"/>
          <w:color w:val="000000" w:themeColor="text1"/>
          <w:sz w:val="22"/>
        </w:rPr>
        <w:tab/>
      </w:r>
      <w:r w:rsidRPr="003359D0">
        <w:rPr>
          <w:rFonts w:asciiTheme="minorHAnsi" w:hAnsiTheme="minorHAnsi" w:cstheme="minorHAnsi"/>
          <w:color w:val="000000" w:themeColor="text1"/>
          <w:sz w:val="22"/>
        </w:rPr>
        <w:tab/>
      </w:r>
      <w:r w:rsidRPr="003359D0">
        <w:rPr>
          <w:rFonts w:asciiTheme="minorHAnsi" w:hAnsiTheme="minorHAnsi" w:cstheme="minorHAnsi"/>
          <w:color w:val="000000" w:themeColor="text1"/>
          <w:sz w:val="22"/>
        </w:rPr>
        <w:tab/>
      </w:r>
      <w:r w:rsidRPr="003359D0">
        <w:rPr>
          <w:rFonts w:asciiTheme="minorHAnsi" w:hAnsiTheme="minorHAnsi" w:cstheme="minorHAnsi"/>
          <w:color w:val="000000" w:themeColor="text1"/>
          <w:sz w:val="22"/>
        </w:rPr>
        <w:tab/>
      </w:r>
      <w:r w:rsidRPr="003359D0">
        <w:rPr>
          <w:rFonts w:asciiTheme="minorHAnsi" w:hAnsiTheme="minorHAnsi" w:cstheme="minorHAnsi"/>
          <w:color w:val="000000" w:themeColor="text1"/>
          <w:sz w:val="22"/>
        </w:rPr>
        <w:tab/>
      </w:r>
      <w:r w:rsidRPr="003359D0">
        <w:rPr>
          <w:rFonts w:asciiTheme="minorHAnsi" w:hAnsiTheme="minorHAnsi" w:cstheme="minorHAnsi"/>
          <w:color w:val="000000" w:themeColor="text1"/>
          <w:sz w:val="22"/>
          <w:szCs w:val="22"/>
        </w:rPr>
        <w:t>Data</w:t>
      </w:r>
      <w:r w:rsidRPr="003359D0">
        <w:rPr>
          <w:rFonts w:asciiTheme="minorHAnsi" w:hAnsiTheme="minorHAnsi" w:cstheme="minorHAnsi"/>
          <w:color w:val="000000" w:themeColor="text1"/>
          <w:sz w:val="22"/>
        </w:rPr>
        <w:t xml:space="preserve"> i </w:t>
      </w:r>
      <w:r w:rsidRPr="003359D0">
        <w:rPr>
          <w:rFonts w:asciiTheme="minorHAnsi" w:hAnsiTheme="minorHAnsi" w:cstheme="minorHAnsi"/>
          <w:color w:val="000000" w:themeColor="text1"/>
          <w:sz w:val="22"/>
          <w:szCs w:val="22"/>
        </w:rPr>
        <w:t xml:space="preserve">czytelny podpis </w:t>
      </w:r>
    </w:p>
    <w:p w14:paraId="58206982" w14:textId="77777777" w:rsidR="00911283" w:rsidRPr="003359D0" w:rsidRDefault="00824E3F" w:rsidP="00836BB2">
      <w:pPr>
        <w:ind w:left="6372"/>
        <w:jc w:val="both"/>
        <w:rPr>
          <w:rFonts w:asciiTheme="minorHAnsi" w:hAnsiTheme="minorHAnsi" w:cstheme="minorHAnsi"/>
          <w:color w:val="000000" w:themeColor="text1"/>
          <w:sz w:val="22"/>
        </w:rPr>
      </w:pPr>
      <w:r w:rsidRPr="003359D0">
        <w:rPr>
          <w:rFonts w:asciiTheme="minorHAnsi" w:hAnsiTheme="minorHAnsi" w:cstheme="minorHAnsi"/>
          <w:color w:val="000000" w:themeColor="text1"/>
          <w:sz w:val="22"/>
          <w:szCs w:val="22"/>
        </w:rPr>
        <w:t>Uczestnika/Uczestniczki</w:t>
      </w:r>
    </w:p>
    <w:p w14:paraId="6E7C896C" w14:textId="77777777" w:rsidR="00911283" w:rsidRPr="003359D0" w:rsidRDefault="00911283" w:rsidP="00836BB2">
      <w:pPr>
        <w:jc w:val="both"/>
        <w:rPr>
          <w:rFonts w:asciiTheme="minorHAnsi" w:hAnsiTheme="minorHAnsi" w:cstheme="minorHAnsi"/>
          <w:color w:val="000000" w:themeColor="text1"/>
          <w:sz w:val="22"/>
        </w:rPr>
      </w:pPr>
    </w:p>
    <w:p w14:paraId="3AB0F556" w14:textId="77777777" w:rsidR="00911283" w:rsidRPr="003359D0" w:rsidRDefault="00824E3F" w:rsidP="00836BB2">
      <w:pPr>
        <w:jc w:val="both"/>
        <w:rPr>
          <w:rFonts w:asciiTheme="minorHAnsi" w:hAnsiTheme="minorHAnsi" w:cstheme="minorHAnsi"/>
          <w:color w:val="000000" w:themeColor="text1"/>
          <w:sz w:val="22"/>
        </w:rPr>
      </w:pPr>
      <w:r w:rsidRPr="003359D0">
        <w:rPr>
          <w:rFonts w:asciiTheme="minorHAnsi" w:hAnsiTheme="minorHAnsi" w:cstheme="minorHAnsi"/>
          <w:color w:val="000000" w:themeColor="text1"/>
          <w:sz w:val="22"/>
        </w:rPr>
        <w:t>Oświadczam, że omówiłem</w:t>
      </w:r>
      <w:r w:rsidRPr="003359D0">
        <w:rPr>
          <w:rFonts w:asciiTheme="minorHAnsi" w:hAnsiTheme="minorHAnsi" w:cstheme="minorHAnsi"/>
          <w:color w:val="000000" w:themeColor="text1"/>
          <w:sz w:val="22"/>
          <w:szCs w:val="22"/>
        </w:rPr>
        <w:t>(</w:t>
      </w:r>
      <w:r w:rsidRPr="003359D0">
        <w:rPr>
          <w:rFonts w:asciiTheme="minorHAnsi" w:hAnsiTheme="minorHAnsi" w:cstheme="minorHAnsi"/>
          <w:color w:val="000000" w:themeColor="text1"/>
          <w:sz w:val="22"/>
        </w:rPr>
        <w:t xml:space="preserve">am) </w:t>
      </w:r>
      <w:r w:rsidRPr="003359D0">
        <w:rPr>
          <w:rFonts w:asciiTheme="minorHAnsi" w:hAnsiTheme="minorHAnsi" w:cstheme="minorHAnsi"/>
          <w:color w:val="000000" w:themeColor="text1"/>
          <w:sz w:val="22"/>
          <w:szCs w:val="22"/>
        </w:rPr>
        <w:t xml:space="preserve">z Uczestnikiem/Uczestniczką zasady udziału w programie </w:t>
      </w:r>
      <w:r w:rsidRPr="003359D0">
        <w:rPr>
          <w:rFonts w:asciiTheme="minorHAnsi" w:hAnsiTheme="minorHAnsi" w:cstheme="minorHAnsi"/>
          <w:color w:val="000000" w:themeColor="text1"/>
          <w:sz w:val="22"/>
        </w:rPr>
        <w:t>oraz udzieliłem</w:t>
      </w:r>
      <w:r w:rsidRPr="003359D0">
        <w:rPr>
          <w:rFonts w:asciiTheme="minorHAnsi" w:hAnsiTheme="minorHAnsi" w:cstheme="minorHAnsi"/>
          <w:color w:val="000000" w:themeColor="text1"/>
          <w:sz w:val="22"/>
          <w:szCs w:val="22"/>
        </w:rPr>
        <w:t>(</w:t>
      </w:r>
      <w:r w:rsidRPr="003359D0">
        <w:rPr>
          <w:rFonts w:asciiTheme="minorHAnsi" w:hAnsiTheme="minorHAnsi" w:cstheme="minorHAnsi"/>
          <w:color w:val="000000" w:themeColor="text1"/>
          <w:sz w:val="22"/>
        </w:rPr>
        <w:t xml:space="preserve">am) informacji </w:t>
      </w:r>
      <w:r w:rsidRPr="003359D0">
        <w:rPr>
          <w:rFonts w:asciiTheme="minorHAnsi" w:hAnsiTheme="minorHAnsi" w:cstheme="minorHAnsi"/>
          <w:color w:val="000000" w:themeColor="text1"/>
          <w:sz w:val="22"/>
          <w:szCs w:val="22"/>
        </w:rPr>
        <w:t>o wskazaniach</w:t>
      </w:r>
      <w:r w:rsidRPr="003359D0">
        <w:rPr>
          <w:rFonts w:asciiTheme="minorHAnsi" w:hAnsiTheme="minorHAnsi" w:cstheme="minorHAnsi"/>
          <w:color w:val="000000" w:themeColor="text1"/>
          <w:sz w:val="22"/>
        </w:rPr>
        <w:t xml:space="preserve"> i </w:t>
      </w:r>
      <w:r w:rsidRPr="003359D0">
        <w:rPr>
          <w:rFonts w:asciiTheme="minorHAnsi" w:hAnsiTheme="minorHAnsi" w:cstheme="minorHAnsi"/>
          <w:color w:val="000000" w:themeColor="text1"/>
          <w:sz w:val="22"/>
          <w:szCs w:val="22"/>
        </w:rPr>
        <w:t>przeciwwskazaniach do udziału</w:t>
      </w:r>
      <w:r w:rsidRPr="003359D0">
        <w:rPr>
          <w:rFonts w:asciiTheme="minorHAnsi" w:hAnsiTheme="minorHAnsi" w:cstheme="minorHAnsi"/>
          <w:color w:val="000000" w:themeColor="text1"/>
          <w:sz w:val="22"/>
        </w:rPr>
        <w:t xml:space="preserve"> ww. </w:t>
      </w:r>
      <w:r w:rsidRPr="003359D0">
        <w:rPr>
          <w:rFonts w:asciiTheme="minorHAnsi" w:hAnsiTheme="minorHAnsi" w:cstheme="minorHAnsi"/>
          <w:color w:val="000000" w:themeColor="text1"/>
          <w:sz w:val="22"/>
          <w:szCs w:val="22"/>
        </w:rPr>
        <w:t>programie</w:t>
      </w:r>
      <w:r w:rsidRPr="003359D0">
        <w:rPr>
          <w:rFonts w:asciiTheme="minorHAnsi" w:hAnsiTheme="minorHAnsi" w:cstheme="minorHAnsi"/>
          <w:color w:val="000000" w:themeColor="text1"/>
          <w:sz w:val="22"/>
        </w:rPr>
        <w:t>.</w:t>
      </w:r>
    </w:p>
    <w:p w14:paraId="31C0BCE2" w14:textId="77777777" w:rsidR="00911283" w:rsidRPr="003359D0" w:rsidRDefault="00911283" w:rsidP="00836BB2">
      <w:pPr>
        <w:jc w:val="both"/>
        <w:rPr>
          <w:rFonts w:asciiTheme="minorHAnsi" w:hAnsiTheme="minorHAnsi" w:cstheme="minorHAnsi"/>
          <w:color w:val="000000" w:themeColor="text1"/>
          <w:sz w:val="22"/>
        </w:rPr>
      </w:pPr>
    </w:p>
    <w:p w14:paraId="4A1AFF5F" w14:textId="77777777" w:rsidR="00911283" w:rsidRPr="003359D0" w:rsidRDefault="00824E3F" w:rsidP="00836BB2">
      <w:pPr>
        <w:jc w:val="both"/>
        <w:rPr>
          <w:rFonts w:asciiTheme="minorHAnsi" w:hAnsiTheme="minorHAnsi" w:cstheme="minorHAnsi"/>
          <w:color w:val="000000" w:themeColor="text1"/>
          <w:sz w:val="22"/>
        </w:rPr>
      </w:pPr>
      <w:r w:rsidRPr="003359D0">
        <w:rPr>
          <w:rFonts w:asciiTheme="minorHAnsi" w:hAnsiTheme="minorHAnsi" w:cstheme="minorHAnsi"/>
          <w:color w:val="000000" w:themeColor="text1"/>
          <w:sz w:val="22"/>
        </w:rPr>
        <w:t xml:space="preserve">Osoba </w:t>
      </w:r>
      <w:r w:rsidRPr="003359D0">
        <w:rPr>
          <w:rFonts w:asciiTheme="minorHAnsi" w:hAnsiTheme="minorHAnsi" w:cstheme="minorHAnsi"/>
          <w:color w:val="000000" w:themeColor="text1"/>
          <w:sz w:val="22"/>
          <w:szCs w:val="22"/>
        </w:rPr>
        <w:t>reprezentująca Realizatora programu</w:t>
      </w:r>
    </w:p>
    <w:p w14:paraId="08C3AE1D" w14:textId="77777777" w:rsidR="00911283" w:rsidRPr="003359D0" w:rsidRDefault="00911283" w:rsidP="00836BB2">
      <w:pPr>
        <w:jc w:val="both"/>
        <w:rPr>
          <w:rFonts w:asciiTheme="minorHAnsi" w:hAnsiTheme="minorHAnsi" w:cstheme="minorHAnsi"/>
          <w:color w:val="000000" w:themeColor="text1"/>
          <w:sz w:val="22"/>
        </w:rPr>
      </w:pPr>
    </w:p>
    <w:p w14:paraId="55FB56C4" w14:textId="77777777" w:rsidR="00911283" w:rsidRPr="003359D0" w:rsidRDefault="00824E3F" w:rsidP="00836BB2">
      <w:pPr>
        <w:jc w:val="both"/>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 xml:space="preserve">……………………………………………………………… </w:t>
      </w:r>
      <w:r w:rsidRPr="003359D0">
        <w:rPr>
          <w:rFonts w:asciiTheme="minorHAnsi" w:hAnsiTheme="minorHAnsi" w:cstheme="minorHAnsi"/>
          <w:color w:val="000000" w:themeColor="text1"/>
          <w:sz w:val="22"/>
          <w:szCs w:val="22"/>
        </w:rPr>
        <w:tab/>
      </w:r>
      <w:r w:rsidRPr="003359D0">
        <w:rPr>
          <w:rFonts w:asciiTheme="minorHAnsi" w:hAnsiTheme="minorHAnsi" w:cstheme="minorHAnsi"/>
          <w:color w:val="000000" w:themeColor="text1"/>
          <w:sz w:val="22"/>
          <w:szCs w:val="22"/>
        </w:rPr>
        <w:tab/>
      </w:r>
      <w:r w:rsidRPr="003359D0">
        <w:rPr>
          <w:rFonts w:asciiTheme="minorHAnsi" w:hAnsiTheme="minorHAnsi" w:cstheme="minorHAnsi"/>
          <w:color w:val="000000" w:themeColor="text1"/>
          <w:sz w:val="22"/>
          <w:szCs w:val="22"/>
        </w:rPr>
        <w:tab/>
      </w:r>
      <w:r w:rsidRPr="003359D0">
        <w:rPr>
          <w:rFonts w:asciiTheme="minorHAnsi" w:hAnsiTheme="minorHAnsi" w:cstheme="minorHAnsi"/>
          <w:color w:val="000000" w:themeColor="text1"/>
          <w:sz w:val="22"/>
          <w:szCs w:val="22"/>
        </w:rPr>
        <w:tab/>
      </w:r>
    </w:p>
    <w:p w14:paraId="263C7AF1" w14:textId="77777777" w:rsidR="00911283" w:rsidRPr="003359D0" w:rsidRDefault="00824E3F" w:rsidP="00836BB2">
      <w:pPr>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Data i czytelny podpis i pieczątka</w:t>
      </w:r>
    </w:p>
    <w:p w14:paraId="79452BF1" w14:textId="77777777" w:rsidR="00911283" w:rsidRPr="003359D0" w:rsidRDefault="00911283" w:rsidP="00836BB2">
      <w:pPr>
        <w:rPr>
          <w:rFonts w:asciiTheme="minorHAnsi" w:hAnsiTheme="minorHAnsi" w:cstheme="minorHAnsi"/>
          <w:color w:val="000000" w:themeColor="text1"/>
          <w:sz w:val="22"/>
          <w:szCs w:val="22"/>
        </w:rPr>
      </w:pPr>
    </w:p>
    <w:p w14:paraId="6DB3A5D3" w14:textId="77777777" w:rsidR="00911283" w:rsidRPr="003359D0" w:rsidRDefault="00911283" w:rsidP="00836BB2">
      <w:pPr>
        <w:rPr>
          <w:rFonts w:asciiTheme="minorHAnsi" w:hAnsiTheme="minorHAnsi" w:cstheme="minorHAnsi"/>
          <w:color w:val="000000" w:themeColor="text1"/>
          <w:sz w:val="22"/>
          <w:szCs w:val="22"/>
        </w:rPr>
      </w:pPr>
    </w:p>
    <w:p w14:paraId="1FED7170" w14:textId="77777777" w:rsidR="00911283" w:rsidRPr="003359D0" w:rsidRDefault="00824E3F" w:rsidP="00836BB2">
      <w:pPr>
        <w:ind w:right="329"/>
        <w:jc w:val="both"/>
        <w:rPr>
          <w:rFonts w:asciiTheme="minorHAnsi" w:hAnsiTheme="minorHAnsi" w:cstheme="minorHAnsi"/>
          <w:b/>
          <w:i/>
          <w:color w:val="000000" w:themeColor="text1"/>
          <w:sz w:val="22"/>
          <w:szCs w:val="22"/>
        </w:rPr>
      </w:pPr>
      <w:r w:rsidRPr="003359D0">
        <w:rPr>
          <w:rFonts w:asciiTheme="minorHAnsi" w:hAnsiTheme="minorHAnsi" w:cstheme="minorHAnsi"/>
          <w:b/>
          <w:color w:val="000000" w:themeColor="text1"/>
          <w:sz w:val="22"/>
          <w:szCs w:val="22"/>
        </w:rPr>
        <w:t>Wyrażam zgodę na przetwarzanie przez Administratora - xxxxxxxxxxxxxxxxxxxxxxxxxxxxxxx z siedzibą przy xxxxxxxxxxxxxxxxxxxxxxxxxxxxxxxxxxxx - moich danych osobowych</w:t>
      </w:r>
      <w:r w:rsidRPr="003359D0">
        <w:rPr>
          <w:rFonts w:asciiTheme="minorHAnsi" w:hAnsiTheme="minorHAnsi" w:cstheme="minorHAnsi"/>
          <w:b/>
          <w:i/>
          <w:color w:val="000000" w:themeColor="text1"/>
          <w:sz w:val="22"/>
          <w:szCs w:val="22"/>
        </w:rPr>
        <w:t xml:space="preserve"> </w:t>
      </w:r>
      <w:r w:rsidRPr="003359D0">
        <w:rPr>
          <w:rFonts w:asciiTheme="minorHAnsi" w:hAnsiTheme="minorHAnsi" w:cstheme="minorHAnsi"/>
          <w:b/>
          <w:color w:val="000000" w:themeColor="text1"/>
          <w:sz w:val="22"/>
          <w:szCs w:val="22"/>
        </w:rPr>
        <w:t>zawartych w formularzu</w:t>
      </w:r>
      <w:r w:rsidRPr="003359D0">
        <w:rPr>
          <w:rFonts w:asciiTheme="minorHAnsi" w:hAnsiTheme="minorHAnsi" w:cstheme="minorHAnsi"/>
          <w:b/>
          <w:i/>
          <w:color w:val="000000" w:themeColor="text1"/>
          <w:sz w:val="22"/>
          <w:szCs w:val="22"/>
        </w:rPr>
        <w:t xml:space="preserve"> </w:t>
      </w:r>
      <w:r w:rsidRPr="003359D0">
        <w:rPr>
          <w:rFonts w:asciiTheme="minorHAnsi" w:hAnsiTheme="minorHAnsi" w:cstheme="minorHAnsi"/>
          <w:b/>
          <w:color w:val="000000" w:themeColor="text1"/>
          <w:sz w:val="22"/>
          <w:szCs w:val="22"/>
        </w:rPr>
        <w:t xml:space="preserve">w celu realizacji </w:t>
      </w:r>
      <w:r w:rsidRPr="003359D0">
        <w:rPr>
          <w:rFonts w:asciiTheme="minorHAnsi" w:hAnsiTheme="minorHAnsi" w:cstheme="minorHAnsi"/>
          <w:b/>
          <w:color w:val="000000" w:themeColor="text1"/>
          <w:sz w:val="22"/>
          <w:szCs w:val="22"/>
          <w:lang w:eastAsia="ar-SA"/>
        </w:rPr>
        <w:t xml:space="preserve">programu polityki </w:t>
      </w:r>
      <w:r w:rsidRPr="003359D0">
        <w:rPr>
          <w:rFonts w:asciiTheme="minorHAnsi" w:hAnsiTheme="minorHAnsi" w:cstheme="minorHAnsi"/>
          <w:b/>
          <w:color w:val="000000" w:themeColor="text1"/>
          <w:sz w:val="22"/>
          <w:szCs w:val="22"/>
        </w:rPr>
        <w:t>zdrowotnej ………………………………………………………………………………………………………..</w:t>
      </w:r>
      <w:r w:rsidRPr="003359D0">
        <w:rPr>
          <w:rFonts w:asciiTheme="minorHAnsi" w:hAnsiTheme="minorHAnsi" w:cstheme="minorHAnsi"/>
          <w:i/>
          <w:color w:val="000000" w:themeColor="text1"/>
          <w:sz w:val="22"/>
          <w:szCs w:val="22"/>
        </w:rPr>
        <w:t>(nazwa programu )</w:t>
      </w:r>
    </w:p>
    <w:p w14:paraId="73258ACF" w14:textId="77777777" w:rsidR="00911283" w:rsidRPr="003359D0" w:rsidRDefault="00824E3F" w:rsidP="00836BB2">
      <w:pPr>
        <w:jc w:val="both"/>
        <w:rPr>
          <w:rFonts w:asciiTheme="minorHAnsi" w:hAnsiTheme="minorHAnsi" w:cstheme="minorHAnsi"/>
          <w:b/>
          <w:color w:val="000000" w:themeColor="text1"/>
          <w:sz w:val="22"/>
          <w:szCs w:val="22"/>
        </w:rPr>
      </w:pPr>
      <w:r w:rsidRPr="003359D0">
        <w:rPr>
          <w:rFonts w:asciiTheme="minorHAnsi" w:hAnsiTheme="minorHAnsi" w:cstheme="minorHAnsi"/>
          <w:b/>
          <w:color w:val="000000" w:themeColor="text1"/>
          <w:sz w:val="22"/>
          <w:szCs w:val="22"/>
        </w:rPr>
        <w:t>Przyjmuję do wiadomości, iż:</w:t>
      </w:r>
    </w:p>
    <w:p w14:paraId="024B1F17" w14:textId="77777777" w:rsidR="00911283" w:rsidRPr="003359D0" w:rsidRDefault="00824E3F" w:rsidP="00836BB2">
      <w:pPr>
        <w:pStyle w:val="Akapitzlist"/>
        <w:numPr>
          <w:ilvl w:val="0"/>
          <w:numId w:val="19"/>
        </w:numPr>
        <w:spacing w:after="0" w:line="240" w:lineRule="auto"/>
        <w:ind w:left="284" w:hanging="284"/>
        <w:jc w:val="both"/>
        <w:rPr>
          <w:rFonts w:asciiTheme="minorHAnsi" w:hAnsiTheme="minorHAnsi" w:cstheme="minorHAnsi"/>
          <w:color w:val="000000" w:themeColor="text1"/>
          <w:sz w:val="22"/>
          <w:szCs w:val="22"/>
        </w:rPr>
      </w:pPr>
      <w:r w:rsidRPr="003359D0">
        <w:rPr>
          <w:rFonts w:cstheme="minorHAnsi"/>
          <w:color w:val="000000" w:themeColor="text1"/>
          <w:sz w:val="22"/>
          <w:szCs w:val="22"/>
        </w:rPr>
        <w:t xml:space="preserve">Wyznaczono inspektora ochrony danych, z którym można się kontaktować poprzez e-mail: </w:t>
      </w:r>
      <w:hyperlink r:id="rId15">
        <w:r w:rsidR="00911283" w:rsidRPr="003359D0">
          <w:rPr>
            <w:rStyle w:val="czeinternetowe"/>
            <w:rFonts w:cstheme="minorHAnsi"/>
            <w:color w:val="000000" w:themeColor="text1"/>
            <w:sz w:val="22"/>
            <w:szCs w:val="22"/>
          </w:rPr>
          <w:t>xxxxxxxxxxxxxxxxxxxxxxxx</w:t>
        </w:r>
      </w:hyperlink>
      <w:r w:rsidRPr="003359D0">
        <w:rPr>
          <w:rFonts w:cstheme="minorHAnsi"/>
          <w:color w:val="000000" w:themeColor="text1"/>
          <w:sz w:val="22"/>
          <w:szCs w:val="22"/>
        </w:rPr>
        <w:t xml:space="preserve"> lub pisemnie na adres: xxxxxxxxxxxxxxxxxxxxxxxxxxxx</w:t>
      </w:r>
    </w:p>
    <w:p w14:paraId="16F45A73" w14:textId="77777777" w:rsidR="00911283" w:rsidRPr="003359D0" w:rsidRDefault="00824E3F" w:rsidP="00836BB2">
      <w:pPr>
        <w:pStyle w:val="Akapitzlist"/>
        <w:numPr>
          <w:ilvl w:val="0"/>
          <w:numId w:val="19"/>
        </w:numPr>
        <w:spacing w:after="0" w:line="240" w:lineRule="auto"/>
        <w:ind w:left="284" w:hanging="284"/>
        <w:jc w:val="both"/>
        <w:rPr>
          <w:rFonts w:asciiTheme="minorHAnsi" w:hAnsiTheme="minorHAnsi" w:cstheme="minorHAnsi"/>
          <w:color w:val="000000" w:themeColor="text1"/>
          <w:sz w:val="22"/>
          <w:szCs w:val="22"/>
        </w:rPr>
      </w:pPr>
      <w:r w:rsidRPr="003359D0">
        <w:rPr>
          <w:rFonts w:cstheme="minorHAnsi"/>
          <w:color w:val="000000" w:themeColor="text1"/>
          <w:sz w:val="22"/>
          <w:szCs w:val="22"/>
        </w:rPr>
        <w:t>Dane po zrealizowaniu celu, dla którego zostały zebrane, będą przetwarzane do celów archiwalnych i przechowywane przez okres niezbędny do zrealizowania przepisów dotyczących archiwizowania danych obowiązujących u Administratora.</w:t>
      </w:r>
    </w:p>
    <w:p w14:paraId="373E9DE2" w14:textId="77777777" w:rsidR="00911283" w:rsidRPr="003359D0" w:rsidRDefault="00824E3F" w:rsidP="00836BB2">
      <w:pPr>
        <w:pStyle w:val="Akapitzlist"/>
        <w:numPr>
          <w:ilvl w:val="0"/>
          <w:numId w:val="19"/>
        </w:numPr>
        <w:spacing w:after="0" w:line="240" w:lineRule="auto"/>
        <w:ind w:left="284" w:hanging="284"/>
        <w:jc w:val="both"/>
        <w:rPr>
          <w:rFonts w:asciiTheme="minorHAnsi" w:hAnsiTheme="minorHAnsi" w:cstheme="minorHAnsi"/>
          <w:color w:val="000000" w:themeColor="text1"/>
          <w:sz w:val="22"/>
          <w:szCs w:val="22"/>
        </w:rPr>
      </w:pPr>
      <w:r w:rsidRPr="003359D0">
        <w:rPr>
          <w:rFonts w:cstheme="minorHAnsi"/>
          <w:color w:val="000000" w:themeColor="text1"/>
          <w:sz w:val="22"/>
          <w:szCs w:val="22"/>
        </w:rPr>
        <w:t xml:space="preserve">Zgoda na przetwarzanie danych osobowych może zostać cofnięta w dowolnym momencie. </w:t>
      </w:r>
    </w:p>
    <w:p w14:paraId="783BC91B" w14:textId="77777777" w:rsidR="00911283" w:rsidRPr="003359D0" w:rsidRDefault="00824E3F" w:rsidP="00836BB2">
      <w:pPr>
        <w:pStyle w:val="Akapitzlist"/>
        <w:numPr>
          <w:ilvl w:val="0"/>
          <w:numId w:val="19"/>
        </w:numPr>
        <w:spacing w:after="0" w:line="240" w:lineRule="auto"/>
        <w:ind w:left="284" w:hanging="284"/>
        <w:jc w:val="both"/>
        <w:rPr>
          <w:rFonts w:asciiTheme="minorHAnsi" w:hAnsiTheme="minorHAnsi" w:cstheme="minorHAnsi"/>
          <w:color w:val="000000" w:themeColor="text1"/>
          <w:sz w:val="22"/>
          <w:szCs w:val="22"/>
        </w:rPr>
      </w:pPr>
      <w:r w:rsidRPr="003359D0">
        <w:rPr>
          <w:rFonts w:cstheme="minorHAnsi"/>
          <w:color w:val="000000" w:themeColor="text1"/>
          <w:sz w:val="22"/>
          <w:szCs w:val="22"/>
        </w:rPr>
        <w:t>Osoby, których dane dotyczą, mają prawo do:</w:t>
      </w:r>
    </w:p>
    <w:p w14:paraId="289F0121" w14:textId="77777777" w:rsidR="00911283" w:rsidRPr="003359D0" w:rsidRDefault="00824E3F" w:rsidP="00836BB2">
      <w:pPr>
        <w:pStyle w:val="Akapitzlist"/>
        <w:numPr>
          <w:ilvl w:val="0"/>
          <w:numId w:val="20"/>
        </w:numPr>
        <w:spacing w:after="0" w:line="240" w:lineRule="auto"/>
        <w:ind w:left="709"/>
        <w:jc w:val="both"/>
        <w:rPr>
          <w:rFonts w:asciiTheme="minorHAnsi" w:hAnsiTheme="minorHAnsi" w:cstheme="minorHAnsi"/>
          <w:color w:val="000000" w:themeColor="text1"/>
          <w:sz w:val="22"/>
          <w:szCs w:val="22"/>
        </w:rPr>
      </w:pPr>
      <w:r w:rsidRPr="003359D0">
        <w:rPr>
          <w:rFonts w:cstheme="minorHAnsi"/>
          <w:color w:val="000000" w:themeColor="text1"/>
          <w:sz w:val="22"/>
          <w:szCs w:val="22"/>
        </w:rPr>
        <w:t>dostępu do swoich danych osobowych,</w:t>
      </w:r>
    </w:p>
    <w:p w14:paraId="76FB0D40" w14:textId="77777777" w:rsidR="00911283" w:rsidRPr="003359D0" w:rsidRDefault="00824E3F" w:rsidP="00836BB2">
      <w:pPr>
        <w:pStyle w:val="Akapitzlist"/>
        <w:numPr>
          <w:ilvl w:val="0"/>
          <w:numId w:val="20"/>
        </w:numPr>
        <w:spacing w:after="0" w:line="240" w:lineRule="auto"/>
        <w:ind w:left="709"/>
        <w:jc w:val="both"/>
        <w:rPr>
          <w:rFonts w:asciiTheme="minorHAnsi" w:hAnsiTheme="minorHAnsi" w:cstheme="minorHAnsi"/>
          <w:color w:val="000000" w:themeColor="text1"/>
          <w:sz w:val="22"/>
          <w:szCs w:val="22"/>
        </w:rPr>
      </w:pPr>
      <w:r w:rsidRPr="003359D0">
        <w:rPr>
          <w:rFonts w:cstheme="minorHAnsi"/>
          <w:color w:val="000000" w:themeColor="text1"/>
          <w:sz w:val="22"/>
          <w:szCs w:val="22"/>
        </w:rPr>
        <w:t>żądania sprostowania danych, które są nieprawidłowe,</w:t>
      </w:r>
    </w:p>
    <w:p w14:paraId="18384E48" w14:textId="77777777" w:rsidR="00911283" w:rsidRPr="003359D0" w:rsidRDefault="00824E3F" w:rsidP="00836BB2">
      <w:pPr>
        <w:pStyle w:val="Akapitzlist"/>
        <w:numPr>
          <w:ilvl w:val="0"/>
          <w:numId w:val="20"/>
        </w:numPr>
        <w:spacing w:after="0" w:line="240" w:lineRule="auto"/>
        <w:ind w:left="709"/>
        <w:jc w:val="both"/>
        <w:rPr>
          <w:rFonts w:asciiTheme="minorHAnsi" w:hAnsiTheme="minorHAnsi" w:cstheme="minorHAnsi"/>
          <w:color w:val="000000" w:themeColor="text1"/>
          <w:sz w:val="22"/>
          <w:szCs w:val="22"/>
        </w:rPr>
      </w:pPr>
      <w:r w:rsidRPr="003359D0">
        <w:rPr>
          <w:rFonts w:cstheme="minorHAnsi"/>
          <w:color w:val="000000" w:themeColor="text1"/>
          <w:sz w:val="22"/>
          <w:szCs w:val="22"/>
        </w:rPr>
        <w:t>żądania usunięcia danych, gdy:</w:t>
      </w:r>
    </w:p>
    <w:p w14:paraId="431FE7B7" w14:textId="77777777" w:rsidR="00911283" w:rsidRPr="003359D0" w:rsidRDefault="00824E3F" w:rsidP="00836BB2">
      <w:pPr>
        <w:pStyle w:val="Akapitzlist"/>
        <w:numPr>
          <w:ilvl w:val="0"/>
          <w:numId w:val="21"/>
        </w:numPr>
        <w:spacing w:after="0" w:line="240" w:lineRule="auto"/>
        <w:ind w:left="993" w:hanging="284"/>
        <w:jc w:val="both"/>
        <w:rPr>
          <w:rFonts w:asciiTheme="minorHAnsi" w:hAnsiTheme="minorHAnsi" w:cstheme="minorHAnsi"/>
          <w:color w:val="000000" w:themeColor="text1"/>
          <w:sz w:val="22"/>
          <w:szCs w:val="22"/>
        </w:rPr>
      </w:pPr>
      <w:r w:rsidRPr="003359D0">
        <w:rPr>
          <w:rFonts w:cstheme="minorHAnsi"/>
          <w:color w:val="000000" w:themeColor="text1"/>
          <w:sz w:val="22"/>
          <w:szCs w:val="22"/>
        </w:rPr>
        <w:t>dane nie są niezbędne do celów, dla których zostały zebrane,</w:t>
      </w:r>
    </w:p>
    <w:p w14:paraId="3A091CDD" w14:textId="77777777" w:rsidR="00911283" w:rsidRPr="003359D0" w:rsidRDefault="00824E3F" w:rsidP="00836BB2">
      <w:pPr>
        <w:pStyle w:val="Akapitzlist"/>
        <w:numPr>
          <w:ilvl w:val="0"/>
          <w:numId w:val="21"/>
        </w:numPr>
        <w:spacing w:after="0" w:line="240" w:lineRule="auto"/>
        <w:ind w:left="993" w:hanging="284"/>
        <w:jc w:val="both"/>
        <w:rPr>
          <w:rFonts w:asciiTheme="minorHAnsi" w:hAnsiTheme="minorHAnsi" w:cstheme="minorHAnsi"/>
          <w:color w:val="000000" w:themeColor="text1"/>
          <w:sz w:val="22"/>
          <w:szCs w:val="22"/>
        </w:rPr>
      </w:pPr>
      <w:r w:rsidRPr="003359D0">
        <w:rPr>
          <w:rFonts w:cstheme="minorHAnsi"/>
          <w:color w:val="000000" w:themeColor="text1"/>
          <w:sz w:val="22"/>
          <w:szCs w:val="22"/>
        </w:rPr>
        <w:t>po cofnięciu zgody na przetwarzanie danych,</w:t>
      </w:r>
    </w:p>
    <w:p w14:paraId="0AA52BC5" w14:textId="77777777" w:rsidR="00911283" w:rsidRPr="003359D0" w:rsidRDefault="00824E3F" w:rsidP="00836BB2">
      <w:pPr>
        <w:pStyle w:val="Akapitzlist"/>
        <w:numPr>
          <w:ilvl w:val="0"/>
          <w:numId w:val="21"/>
        </w:numPr>
        <w:spacing w:after="0" w:line="240" w:lineRule="auto"/>
        <w:ind w:left="993" w:hanging="284"/>
        <w:jc w:val="both"/>
        <w:rPr>
          <w:rFonts w:asciiTheme="minorHAnsi" w:hAnsiTheme="minorHAnsi" w:cstheme="minorHAnsi"/>
          <w:color w:val="000000" w:themeColor="text1"/>
          <w:sz w:val="22"/>
          <w:szCs w:val="22"/>
        </w:rPr>
      </w:pPr>
      <w:r w:rsidRPr="003359D0">
        <w:rPr>
          <w:rFonts w:cstheme="minorHAnsi"/>
          <w:color w:val="000000" w:themeColor="text1"/>
          <w:sz w:val="22"/>
          <w:szCs w:val="22"/>
        </w:rPr>
        <w:t>dane przetwarzane są niezgodnie z prawem,</w:t>
      </w:r>
    </w:p>
    <w:p w14:paraId="7D8CE41A" w14:textId="77777777" w:rsidR="00911283" w:rsidRPr="003359D0" w:rsidRDefault="00824E3F" w:rsidP="00836BB2">
      <w:pPr>
        <w:pStyle w:val="Akapitzlist"/>
        <w:numPr>
          <w:ilvl w:val="0"/>
          <w:numId w:val="20"/>
        </w:numPr>
        <w:spacing w:after="0" w:line="240" w:lineRule="auto"/>
        <w:ind w:left="709"/>
        <w:jc w:val="both"/>
        <w:rPr>
          <w:rFonts w:asciiTheme="minorHAnsi" w:hAnsiTheme="minorHAnsi" w:cstheme="minorHAnsi"/>
          <w:color w:val="000000" w:themeColor="text1"/>
          <w:sz w:val="22"/>
          <w:szCs w:val="22"/>
        </w:rPr>
      </w:pPr>
      <w:r w:rsidRPr="003359D0">
        <w:rPr>
          <w:rFonts w:cstheme="minorHAnsi"/>
          <w:color w:val="000000" w:themeColor="text1"/>
          <w:sz w:val="22"/>
          <w:szCs w:val="22"/>
        </w:rPr>
        <w:t>żądania ograniczenia przetwarzania, gdy:</w:t>
      </w:r>
    </w:p>
    <w:p w14:paraId="2117BAD9" w14:textId="77777777" w:rsidR="00911283" w:rsidRPr="003359D0" w:rsidRDefault="00824E3F" w:rsidP="00836BB2">
      <w:pPr>
        <w:pStyle w:val="Akapitzlist"/>
        <w:numPr>
          <w:ilvl w:val="0"/>
          <w:numId w:val="22"/>
        </w:numPr>
        <w:spacing w:after="0" w:line="240" w:lineRule="auto"/>
        <w:ind w:left="993" w:hanging="284"/>
        <w:jc w:val="both"/>
        <w:rPr>
          <w:rFonts w:asciiTheme="minorHAnsi" w:hAnsiTheme="minorHAnsi" w:cstheme="minorHAnsi"/>
          <w:color w:val="000000" w:themeColor="text1"/>
          <w:sz w:val="22"/>
          <w:szCs w:val="22"/>
        </w:rPr>
      </w:pPr>
      <w:r w:rsidRPr="003359D0">
        <w:rPr>
          <w:rFonts w:cstheme="minorHAnsi"/>
          <w:color w:val="000000" w:themeColor="text1"/>
          <w:sz w:val="22"/>
          <w:szCs w:val="22"/>
        </w:rPr>
        <w:lastRenderedPageBreak/>
        <w:t>osoby te kwestionują prawidłowość danych,</w:t>
      </w:r>
    </w:p>
    <w:p w14:paraId="2667E4FC" w14:textId="77777777" w:rsidR="00911283" w:rsidRPr="003359D0" w:rsidRDefault="00824E3F" w:rsidP="00836BB2">
      <w:pPr>
        <w:pStyle w:val="Akapitzlist"/>
        <w:numPr>
          <w:ilvl w:val="0"/>
          <w:numId w:val="22"/>
        </w:numPr>
        <w:spacing w:after="0" w:line="240" w:lineRule="auto"/>
        <w:ind w:left="993" w:hanging="284"/>
        <w:jc w:val="both"/>
        <w:rPr>
          <w:rFonts w:asciiTheme="minorHAnsi" w:hAnsiTheme="minorHAnsi" w:cstheme="minorHAnsi"/>
          <w:color w:val="000000" w:themeColor="text1"/>
          <w:sz w:val="22"/>
          <w:szCs w:val="22"/>
        </w:rPr>
      </w:pPr>
      <w:r w:rsidRPr="003359D0">
        <w:rPr>
          <w:rFonts w:cstheme="minorHAnsi"/>
          <w:color w:val="000000" w:themeColor="text1"/>
          <w:sz w:val="22"/>
          <w:szCs w:val="22"/>
        </w:rPr>
        <w:t xml:space="preserve">przetwarzanie jest niezgodne z prawem, a osoby te sprzeciwiają się usunięciu danych </w:t>
      </w:r>
    </w:p>
    <w:p w14:paraId="7AC85C54" w14:textId="77777777" w:rsidR="00911283" w:rsidRPr="003359D0" w:rsidRDefault="00824E3F" w:rsidP="00836BB2">
      <w:pPr>
        <w:pStyle w:val="Akapitzlist"/>
        <w:numPr>
          <w:ilvl w:val="0"/>
          <w:numId w:val="22"/>
        </w:numPr>
        <w:spacing w:after="0" w:line="240" w:lineRule="auto"/>
        <w:ind w:left="993" w:hanging="284"/>
        <w:jc w:val="both"/>
        <w:rPr>
          <w:rFonts w:asciiTheme="minorHAnsi" w:hAnsiTheme="minorHAnsi" w:cstheme="minorHAnsi"/>
          <w:color w:val="000000" w:themeColor="text1"/>
          <w:sz w:val="22"/>
          <w:szCs w:val="22"/>
        </w:rPr>
      </w:pPr>
      <w:r w:rsidRPr="003359D0">
        <w:rPr>
          <w:rFonts w:cstheme="minorHAnsi"/>
          <w:color w:val="000000" w:themeColor="text1"/>
          <w:sz w:val="22"/>
          <w:szCs w:val="22"/>
        </w:rPr>
        <w:t>Administrator nie potrzebuje już danych osobowych do celów przetwarzania, ale są one potrzebne osobom, których dane dotyczą, do ustalenia, dochodzenia lub obrony roszczeń.</w:t>
      </w:r>
    </w:p>
    <w:p w14:paraId="738AF8F9" w14:textId="77777777" w:rsidR="00911283" w:rsidRPr="003359D0" w:rsidRDefault="00824E3F" w:rsidP="00836BB2">
      <w:pPr>
        <w:pStyle w:val="Akapitzlist"/>
        <w:numPr>
          <w:ilvl w:val="0"/>
          <w:numId w:val="19"/>
        </w:numPr>
        <w:spacing w:after="0" w:line="240" w:lineRule="auto"/>
        <w:ind w:left="284" w:hanging="284"/>
        <w:jc w:val="both"/>
        <w:rPr>
          <w:rFonts w:asciiTheme="minorHAnsi" w:hAnsiTheme="minorHAnsi" w:cstheme="minorHAnsi"/>
          <w:color w:val="000000" w:themeColor="text1"/>
          <w:sz w:val="22"/>
          <w:szCs w:val="22"/>
        </w:rPr>
      </w:pPr>
      <w:r w:rsidRPr="003359D0">
        <w:rPr>
          <w:rFonts w:cstheme="minorHAnsi"/>
          <w:color w:val="000000" w:themeColor="text1"/>
          <w:sz w:val="22"/>
          <w:szCs w:val="22"/>
        </w:rPr>
        <w:t>Mam prawo do wniesienia skargi do organu nadzorczego, którym jest Prezes Urzędu Ochrony Danych Osobowych.</w:t>
      </w:r>
    </w:p>
    <w:p w14:paraId="357E6F67" w14:textId="77777777" w:rsidR="00911283" w:rsidRPr="003359D0" w:rsidRDefault="00824E3F" w:rsidP="00836BB2">
      <w:pPr>
        <w:numPr>
          <w:ilvl w:val="0"/>
          <w:numId w:val="19"/>
        </w:numPr>
        <w:suppressAutoHyphens/>
        <w:ind w:left="284" w:right="330" w:hanging="284"/>
        <w:jc w:val="both"/>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 xml:space="preserve">Podanie danych jest dobrowolne, ale niezbędne do realizacji </w:t>
      </w:r>
      <w:r w:rsidRPr="003359D0">
        <w:rPr>
          <w:rFonts w:asciiTheme="minorHAnsi" w:hAnsiTheme="minorHAnsi" w:cstheme="minorHAnsi"/>
          <w:color w:val="000000" w:themeColor="text1"/>
          <w:sz w:val="22"/>
          <w:szCs w:val="22"/>
          <w:lang w:eastAsia="ar-SA"/>
        </w:rPr>
        <w:t xml:space="preserve">programu polityki </w:t>
      </w:r>
      <w:r w:rsidRPr="003359D0">
        <w:rPr>
          <w:rFonts w:asciiTheme="minorHAnsi" w:hAnsiTheme="minorHAnsi" w:cstheme="minorHAnsi"/>
          <w:color w:val="000000" w:themeColor="text1"/>
          <w:sz w:val="22"/>
          <w:szCs w:val="22"/>
        </w:rPr>
        <w:t>zdrowotnej     …………………………………………………………………………………………</w:t>
      </w:r>
      <w:r w:rsidRPr="003359D0">
        <w:rPr>
          <w:rFonts w:asciiTheme="minorHAnsi" w:hAnsiTheme="minorHAnsi" w:cstheme="minorHAnsi"/>
          <w:i/>
          <w:color w:val="000000" w:themeColor="text1"/>
          <w:sz w:val="22"/>
          <w:szCs w:val="22"/>
        </w:rPr>
        <w:t>(nazwa programu )</w:t>
      </w:r>
    </w:p>
    <w:p w14:paraId="4E84A180" w14:textId="77777777" w:rsidR="00911283" w:rsidRPr="003359D0" w:rsidRDefault="00824E3F" w:rsidP="00836BB2">
      <w:pPr>
        <w:numPr>
          <w:ilvl w:val="0"/>
          <w:numId w:val="19"/>
        </w:numPr>
        <w:suppressAutoHyphens/>
        <w:ind w:left="284" w:right="330" w:hanging="284"/>
        <w:jc w:val="both"/>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 xml:space="preserve">Dane osobowe nie będą przetwarzane w sposób opierający się </w:t>
      </w:r>
      <w:r w:rsidRPr="003359D0">
        <w:rPr>
          <w:rFonts w:asciiTheme="minorHAnsi" w:hAnsiTheme="minorHAnsi" w:cstheme="minorHAnsi"/>
          <w:color w:val="000000" w:themeColor="text1"/>
          <w:sz w:val="22"/>
          <w:szCs w:val="22"/>
          <w:lang w:eastAsia="ar-SA"/>
        </w:rPr>
        <w:t>wyłącznie na zautom</w:t>
      </w:r>
      <w:r w:rsidRPr="003359D0">
        <w:rPr>
          <w:rFonts w:asciiTheme="minorHAnsi" w:hAnsiTheme="minorHAnsi" w:cstheme="minorHAnsi"/>
          <w:color w:val="000000" w:themeColor="text1"/>
          <w:sz w:val="22"/>
          <w:szCs w:val="22"/>
        </w:rPr>
        <w:t>atyzowanym przetwarzaniu, w tym profilowaniu.</w:t>
      </w:r>
    </w:p>
    <w:p w14:paraId="51349898" w14:textId="77777777" w:rsidR="00911283" w:rsidRPr="003359D0" w:rsidRDefault="00824E3F" w:rsidP="00836BB2">
      <w:pPr>
        <w:numPr>
          <w:ilvl w:val="0"/>
          <w:numId w:val="19"/>
        </w:numPr>
        <w:suppressAutoHyphens/>
        <w:ind w:left="284" w:right="330" w:hanging="284"/>
        <w:jc w:val="both"/>
        <w:rPr>
          <w:rFonts w:asciiTheme="minorHAnsi" w:hAnsiTheme="minorHAnsi" w:cstheme="minorHAnsi"/>
          <w:color w:val="000000" w:themeColor="text1"/>
          <w:sz w:val="22"/>
          <w:szCs w:val="22"/>
        </w:rPr>
      </w:pPr>
      <w:r w:rsidRPr="003359D0">
        <w:rPr>
          <w:rFonts w:asciiTheme="minorHAnsi" w:hAnsiTheme="minorHAnsi" w:cstheme="minorHAnsi"/>
          <w:iCs/>
          <w:color w:val="000000" w:themeColor="text1"/>
          <w:sz w:val="22"/>
          <w:szCs w:val="22"/>
        </w:rPr>
        <w:t>Odbiorcami danych są podmioty, którym Administrator zlecił realizację Programu.</w:t>
      </w:r>
    </w:p>
    <w:p w14:paraId="69CEEB0A" w14:textId="77777777" w:rsidR="00911283" w:rsidRPr="003359D0" w:rsidRDefault="00911283" w:rsidP="00836BB2">
      <w:pPr>
        <w:ind w:right="330"/>
        <w:jc w:val="both"/>
        <w:rPr>
          <w:rFonts w:asciiTheme="minorHAnsi" w:hAnsiTheme="minorHAnsi" w:cstheme="minorHAnsi"/>
          <w:i/>
          <w:iCs/>
          <w:color w:val="000000" w:themeColor="text1"/>
          <w:sz w:val="20"/>
          <w:szCs w:val="20"/>
        </w:rPr>
      </w:pPr>
    </w:p>
    <w:p w14:paraId="421BC715" w14:textId="77777777" w:rsidR="00911283" w:rsidRPr="003359D0" w:rsidRDefault="00824E3F" w:rsidP="00836BB2">
      <w:pPr>
        <w:ind w:right="330"/>
        <w:jc w:val="right"/>
        <w:rPr>
          <w:rFonts w:asciiTheme="minorHAnsi" w:hAnsiTheme="minorHAnsi" w:cstheme="minorHAnsi"/>
          <w:i/>
          <w:iCs/>
          <w:color w:val="000000" w:themeColor="text1"/>
          <w:sz w:val="20"/>
          <w:szCs w:val="20"/>
        </w:rPr>
      </w:pPr>
      <w:r w:rsidRPr="003359D0">
        <w:rPr>
          <w:rFonts w:asciiTheme="minorHAnsi" w:hAnsiTheme="minorHAnsi" w:cstheme="minorHAnsi"/>
          <w:i/>
          <w:iCs/>
          <w:color w:val="000000" w:themeColor="text1"/>
          <w:sz w:val="20"/>
          <w:szCs w:val="20"/>
        </w:rPr>
        <w:t>………………………………………………………….</w:t>
      </w:r>
    </w:p>
    <w:p w14:paraId="3EB15269" w14:textId="77777777" w:rsidR="00911283" w:rsidRPr="003359D0" w:rsidRDefault="00911283" w:rsidP="00836BB2">
      <w:pPr>
        <w:ind w:right="330"/>
        <w:jc w:val="right"/>
        <w:rPr>
          <w:rFonts w:asciiTheme="minorHAnsi" w:hAnsiTheme="minorHAnsi" w:cstheme="minorHAnsi"/>
          <w:i/>
          <w:iCs/>
          <w:color w:val="000000" w:themeColor="text1"/>
          <w:sz w:val="20"/>
          <w:szCs w:val="20"/>
        </w:rPr>
      </w:pPr>
    </w:p>
    <w:p w14:paraId="33B3618F" w14:textId="77777777" w:rsidR="00911283" w:rsidRPr="003359D0" w:rsidRDefault="00824E3F" w:rsidP="00836BB2">
      <w:pPr>
        <w:ind w:right="330"/>
        <w:jc w:val="right"/>
        <w:rPr>
          <w:rFonts w:asciiTheme="minorHAnsi" w:hAnsiTheme="minorHAnsi" w:cstheme="minorHAnsi"/>
          <w:i/>
          <w:iCs/>
          <w:color w:val="000000" w:themeColor="text1"/>
          <w:sz w:val="20"/>
          <w:szCs w:val="20"/>
        </w:rPr>
      </w:pPr>
      <w:r w:rsidRPr="003359D0">
        <w:rPr>
          <w:rFonts w:asciiTheme="minorHAnsi" w:hAnsiTheme="minorHAnsi" w:cstheme="minorHAnsi"/>
          <w:i/>
          <w:iCs/>
          <w:color w:val="000000" w:themeColor="text1"/>
          <w:sz w:val="20"/>
          <w:szCs w:val="20"/>
        </w:rPr>
        <w:t xml:space="preserve">Data i czytelny podpis </w:t>
      </w:r>
    </w:p>
    <w:p w14:paraId="03B27582" w14:textId="77777777" w:rsidR="00911283" w:rsidRPr="003359D0" w:rsidRDefault="00824E3F" w:rsidP="00836BB2">
      <w:pPr>
        <w:ind w:right="330"/>
        <w:jc w:val="right"/>
        <w:rPr>
          <w:rFonts w:asciiTheme="minorHAnsi" w:hAnsiTheme="minorHAnsi" w:cstheme="minorHAnsi"/>
          <w:i/>
          <w:color w:val="000000" w:themeColor="text1"/>
          <w:sz w:val="20"/>
          <w:szCs w:val="20"/>
        </w:rPr>
      </w:pPr>
      <w:r w:rsidRPr="003359D0">
        <w:rPr>
          <w:rFonts w:asciiTheme="minorHAnsi" w:hAnsiTheme="minorHAnsi" w:cstheme="minorHAnsi"/>
          <w:i/>
          <w:iCs/>
          <w:color w:val="000000" w:themeColor="text1"/>
          <w:sz w:val="20"/>
          <w:szCs w:val="20"/>
        </w:rPr>
        <w:t xml:space="preserve">Uczestnika/Uczestniczki programu </w:t>
      </w:r>
    </w:p>
    <w:p w14:paraId="7052A56F" w14:textId="77777777" w:rsidR="00911283" w:rsidRPr="003359D0" w:rsidRDefault="00911283" w:rsidP="00836BB2">
      <w:pPr>
        <w:rPr>
          <w:rFonts w:asciiTheme="minorHAnsi" w:hAnsiTheme="minorHAnsi" w:cstheme="minorHAnsi"/>
          <w:color w:val="000000" w:themeColor="text1"/>
        </w:rPr>
      </w:pPr>
    </w:p>
    <w:p w14:paraId="2DA18FC8" w14:textId="77777777" w:rsidR="00911283" w:rsidRPr="003359D0" w:rsidRDefault="00911283" w:rsidP="00836BB2">
      <w:pPr>
        <w:rPr>
          <w:rFonts w:asciiTheme="minorHAnsi" w:hAnsiTheme="minorHAnsi" w:cstheme="minorHAnsi"/>
          <w:color w:val="000000" w:themeColor="text1"/>
        </w:rPr>
      </w:pPr>
    </w:p>
    <w:p w14:paraId="2A15BA42" w14:textId="77777777" w:rsidR="00911283" w:rsidRPr="003359D0" w:rsidRDefault="00911283" w:rsidP="00836BB2">
      <w:pPr>
        <w:rPr>
          <w:rFonts w:asciiTheme="minorHAnsi" w:hAnsiTheme="minorHAnsi" w:cstheme="minorHAnsi"/>
          <w:color w:val="000000" w:themeColor="text1"/>
        </w:rPr>
      </w:pPr>
    </w:p>
    <w:p w14:paraId="1E973E36" w14:textId="77777777" w:rsidR="00911283" w:rsidRPr="003359D0" w:rsidRDefault="00911283" w:rsidP="00836BB2">
      <w:pPr>
        <w:rPr>
          <w:rFonts w:asciiTheme="minorHAnsi" w:hAnsiTheme="minorHAnsi" w:cstheme="minorHAnsi"/>
          <w:color w:val="000000" w:themeColor="text1"/>
        </w:rPr>
      </w:pPr>
    </w:p>
    <w:p w14:paraId="2B3A54FE" w14:textId="77777777" w:rsidR="00911283" w:rsidRPr="003359D0" w:rsidRDefault="00911283" w:rsidP="00836BB2">
      <w:pPr>
        <w:rPr>
          <w:rFonts w:asciiTheme="minorHAnsi" w:hAnsiTheme="minorHAnsi" w:cstheme="minorHAnsi"/>
          <w:color w:val="000000" w:themeColor="text1"/>
        </w:rPr>
      </w:pPr>
    </w:p>
    <w:p w14:paraId="77DB50AA" w14:textId="77777777" w:rsidR="00911283" w:rsidRPr="003359D0" w:rsidRDefault="00911283" w:rsidP="00836BB2">
      <w:pPr>
        <w:rPr>
          <w:rFonts w:asciiTheme="minorHAnsi" w:hAnsiTheme="minorHAnsi" w:cstheme="minorHAnsi"/>
          <w:color w:val="000000" w:themeColor="text1"/>
        </w:rPr>
      </w:pPr>
    </w:p>
    <w:p w14:paraId="33B27308" w14:textId="77777777" w:rsidR="00911283" w:rsidRPr="003359D0" w:rsidRDefault="00824E3F" w:rsidP="00836BB2">
      <w:pPr>
        <w:rPr>
          <w:rFonts w:asciiTheme="minorHAnsi" w:hAnsiTheme="minorHAnsi" w:cstheme="minorHAnsi"/>
          <w:color w:val="000000" w:themeColor="text1"/>
        </w:rPr>
      </w:pPr>
      <w:r w:rsidRPr="003359D0">
        <w:rPr>
          <w:color w:val="000000" w:themeColor="text1"/>
        </w:rPr>
        <w:br w:type="page"/>
      </w:r>
    </w:p>
    <w:p w14:paraId="5FF3DBB0" w14:textId="77777777" w:rsidR="00911283" w:rsidRPr="003359D0" w:rsidRDefault="00824E3F" w:rsidP="00836BB2">
      <w:pPr>
        <w:pStyle w:val="Nagwek2"/>
        <w:spacing w:line="240" w:lineRule="auto"/>
        <w:rPr>
          <w:rFonts w:asciiTheme="minorHAnsi" w:hAnsiTheme="minorHAnsi"/>
          <w:color w:val="000000" w:themeColor="text1"/>
        </w:rPr>
      </w:pPr>
      <w:bookmarkStart w:id="163" w:name="_Toc214000651"/>
      <w:r w:rsidRPr="003359D0">
        <w:rPr>
          <w:color w:val="000000" w:themeColor="text1"/>
        </w:rPr>
        <w:lastRenderedPageBreak/>
        <w:t>c. Sprawozdanie z wykonania świadczeń</w:t>
      </w:r>
      <w:bookmarkEnd w:id="163"/>
    </w:p>
    <w:p w14:paraId="293FCA5A" w14:textId="77777777" w:rsidR="00911283" w:rsidRPr="003359D0" w:rsidRDefault="00824E3F" w:rsidP="00836BB2">
      <w:pPr>
        <w:jc w:val="right"/>
        <w:rPr>
          <w:rFonts w:asciiTheme="minorHAnsi" w:hAnsiTheme="minorHAnsi" w:cstheme="minorHAnsi"/>
          <w:color w:val="000000" w:themeColor="text1"/>
        </w:rPr>
      </w:pPr>
      <w:r w:rsidRPr="003359D0">
        <w:rPr>
          <w:rFonts w:asciiTheme="minorHAnsi" w:hAnsiTheme="minorHAnsi" w:cstheme="minorHAnsi"/>
          <w:color w:val="000000" w:themeColor="text1"/>
        </w:rPr>
        <w:t>WZÓR</w:t>
      </w:r>
    </w:p>
    <w:p w14:paraId="0F42A941" w14:textId="77777777" w:rsidR="00911283" w:rsidRPr="003359D0" w:rsidRDefault="00824E3F" w:rsidP="00836BB2">
      <w:pPr>
        <w:jc w:val="center"/>
        <w:rPr>
          <w:rFonts w:asciiTheme="minorHAnsi" w:hAnsiTheme="minorHAnsi" w:cstheme="minorHAnsi"/>
          <w:b/>
          <w:color w:val="000000" w:themeColor="text1"/>
        </w:rPr>
      </w:pPr>
      <w:r w:rsidRPr="003359D0">
        <w:rPr>
          <w:rFonts w:asciiTheme="minorHAnsi" w:hAnsiTheme="minorHAnsi" w:cstheme="minorHAnsi"/>
          <w:b/>
          <w:color w:val="000000" w:themeColor="text1"/>
        </w:rPr>
        <w:t>SPRAWOZDANIE Z WYKONANIA ŚWIADCZEŃ</w:t>
      </w:r>
    </w:p>
    <w:p w14:paraId="5448B175" w14:textId="659CF629" w:rsidR="00127E0A" w:rsidRPr="003359D0" w:rsidRDefault="00824E3F" w:rsidP="00836BB2">
      <w:pPr>
        <w:jc w:val="center"/>
        <w:rPr>
          <w:rFonts w:asciiTheme="minorHAnsi" w:hAnsiTheme="minorHAnsi" w:cstheme="minorHAnsi"/>
          <w:i/>
          <w:color w:val="000000" w:themeColor="text1"/>
          <w:sz w:val="22"/>
          <w:szCs w:val="22"/>
        </w:rPr>
      </w:pPr>
      <w:r w:rsidRPr="003359D0">
        <w:rPr>
          <w:rFonts w:asciiTheme="minorHAnsi" w:hAnsiTheme="minorHAnsi" w:cstheme="minorHAnsi"/>
          <w:i/>
          <w:color w:val="000000" w:themeColor="text1"/>
          <w:sz w:val="22"/>
          <w:szCs w:val="22"/>
        </w:rPr>
        <w:t xml:space="preserve">Program profilaktyki </w:t>
      </w:r>
      <w:r w:rsidR="00127E0A" w:rsidRPr="003359D0">
        <w:rPr>
          <w:rFonts w:asciiTheme="minorHAnsi" w:hAnsiTheme="minorHAnsi" w:cstheme="minorHAnsi"/>
          <w:i/>
          <w:color w:val="000000" w:themeColor="text1"/>
          <w:sz w:val="22"/>
          <w:szCs w:val="22"/>
        </w:rPr>
        <w:t>chorób zakaźnych - szczepienie wysokoskojarzonym preparatem „6 w 1”</w:t>
      </w:r>
    </w:p>
    <w:p w14:paraId="0B63CBD4" w14:textId="6EF476B8" w:rsidR="00911283" w:rsidRPr="003359D0" w:rsidRDefault="00824E3F" w:rsidP="00836BB2">
      <w:pPr>
        <w:jc w:val="center"/>
        <w:rPr>
          <w:rFonts w:asciiTheme="minorHAnsi" w:hAnsiTheme="minorHAnsi" w:cstheme="minorHAnsi"/>
          <w:i/>
          <w:color w:val="000000" w:themeColor="text1"/>
          <w:sz w:val="22"/>
          <w:szCs w:val="22"/>
        </w:rPr>
      </w:pPr>
      <w:r w:rsidRPr="003359D0">
        <w:rPr>
          <w:rFonts w:asciiTheme="minorHAnsi" w:hAnsiTheme="minorHAnsi" w:cstheme="minorHAnsi"/>
          <w:i/>
          <w:color w:val="000000" w:themeColor="text1"/>
          <w:sz w:val="22"/>
          <w:szCs w:val="22"/>
        </w:rPr>
        <w:t xml:space="preserve">dla mieszkańców </w:t>
      </w:r>
      <w:r w:rsidR="00C416DA" w:rsidRPr="003359D0">
        <w:rPr>
          <w:rFonts w:asciiTheme="minorHAnsi" w:hAnsiTheme="minorHAnsi" w:cstheme="minorHAnsi"/>
          <w:i/>
          <w:color w:val="000000" w:themeColor="text1"/>
          <w:sz w:val="22"/>
          <w:szCs w:val="22"/>
        </w:rPr>
        <w:t xml:space="preserve">Gminy Kleszczów </w:t>
      </w:r>
      <w:r w:rsidRPr="003359D0">
        <w:rPr>
          <w:rFonts w:asciiTheme="minorHAnsi" w:hAnsiTheme="minorHAnsi" w:cstheme="minorHAnsi"/>
          <w:i/>
          <w:color w:val="000000" w:themeColor="text1"/>
          <w:sz w:val="22"/>
          <w:szCs w:val="22"/>
        </w:rPr>
        <w:t>na lata 202</w:t>
      </w:r>
      <w:r w:rsidR="00D709DA">
        <w:rPr>
          <w:rFonts w:asciiTheme="minorHAnsi" w:hAnsiTheme="minorHAnsi" w:cstheme="minorHAnsi"/>
          <w:i/>
          <w:color w:val="000000" w:themeColor="text1"/>
          <w:sz w:val="22"/>
          <w:szCs w:val="22"/>
        </w:rPr>
        <w:t>6</w:t>
      </w:r>
      <w:r w:rsidR="004676A8">
        <w:rPr>
          <w:rFonts w:asciiTheme="minorHAnsi" w:hAnsiTheme="minorHAnsi" w:cstheme="minorHAnsi"/>
          <w:i/>
          <w:color w:val="000000" w:themeColor="text1"/>
          <w:sz w:val="22"/>
          <w:szCs w:val="22"/>
        </w:rPr>
        <w:t>-</w:t>
      </w:r>
      <w:r w:rsidRPr="003359D0">
        <w:rPr>
          <w:rFonts w:asciiTheme="minorHAnsi" w:hAnsiTheme="minorHAnsi" w:cstheme="minorHAnsi"/>
          <w:i/>
          <w:color w:val="000000" w:themeColor="text1"/>
          <w:sz w:val="22"/>
          <w:szCs w:val="22"/>
        </w:rPr>
        <w:t>202</w:t>
      </w:r>
      <w:r w:rsidR="00D709DA">
        <w:rPr>
          <w:rFonts w:asciiTheme="minorHAnsi" w:hAnsiTheme="minorHAnsi" w:cstheme="minorHAnsi"/>
          <w:i/>
          <w:color w:val="000000" w:themeColor="text1"/>
          <w:sz w:val="22"/>
          <w:szCs w:val="22"/>
        </w:rPr>
        <w:t>8</w:t>
      </w:r>
    </w:p>
    <w:p w14:paraId="0E8F33C0" w14:textId="77777777" w:rsidR="00911283" w:rsidRPr="003359D0" w:rsidRDefault="00824E3F" w:rsidP="00836BB2">
      <w:pPr>
        <w:numPr>
          <w:ilvl w:val="0"/>
          <w:numId w:val="14"/>
        </w:numPr>
        <w:ind w:left="0"/>
        <w:contextualSpacing/>
        <w:jc w:val="both"/>
        <w:rPr>
          <w:rFonts w:asciiTheme="minorHAnsi" w:hAnsiTheme="minorHAnsi" w:cstheme="minorHAnsi"/>
          <w:b/>
          <w:color w:val="000000" w:themeColor="text1"/>
        </w:rPr>
      </w:pPr>
      <w:r w:rsidRPr="003359D0">
        <w:rPr>
          <w:rFonts w:asciiTheme="minorHAnsi" w:hAnsiTheme="minorHAnsi" w:cstheme="minorHAnsi"/>
          <w:b/>
          <w:color w:val="000000" w:themeColor="text1"/>
        </w:rPr>
        <w:t xml:space="preserve">Sprawozdanie </w:t>
      </w:r>
    </w:p>
    <w:p w14:paraId="26C0F4EA" w14:textId="725DEAEC" w:rsidR="00911283" w:rsidRPr="003359D0" w:rsidRDefault="00824E3F" w:rsidP="00836BB2">
      <w:pPr>
        <w:ind w:firstLine="708"/>
        <w:jc w:val="both"/>
        <w:rPr>
          <w:rFonts w:asciiTheme="minorHAnsi" w:hAnsiTheme="minorHAnsi" w:cstheme="minorHAnsi"/>
          <w:color w:val="000000" w:themeColor="text1"/>
        </w:rPr>
      </w:pPr>
      <w:r w:rsidRPr="003359D0">
        <w:rPr>
          <w:rFonts w:ascii="Wingdings" w:eastAsia="Wingdings" w:hAnsi="Wingdings" w:cs="Wingdings"/>
          <w:color w:val="000000" w:themeColor="text1"/>
        </w:rPr>
        <w:t></w:t>
      </w:r>
      <w:r w:rsidRPr="003359D0">
        <w:rPr>
          <w:rFonts w:asciiTheme="minorHAnsi" w:hAnsiTheme="minorHAnsi" w:cstheme="minorHAnsi"/>
          <w:color w:val="000000" w:themeColor="text1"/>
        </w:rPr>
        <w:tab/>
      </w:r>
      <w:r w:rsidRPr="003359D0">
        <w:rPr>
          <w:rFonts w:asciiTheme="minorHAnsi" w:hAnsiTheme="minorHAnsi" w:cstheme="minorHAnsi"/>
          <w:color w:val="000000" w:themeColor="text1"/>
        </w:rPr>
        <w:t xml:space="preserve">miesięczne, za okres od …. do ….. </w:t>
      </w:r>
      <w:r w:rsidRPr="003359D0">
        <w:rPr>
          <w:rFonts w:asciiTheme="minorHAnsi" w:hAnsiTheme="minorHAnsi" w:cstheme="minorHAnsi"/>
          <w:color w:val="000000" w:themeColor="text1"/>
        </w:rPr>
        <w:tab/>
        <w:t>……………………………….</w:t>
      </w:r>
    </w:p>
    <w:p w14:paraId="53807645" w14:textId="180A5BAB" w:rsidR="00911283" w:rsidRPr="003359D0" w:rsidRDefault="00824E3F" w:rsidP="00836BB2">
      <w:pPr>
        <w:ind w:firstLine="708"/>
        <w:jc w:val="both"/>
        <w:rPr>
          <w:rFonts w:asciiTheme="minorHAnsi" w:hAnsiTheme="minorHAnsi" w:cstheme="minorHAnsi"/>
          <w:color w:val="000000" w:themeColor="text1"/>
        </w:rPr>
      </w:pPr>
      <w:r w:rsidRPr="003359D0">
        <w:rPr>
          <w:rFonts w:ascii="Wingdings" w:eastAsia="Wingdings" w:hAnsi="Wingdings" w:cs="Wingdings"/>
          <w:color w:val="000000" w:themeColor="text1"/>
        </w:rPr>
        <w:t></w:t>
      </w:r>
      <w:r w:rsidRPr="003359D0">
        <w:rPr>
          <w:rFonts w:asciiTheme="minorHAnsi" w:hAnsiTheme="minorHAnsi" w:cstheme="minorHAnsi"/>
          <w:color w:val="000000" w:themeColor="text1"/>
        </w:rPr>
        <w:tab/>
        <w:t>roczne, za rok</w:t>
      </w:r>
      <w:r w:rsidRPr="003359D0">
        <w:rPr>
          <w:rFonts w:asciiTheme="minorHAnsi" w:hAnsiTheme="minorHAnsi" w:cstheme="minorHAnsi"/>
          <w:color w:val="000000" w:themeColor="text1"/>
        </w:rPr>
        <w:tab/>
      </w:r>
      <w:r w:rsidRPr="003359D0">
        <w:rPr>
          <w:rFonts w:asciiTheme="minorHAnsi" w:hAnsiTheme="minorHAnsi" w:cstheme="minorHAnsi"/>
          <w:color w:val="000000" w:themeColor="text1"/>
        </w:rPr>
        <w:tab/>
      </w:r>
      <w:r w:rsidRPr="003359D0">
        <w:rPr>
          <w:rFonts w:asciiTheme="minorHAnsi" w:hAnsiTheme="minorHAnsi" w:cstheme="minorHAnsi"/>
          <w:color w:val="000000" w:themeColor="text1"/>
        </w:rPr>
        <w:tab/>
      </w:r>
      <w:r w:rsidRPr="003359D0">
        <w:rPr>
          <w:rFonts w:asciiTheme="minorHAnsi" w:hAnsiTheme="minorHAnsi" w:cstheme="minorHAnsi"/>
          <w:color w:val="000000" w:themeColor="text1"/>
        </w:rPr>
        <w:tab/>
        <w:t>……………………………….</w:t>
      </w:r>
    </w:p>
    <w:p w14:paraId="024616ED" w14:textId="77777777" w:rsidR="00911283" w:rsidRPr="003359D0" w:rsidRDefault="00911283" w:rsidP="00836BB2">
      <w:pPr>
        <w:ind w:firstLine="708"/>
        <w:jc w:val="both"/>
        <w:rPr>
          <w:rFonts w:asciiTheme="minorHAnsi" w:hAnsiTheme="minorHAnsi" w:cstheme="minorHAnsi"/>
          <w:color w:val="000000" w:themeColor="text1"/>
        </w:rPr>
      </w:pPr>
    </w:p>
    <w:p w14:paraId="55EA3E1D" w14:textId="77777777" w:rsidR="00911283" w:rsidRPr="003359D0" w:rsidRDefault="00911283" w:rsidP="00836BB2">
      <w:pPr>
        <w:ind w:firstLine="708"/>
        <w:jc w:val="both"/>
        <w:rPr>
          <w:rFonts w:asciiTheme="minorHAnsi" w:hAnsiTheme="minorHAnsi" w:cstheme="minorHAnsi"/>
          <w:b/>
          <w:color w:val="000000" w:themeColor="text1"/>
        </w:rPr>
      </w:pPr>
    </w:p>
    <w:p w14:paraId="165DCB56" w14:textId="77777777" w:rsidR="00911283" w:rsidRPr="003359D0" w:rsidRDefault="00824E3F" w:rsidP="00836BB2">
      <w:pPr>
        <w:numPr>
          <w:ilvl w:val="0"/>
          <w:numId w:val="14"/>
        </w:numPr>
        <w:ind w:left="0"/>
        <w:contextualSpacing/>
        <w:jc w:val="both"/>
        <w:rPr>
          <w:rFonts w:asciiTheme="minorHAnsi" w:hAnsiTheme="minorHAnsi" w:cstheme="minorHAnsi"/>
          <w:b/>
          <w:color w:val="000000" w:themeColor="text1"/>
        </w:rPr>
      </w:pPr>
      <w:r w:rsidRPr="003359D0">
        <w:rPr>
          <w:rFonts w:asciiTheme="minorHAnsi" w:hAnsiTheme="minorHAnsi" w:cstheme="minorHAnsi"/>
          <w:b/>
          <w:color w:val="000000" w:themeColor="text1"/>
        </w:rPr>
        <w:t>Liczba przyjętych osób</w:t>
      </w:r>
      <w:r w:rsidRPr="003359D0">
        <w:rPr>
          <w:rFonts w:asciiTheme="minorHAnsi" w:hAnsiTheme="minorHAnsi" w:cstheme="minorHAnsi"/>
          <w:b/>
          <w:bCs/>
          <w:color w:val="000000" w:themeColor="text1"/>
        </w:rPr>
        <w:t xml:space="preserve"> (badania wstępne) </w:t>
      </w:r>
      <w:r w:rsidRPr="003359D0">
        <w:rPr>
          <w:rFonts w:asciiTheme="minorHAnsi" w:hAnsiTheme="minorHAnsi" w:cstheme="minorHAnsi"/>
          <w:b/>
          <w:color w:val="000000" w:themeColor="text1"/>
        </w:rPr>
        <w:tab/>
      </w:r>
      <w:r w:rsidRPr="003359D0">
        <w:rPr>
          <w:rFonts w:asciiTheme="minorHAnsi" w:hAnsiTheme="minorHAnsi" w:cstheme="minorHAnsi"/>
          <w:b/>
          <w:color w:val="000000" w:themeColor="text1"/>
        </w:rPr>
        <w:tab/>
        <w:t>……………………………….</w:t>
      </w:r>
    </w:p>
    <w:p w14:paraId="274E62D5" w14:textId="7272FFB5" w:rsidR="00911283" w:rsidRPr="003359D0" w:rsidRDefault="00824E3F" w:rsidP="00836BB2">
      <w:pPr>
        <w:ind w:firstLine="708"/>
        <w:jc w:val="both"/>
        <w:rPr>
          <w:rFonts w:asciiTheme="minorHAnsi" w:hAnsiTheme="minorHAnsi" w:cstheme="minorHAnsi"/>
          <w:color w:val="000000" w:themeColor="text1"/>
        </w:rPr>
      </w:pPr>
      <w:r w:rsidRPr="003359D0">
        <w:rPr>
          <w:rFonts w:ascii="Wingdings" w:eastAsia="Wingdings" w:hAnsi="Wingdings" w:cs="Wingdings"/>
          <w:color w:val="000000" w:themeColor="text1"/>
        </w:rPr>
        <w:t></w:t>
      </w:r>
      <w:r w:rsidRPr="003359D0">
        <w:rPr>
          <w:rFonts w:asciiTheme="minorHAnsi" w:hAnsiTheme="minorHAnsi" w:cstheme="minorHAnsi"/>
          <w:color w:val="000000" w:themeColor="text1"/>
        </w:rPr>
        <w:tab/>
        <w:t xml:space="preserve">dziewczęta </w:t>
      </w:r>
      <w:r w:rsidRPr="003359D0">
        <w:rPr>
          <w:rFonts w:asciiTheme="minorHAnsi" w:hAnsiTheme="minorHAnsi" w:cstheme="minorHAnsi"/>
          <w:color w:val="000000" w:themeColor="text1"/>
        </w:rPr>
        <w:tab/>
      </w:r>
      <w:r w:rsidRPr="003359D0">
        <w:rPr>
          <w:rFonts w:asciiTheme="minorHAnsi" w:hAnsiTheme="minorHAnsi" w:cstheme="minorHAnsi"/>
          <w:color w:val="000000" w:themeColor="text1"/>
        </w:rPr>
        <w:tab/>
      </w:r>
      <w:r w:rsidRPr="003359D0">
        <w:rPr>
          <w:rFonts w:asciiTheme="minorHAnsi" w:hAnsiTheme="minorHAnsi" w:cstheme="minorHAnsi"/>
          <w:color w:val="000000" w:themeColor="text1"/>
        </w:rPr>
        <w:tab/>
        <w:t xml:space="preserve">     </w:t>
      </w:r>
      <w:r w:rsidR="00CD6294" w:rsidRPr="003359D0">
        <w:rPr>
          <w:rFonts w:asciiTheme="minorHAnsi" w:hAnsiTheme="minorHAnsi" w:cstheme="minorHAnsi"/>
          <w:color w:val="000000" w:themeColor="text1"/>
        </w:rPr>
        <w:t xml:space="preserve">      </w:t>
      </w:r>
      <w:r w:rsidRPr="003359D0">
        <w:rPr>
          <w:rFonts w:asciiTheme="minorHAnsi" w:hAnsiTheme="minorHAnsi" w:cstheme="minorHAnsi"/>
          <w:color w:val="000000" w:themeColor="text1"/>
        </w:rPr>
        <w:t xml:space="preserve">  ………………………………..</w:t>
      </w:r>
    </w:p>
    <w:p w14:paraId="05324EE3" w14:textId="376B9247" w:rsidR="00911283" w:rsidRPr="003359D0" w:rsidRDefault="00824E3F" w:rsidP="00836BB2">
      <w:pPr>
        <w:ind w:firstLine="708"/>
        <w:jc w:val="both"/>
        <w:rPr>
          <w:rFonts w:asciiTheme="minorHAnsi" w:hAnsiTheme="minorHAnsi" w:cstheme="minorHAnsi"/>
          <w:color w:val="000000" w:themeColor="text1"/>
        </w:rPr>
      </w:pPr>
      <w:r w:rsidRPr="003359D0">
        <w:rPr>
          <w:rFonts w:ascii="Wingdings" w:eastAsia="Wingdings" w:hAnsi="Wingdings" w:cs="Wingdings"/>
          <w:color w:val="000000" w:themeColor="text1"/>
        </w:rPr>
        <w:t></w:t>
      </w:r>
      <w:r w:rsidRPr="003359D0">
        <w:rPr>
          <w:rFonts w:asciiTheme="minorHAnsi" w:hAnsiTheme="minorHAnsi" w:cstheme="minorHAnsi"/>
          <w:color w:val="000000" w:themeColor="text1"/>
        </w:rPr>
        <w:tab/>
        <w:t xml:space="preserve">chłopcy </w:t>
      </w:r>
      <w:r w:rsidRPr="003359D0">
        <w:rPr>
          <w:rFonts w:asciiTheme="minorHAnsi" w:hAnsiTheme="minorHAnsi" w:cstheme="minorHAnsi"/>
          <w:color w:val="000000" w:themeColor="text1"/>
        </w:rPr>
        <w:tab/>
      </w:r>
      <w:r w:rsidRPr="003359D0">
        <w:rPr>
          <w:rFonts w:asciiTheme="minorHAnsi" w:hAnsiTheme="minorHAnsi" w:cstheme="minorHAnsi"/>
          <w:color w:val="000000" w:themeColor="text1"/>
        </w:rPr>
        <w:tab/>
      </w:r>
      <w:r w:rsidRPr="003359D0">
        <w:rPr>
          <w:rFonts w:asciiTheme="minorHAnsi" w:hAnsiTheme="minorHAnsi" w:cstheme="minorHAnsi"/>
          <w:color w:val="000000" w:themeColor="text1"/>
        </w:rPr>
        <w:tab/>
        <w:t xml:space="preserve">     </w:t>
      </w:r>
      <w:r w:rsidR="00CD6294" w:rsidRPr="003359D0">
        <w:rPr>
          <w:rFonts w:asciiTheme="minorHAnsi" w:hAnsiTheme="minorHAnsi" w:cstheme="minorHAnsi"/>
          <w:color w:val="000000" w:themeColor="text1"/>
        </w:rPr>
        <w:t xml:space="preserve">      </w:t>
      </w:r>
      <w:r w:rsidRPr="003359D0">
        <w:rPr>
          <w:rFonts w:asciiTheme="minorHAnsi" w:hAnsiTheme="minorHAnsi" w:cstheme="minorHAnsi"/>
          <w:color w:val="000000" w:themeColor="text1"/>
        </w:rPr>
        <w:t xml:space="preserve">  ………………………………..</w:t>
      </w:r>
    </w:p>
    <w:p w14:paraId="76091535" w14:textId="77777777" w:rsidR="00911283" w:rsidRPr="003359D0" w:rsidRDefault="00911283" w:rsidP="00836BB2">
      <w:pPr>
        <w:ind w:firstLine="708"/>
        <w:jc w:val="both"/>
        <w:rPr>
          <w:rFonts w:asciiTheme="minorHAnsi" w:hAnsiTheme="minorHAnsi" w:cstheme="minorHAnsi"/>
          <w:color w:val="000000" w:themeColor="text1"/>
        </w:rPr>
      </w:pPr>
    </w:p>
    <w:p w14:paraId="557F7BAD" w14:textId="34D76C82" w:rsidR="00911283" w:rsidRPr="003359D0" w:rsidRDefault="00824E3F" w:rsidP="00836BB2">
      <w:pPr>
        <w:numPr>
          <w:ilvl w:val="0"/>
          <w:numId w:val="14"/>
        </w:numPr>
        <w:ind w:left="0"/>
        <w:contextualSpacing/>
        <w:jc w:val="both"/>
        <w:rPr>
          <w:rFonts w:asciiTheme="minorHAnsi" w:hAnsiTheme="minorHAnsi" w:cstheme="minorHAnsi"/>
          <w:b/>
          <w:bCs/>
          <w:color w:val="000000" w:themeColor="text1"/>
        </w:rPr>
      </w:pPr>
      <w:r w:rsidRPr="003359D0">
        <w:rPr>
          <w:rFonts w:asciiTheme="minorHAnsi" w:hAnsiTheme="minorHAnsi" w:cstheme="minorHAnsi"/>
          <w:b/>
          <w:bCs/>
          <w:color w:val="000000" w:themeColor="text1"/>
        </w:rPr>
        <w:t>Liczba zaszczepiony osób</w:t>
      </w:r>
      <w:r w:rsidRPr="003359D0">
        <w:rPr>
          <w:rFonts w:asciiTheme="minorHAnsi" w:hAnsiTheme="minorHAnsi" w:cstheme="minorHAnsi"/>
          <w:b/>
          <w:bCs/>
          <w:color w:val="000000" w:themeColor="text1"/>
        </w:rPr>
        <w:tab/>
      </w:r>
      <w:r w:rsidRPr="003359D0">
        <w:rPr>
          <w:rFonts w:asciiTheme="minorHAnsi" w:hAnsiTheme="minorHAnsi" w:cstheme="minorHAnsi"/>
          <w:b/>
          <w:bCs/>
          <w:color w:val="000000" w:themeColor="text1"/>
        </w:rPr>
        <w:tab/>
      </w:r>
      <w:r w:rsidRPr="003359D0">
        <w:rPr>
          <w:rFonts w:asciiTheme="minorHAnsi" w:hAnsiTheme="minorHAnsi" w:cstheme="minorHAnsi"/>
          <w:b/>
          <w:bCs/>
          <w:color w:val="000000" w:themeColor="text1"/>
        </w:rPr>
        <w:tab/>
      </w:r>
      <w:r w:rsidRPr="003359D0">
        <w:rPr>
          <w:rFonts w:asciiTheme="minorHAnsi" w:hAnsiTheme="minorHAnsi" w:cstheme="minorHAnsi"/>
          <w:b/>
          <w:bCs/>
          <w:color w:val="000000" w:themeColor="text1"/>
        </w:rPr>
        <w:tab/>
        <w:t>……………………………….</w:t>
      </w:r>
    </w:p>
    <w:p w14:paraId="16B88B92" w14:textId="76E80F05" w:rsidR="00911283" w:rsidRPr="003359D0" w:rsidRDefault="00824E3F" w:rsidP="00836BB2">
      <w:pPr>
        <w:ind w:firstLine="708"/>
        <w:jc w:val="both"/>
        <w:rPr>
          <w:rFonts w:asciiTheme="minorHAnsi" w:hAnsiTheme="minorHAnsi" w:cstheme="minorHAnsi"/>
          <w:color w:val="000000" w:themeColor="text1"/>
        </w:rPr>
      </w:pPr>
      <w:r w:rsidRPr="003359D0">
        <w:rPr>
          <w:rFonts w:ascii="Wingdings" w:eastAsia="Wingdings" w:hAnsi="Wingdings" w:cs="Wingdings"/>
          <w:color w:val="000000" w:themeColor="text1"/>
        </w:rPr>
        <w:t></w:t>
      </w:r>
      <w:r w:rsidRPr="003359D0">
        <w:rPr>
          <w:rFonts w:asciiTheme="minorHAnsi" w:hAnsiTheme="minorHAnsi" w:cstheme="minorHAnsi"/>
          <w:color w:val="000000" w:themeColor="text1"/>
        </w:rPr>
        <w:tab/>
        <w:t xml:space="preserve">dziewczęta </w:t>
      </w:r>
      <w:r w:rsidRPr="003359D0">
        <w:rPr>
          <w:rFonts w:asciiTheme="minorHAnsi" w:hAnsiTheme="minorHAnsi" w:cstheme="minorHAnsi"/>
          <w:color w:val="000000" w:themeColor="text1"/>
        </w:rPr>
        <w:tab/>
      </w:r>
      <w:r w:rsidRPr="003359D0">
        <w:rPr>
          <w:rFonts w:asciiTheme="minorHAnsi" w:hAnsiTheme="minorHAnsi" w:cstheme="minorHAnsi"/>
          <w:color w:val="000000" w:themeColor="text1"/>
        </w:rPr>
        <w:tab/>
      </w:r>
      <w:r w:rsidRPr="003359D0">
        <w:rPr>
          <w:rFonts w:asciiTheme="minorHAnsi" w:hAnsiTheme="minorHAnsi" w:cstheme="minorHAnsi"/>
          <w:color w:val="000000" w:themeColor="text1"/>
        </w:rPr>
        <w:tab/>
        <w:t xml:space="preserve">  </w:t>
      </w:r>
      <w:r w:rsidR="00CD6294" w:rsidRPr="003359D0">
        <w:rPr>
          <w:rFonts w:asciiTheme="minorHAnsi" w:hAnsiTheme="minorHAnsi" w:cstheme="minorHAnsi"/>
          <w:color w:val="000000" w:themeColor="text1"/>
        </w:rPr>
        <w:t xml:space="preserve">      </w:t>
      </w:r>
      <w:r w:rsidRPr="003359D0">
        <w:rPr>
          <w:rFonts w:asciiTheme="minorHAnsi" w:hAnsiTheme="minorHAnsi" w:cstheme="minorHAnsi"/>
          <w:color w:val="000000" w:themeColor="text1"/>
        </w:rPr>
        <w:t xml:space="preserve">     ………………………………..</w:t>
      </w:r>
    </w:p>
    <w:p w14:paraId="40CF0CD9" w14:textId="1E0F9769" w:rsidR="00911283" w:rsidRPr="003359D0" w:rsidRDefault="00824E3F" w:rsidP="00836BB2">
      <w:pPr>
        <w:ind w:firstLine="708"/>
        <w:jc w:val="both"/>
        <w:rPr>
          <w:rFonts w:asciiTheme="minorHAnsi" w:hAnsiTheme="minorHAnsi" w:cstheme="minorHAnsi"/>
          <w:color w:val="000000" w:themeColor="text1"/>
        </w:rPr>
      </w:pPr>
      <w:r w:rsidRPr="003359D0">
        <w:rPr>
          <w:rFonts w:ascii="Wingdings" w:eastAsia="Wingdings" w:hAnsi="Wingdings" w:cs="Wingdings"/>
          <w:color w:val="000000" w:themeColor="text1"/>
        </w:rPr>
        <w:t></w:t>
      </w:r>
      <w:r w:rsidRPr="003359D0">
        <w:rPr>
          <w:rFonts w:asciiTheme="minorHAnsi" w:hAnsiTheme="minorHAnsi" w:cstheme="minorHAnsi"/>
          <w:color w:val="000000" w:themeColor="text1"/>
        </w:rPr>
        <w:tab/>
        <w:t xml:space="preserve">chłopcy </w:t>
      </w:r>
      <w:r w:rsidRPr="003359D0">
        <w:rPr>
          <w:rFonts w:asciiTheme="minorHAnsi" w:hAnsiTheme="minorHAnsi" w:cstheme="minorHAnsi"/>
          <w:color w:val="000000" w:themeColor="text1"/>
        </w:rPr>
        <w:tab/>
      </w:r>
      <w:r w:rsidRPr="003359D0">
        <w:rPr>
          <w:rFonts w:asciiTheme="minorHAnsi" w:hAnsiTheme="minorHAnsi" w:cstheme="minorHAnsi"/>
          <w:color w:val="000000" w:themeColor="text1"/>
        </w:rPr>
        <w:tab/>
      </w:r>
      <w:r w:rsidRPr="003359D0">
        <w:rPr>
          <w:rFonts w:asciiTheme="minorHAnsi" w:hAnsiTheme="minorHAnsi" w:cstheme="minorHAnsi"/>
          <w:color w:val="000000" w:themeColor="text1"/>
        </w:rPr>
        <w:tab/>
        <w:t xml:space="preserve">   </w:t>
      </w:r>
      <w:r w:rsidR="00CD6294" w:rsidRPr="003359D0">
        <w:rPr>
          <w:rFonts w:asciiTheme="minorHAnsi" w:hAnsiTheme="minorHAnsi" w:cstheme="minorHAnsi"/>
          <w:color w:val="000000" w:themeColor="text1"/>
        </w:rPr>
        <w:t xml:space="preserve">      </w:t>
      </w:r>
      <w:r w:rsidRPr="003359D0">
        <w:rPr>
          <w:rFonts w:asciiTheme="minorHAnsi" w:hAnsiTheme="minorHAnsi" w:cstheme="minorHAnsi"/>
          <w:color w:val="000000" w:themeColor="text1"/>
        </w:rPr>
        <w:t xml:space="preserve">    ………………………………..</w:t>
      </w:r>
    </w:p>
    <w:p w14:paraId="622CAC22" w14:textId="77777777" w:rsidR="00911283" w:rsidRPr="003359D0" w:rsidRDefault="00911283" w:rsidP="00836BB2">
      <w:pPr>
        <w:jc w:val="both"/>
        <w:rPr>
          <w:rFonts w:asciiTheme="minorHAnsi" w:hAnsiTheme="minorHAnsi" w:cstheme="minorHAnsi"/>
          <w:color w:val="000000" w:themeColor="text1"/>
        </w:rPr>
      </w:pPr>
    </w:p>
    <w:p w14:paraId="66D4833E" w14:textId="77777777" w:rsidR="00911283" w:rsidRPr="003359D0" w:rsidRDefault="00911283" w:rsidP="00836BB2">
      <w:pPr>
        <w:jc w:val="both"/>
        <w:rPr>
          <w:rFonts w:asciiTheme="minorHAnsi" w:hAnsiTheme="minorHAnsi" w:cstheme="minorHAnsi"/>
          <w:b/>
          <w:color w:val="000000" w:themeColor="text1"/>
        </w:rPr>
      </w:pPr>
    </w:p>
    <w:p w14:paraId="01BBDB23" w14:textId="77777777" w:rsidR="00911283" w:rsidRPr="003359D0" w:rsidRDefault="00824E3F" w:rsidP="00836BB2">
      <w:pPr>
        <w:numPr>
          <w:ilvl w:val="0"/>
          <w:numId w:val="14"/>
        </w:numPr>
        <w:ind w:left="0"/>
        <w:contextualSpacing/>
        <w:jc w:val="both"/>
        <w:rPr>
          <w:rFonts w:asciiTheme="minorHAnsi" w:hAnsiTheme="minorHAnsi" w:cstheme="minorHAnsi"/>
          <w:b/>
          <w:color w:val="000000" w:themeColor="text1"/>
        </w:rPr>
      </w:pPr>
      <w:r w:rsidRPr="003359D0">
        <w:rPr>
          <w:rFonts w:asciiTheme="minorHAnsi" w:hAnsiTheme="minorHAnsi" w:cstheme="minorHAnsi"/>
          <w:b/>
          <w:color w:val="000000" w:themeColor="text1"/>
        </w:rPr>
        <w:t xml:space="preserve">Liczba zaobserwowanych podejrzeń </w:t>
      </w:r>
    </w:p>
    <w:p w14:paraId="1ED279A0" w14:textId="57304899" w:rsidR="00911283" w:rsidRPr="003359D0" w:rsidRDefault="00824E3F" w:rsidP="00836BB2">
      <w:pPr>
        <w:contextualSpacing/>
        <w:jc w:val="both"/>
        <w:rPr>
          <w:rFonts w:asciiTheme="minorHAnsi" w:hAnsiTheme="minorHAnsi" w:cstheme="minorHAnsi"/>
          <w:b/>
          <w:color w:val="000000" w:themeColor="text1"/>
        </w:rPr>
      </w:pPr>
      <w:r w:rsidRPr="003359D0">
        <w:rPr>
          <w:rFonts w:asciiTheme="minorHAnsi" w:hAnsiTheme="minorHAnsi" w:cstheme="minorHAnsi"/>
          <w:b/>
          <w:color w:val="000000" w:themeColor="text1"/>
        </w:rPr>
        <w:t>lub stwierdzeń niepożądanych odczynów</w:t>
      </w:r>
      <w:r w:rsidRPr="003359D0">
        <w:rPr>
          <w:rFonts w:asciiTheme="minorHAnsi" w:hAnsiTheme="minorHAnsi" w:cstheme="minorHAnsi"/>
          <w:b/>
          <w:color w:val="000000" w:themeColor="text1"/>
        </w:rPr>
        <w:tab/>
      </w:r>
      <w:r w:rsidRPr="003359D0">
        <w:rPr>
          <w:rFonts w:asciiTheme="minorHAnsi" w:hAnsiTheme="minorHAnsi" w:cstheme="minorHAnsi"/>
          <w:b/>
          <w:color w:val="000000" w:themeColor="text1"/>
        </w:rPr>
        <w:tab/>
        <w:t>….……………………..……..</w:t>
      </w:r>
      <w:r w:rsidRPr="003359D0">
        <w:rPr>
          <w:rFonts w:asciiTheme="minorHAnsi" w:hAnsiTheme="minorHAnsi" w:cstheme="minorHAnsi"/>
          <w:b/>
          <w:color w:val="000000" w:themeColor="text1"/>
        </w:rPr>
        <w:br/>
        <w:t>poszczepiennych</w:t>
      </w:r>
    </w:p>
    <w:p w14:paraId="0B90B38A" w14:textId="77777777" w:rsidR="00911283" w:rsidRPr="003359D0" w:rsidRDefault="00911283" w:rsidP="00836BB2">
      <w:pPr>
        <w:contextualSpacing/>
        <w:jc w:val="both"/>
        <w:rPr>
          <w:rFonts w:asciiTheme="minorHAnsi" w:hAnsiTheme="minorHAnsi" w:cstheme="minorHAnsi"/>
          <w:b/>
          <w:color w:val="000000" w:themeColor="text1"/>
        </w:rPr>
      </w:pPr>
    </w:p>
    <w:p w14:paraId="49447964" w14:textId="77777777" w:rsidR="00911283" w:rsidRPr="003359D0" w:rsidRDefault="00911283" w:rsidP="00836BB2">
      <w:pPr>
        <w:contextualSpacing/>
        <w:jc w:val="both"/>
        <w:rPr>
          <w:rFonts w:asciiTheme="minorHAnsi" w:hAnsiTheme="minorHAnsi" w:cstheme="minorHAnsi"/>
          <w:b/>
          <w:color w:val="000000" w:themeColor="text1"/>
        </w:rPr>
      </w:pPr>
    </w:p>
    <w:p w14:paraId="62F1DD5F" w14:textId="77777777" w:rsidR="00911283" w:rsidRPr="003359D0" w:rsidRDefault="00824E3F" w:rsidP="00836BB2">
      <w:pPr>
        <w:numPr>
          <w:ilvl w:val="0"/>
          <w:numId w:val="14"/>
        </w:numPr>
        <w:ind w:left="0"/>
        <w:contextualSpacing/>
        <w:jc w:val="both"/>
        <w:rPr>
          <w:rFonts w:asciiTheme="minorHAnsi" w:hAnsiTheme="minorHAnsi" w:cstheme="minorHAnsi"/>
          <w:b/>
          <w:color w:val="000000" w:themeColor="text1"/>
        </w:rPr>
      </w:pPr>
      <w:r w:rsidRPr="003359D0">
        <w:rPr>
          <w:rFonts w:asciiTheme="minorHAnsi" w:hAnsiTheme="minorHAnsi" w:cstheme="minorHAnsi"/>
          <w:b/>
          <w:color w:val="000000" w:themeColor="text1"/>
        </w:rPr>
        <w:t>Uwagi</w:t>
      </w:r>
    </w:p>
    <w:p w14:paraId="73C682DD" w14:textId="77777777" w:rsidR="00911283" w:rsidRPr="003359D0" w:rsidRDefault="00911283" w:rsidP="00836BB2">
      <w:pPr>
        <w:contextualSpacing/>
        <w:jc w:val="both"/>
        <w:rPr>
          <w:rFonts w:asciiTheme="minorHAnsi" w:hAnsiTheme="minorHAnsi" w:cstheme="minorHAnsi"/>
          <w:b/>
          <w:color w:val="000000" w:themeColor="text1"/>
        </w:rPr>
      </w:pPr>
    </w:p>
    <w:p w14:paraId="21975412" w14:textId="40643E09" w:rsidR="00911283" w:rsidRPr="003359D0" w:rsidRDefault="00824E3F" w:rsidP="00836BB2">
      <w:pPr>
        <w:contextualSpacing/>
        <w:jc w:val="both"/>
        <w:rPr>
          <w:rFonts w:asciiTheme="minorHAnsi" w:hAnsiTheme="minorHAnsi" w:cstheme="minorHAnsi"/>
          <w:color w:val="000000" w:themeColor="text1"/>
        </w:rPr>
      </w:pPr>
      <w:r w:rsidRPr="003359D0">
        <w:rPr>
          <w:rFonts w:asciiTheme="minorHAnsi" w:hAnsiTheme="minorHAnsi" w:cstheme="minorHAnsi"/>
          <w:color w:val="000000" w:themeColor="text1"/>
        </w:rPr>
        <w:t>………………………………………………………………………………………………………………………………………………………………………………………………………………………………………………………………………………………………………………………………………………………………………………………………………………………………………………</w:t>
      </w:r>
    </w:p>
    <w:p w14:paraId="60ACC88B" w14:textId="5F965E33" w:rsidR="0060716B" w:rsidRPr="003359D0" w:rsidRDefault="0060716B" w:rsidP="00836BB2">
      <w:pPr>
        <w:contextualSpacing/>
        <w:jc w:val="both"/>
        <w:rPr>
          <w:rFonts w:asciiTheme="minorHAnsi" w:hAnsiTheme="minorHAnsi" w:cstheme="minorHAnsi"/>
          <w:color w:val="000000" w:themeColor="text1"/>
        </w:rPr>
      </w:pPr>
    </w:p>
    <w:p w14:paraId="26A8C556" w14:textId="77777777" w:rsidR="0060716B" w:rsidRPr="003359D0" w:rsidRDefault="0060716B" w:rsidP="00836BB2">
      <w:pPr>
        <w:contextualSpacing/>
        <w:jc w:val="both"/>
        <w:rPr>
          <w:rFonts w:asciiTheme="minorHAnsi" w:hAnsiTheme="minorHAnsi" w:cstheme="minorHAnsi"/>
          <w:color w:val="000000" w:themeColor="text1"/>
        </w:rPr>
      </w:pPr>
    </w:p>
    <w:p w14:paraId="4580ECB6" w14:textId="33A742EB" w:rsidR="00911283" w:rsidRPr="003359D0" w:rsidRDefault="00824E3F" w:rsidP="00836BB2">
      <w:pPr>
        <w:ind w:firstLine="708"/>
        <w:contextualSpacing/>
        <w:jc w:val="both"/>
        <w:rPr>
          <w:rFonts w:asciiTheme="minorHAnsi" w:hAnsiTheme="minorHAnsi" w:cstheme="minorHAnsi"/>
          <w:color w:val="000000" w:themeColor="text1"/>
        </w:rPr>
      </w:pPr>
      <w:r w:rsidRPr="003359D0">
        <w:rPr>
          <w:rFonts w:asciiTheme="minorHAnsi" w:hAnsiTheme="minorHAnsi" w:cstheme="minorHAnsi"/>
          <w:color w:val="000000" w:themeColor="text1"/>
        </w:rPr>
        <w:t>………………………..</w:t>
      </w:r>
      <w:r w:rsidRPr="003359D0">
        <w:rPr>
          <w:rFonts w:asciiTheme="minorHAnsi" w:hAnsiTheme="minorHAnsi" w:cstheme="minorHAnsi"/>
          <w:color w:val="000000" w:themeColor="text1"/>
        </w:rPr>
        <w:tab/>
      </w:r>
      <w:r w:rsidRPr="003359D0">
        <w:rPr>
          <w:rFonts w:asciiTheme="minorHAnsi" w:hAnsiTheme="minorHAnsi" w:cstheme="minorHAnsi"/>
          <w:color w:val="000000" w:themeColor="text1"/>
        </w:rPr>
        <w:tab/>
      </w:r>
      <w:r w:rsidRPr="003359D0">
        <w:rPr>
          <w:rFonts w:asciiTheme="minorHAnsi" w:hAnsiTheme="minorHAnsi" w:cstheme="minorHAnsi"/>
          <w:color w:val="000000" w:themeColor="text1"/>
        </w:rPr>
        <w:tab/>
      </w:r>
      <w:r w:rsidRPr="003359D0">
        <w:rPr>
          <w:rFonts w:asciiTheme="minorHAnsi" w:hAnsiTheme="minorHAnsi" w:cstheme="minorHAnsi"/>
          <w:color w:val="000000" w:themeColor="text1"/>
        </w:rPr>
        <w:tab/>
      </w:r>
      <w:r w:rsidR="0060716B" w:rsidRPr="003359D0">
        <w:rPr>
          <w:rFonts w:asciiTheme="minorHAnsi" w:hAnsiTheme="minorHAnsi" w:cstheme="minorHAnsi"/>
          <w:color w:val="000000" w:themeColor="text1"/>
        </w:rPr>
        <w:tab/>
      </w:r>
      <w:r w:rsidRPr="003359D0">
        <w:rPr>
          <w:rFonts w:asciiTheme="minorHAnsi" w:hAnsiTheme="minorHAnsi" w:cstheme="minorHAnsi"/>
          <w:color w:val="000000" w:themeColor="text1"/>
        </w:rPr>
        <w:tab/>
        <w:t xml:space="preserve"> …………………………</w:t>
      </w:r>
    </w:p>
    <w:p w14:paraId="7E05E877" w14:textId="79567BCC" w:rsidR="00911283" w:rsidRPr="003359D0" w:rsidRDefault="0060716B" w:rsidP="00836BB2">
      <w:pPr>
        <w:contextualSpacing/>
        <w:jc w:val="both"/>
        <w:rPr>
          <w:rFonts w:asciiTheme="minorHAnsi" w:hAnsiTheme="minorHAnsi" w:cstheme="minorHAnsi"/>
          <w:color w:val="000000" w:themeColor="text1"/>
        </w:rPr>
      </w:pPr>
      <w:r w:rsidRPr="003359D0">
        <w:rPr>
          <w:rFonts w:asciiTheme="minorHAnsi" w:hAnsiTheme="minorHAnsi" w:cstheme="minorHAnsi"/>
          <w:color w:val="000000" w:themeColor="text1"/>
        </w:rPr>
        <w:tab/>
      </w:r>
      <w:r w:rsidRPr="003359D0">
        <w:rPr>
          <w:rFonts w:asciiTheme="minorHAnsi" w:hAnsiTheme="minorHAnsi" w:cstheme="minorHAnsi"/>
          <w:color w:val="000000" w:themeColor="text1"/>
        </w:rPr>
        <w:tab/>
        <w:t xml:space="preserve"> Data</w:t>
      </w:r>
      <w:r w:rsidRPr="003359D0">
        <w:rPr>
          <w:rFonts w:asciiTheme="minorHAnsi" w:hAnsiTheme="minorHAnsi" w:cstheme="minorHAnsi"/>
          <w:color w:val="000000" w:themeColor="text1"/>
        </w:rPr>
        <w:tab/>
      </w:r>
      <w:r w:rsidRPr="003359D0">
        <w:rPr>
          <w:rFonts w:asciiTheme="minorHAnsi" w:hAnsiTheme="minorHAnsi" w:cstheme="minorHAnsi"/>
          <w:color w:val="000000" w:themeColor="text1"/>
        </w:rPr>
        <w:tab/>
      </w:r>
      <w:r w:rsidRPr="003359D0">
        <w:rPr>
          <w:rFonts w:asciiTheme="minorHAnsi" w:hAnsiTheme="minorHAnsi" w:cstheme="minorHAnsi"/>
          <w:color w:val="000000" w:themeColor="text1"/>
        </w:rPr>
        <w:tab/>
      </w:r>
      <w:r w:rsidRPr="003359D0">
        <w:rPr>
          <w:rFonts w:asciiTheme="minorHAnsi" w:hAnsiTheme="minorHAnsi" w:cstheme="minorHAnsi"/>
          <w:color w:val="000000" w:themeColor="text1"/>
        </w:rPr>
        <w:tab/>
      </w:r>
      <w:r w:rsidRPr="003359D0">
        <w:rPr>
          <w:rFonts w:asciiTheme="minorHAnsi" w:hAnsiTheme="minorHAnsi" w:cstheme="minorHAnsi"/>
          <w:color w:val="000000" w:themeColor="text1"/>
        </w:rPr>
        <w:tab/>
      </w:r>
      <w:r w:rsidRPr="003359D0">
        <w:rPr>
          <w:rFonts w:asciiTheme="minorHAnsi" w:hAnsiTheme="minorHAnsi" w:cstheme="minorHAnsi"/>
          <w:color w:val="000000" w:themeColor="text1"/>
        </w:rPr>
        <w:tab/>
      </w:r>
      <w:r w:rsidRPr="003359D0">
        <w:rPr>
          <w:rFonts w:asciiTheme="minorHAnsi" w:hAnsiTheme="minorHAnsi" w:cstheme="minorHAnsi"/>
          <w:color w:val="000000" w:themeColor="text1"/>
        </w:rPr>
        <w:tab/>
      </w:r>
      <w:r w:rsidRPr="003359D0">
        <w:rPr>
          <w:rFonts w:asciiTheme="minorHAnsi" w:hAnsiTheme="minorHAnsi" w:cstheme="minorHAnsi"/>
          <w:color w:val="000000" w:themeColor="text1"/>
        </w:rPr>
        <w:tab/>
        <w:t>Podpis</w:t>
      </w:r>
    </w:p>
    <w:p w14:paraId="43B42214" w14:textId="77777777" w:rsidR="00911283" w:rsidRPr="003359D0" w:rsidRDefault="00911283" w:rsidP="00836BB2">
      <w:pPr>
        <w:contextualSpacing/>
        <w:jc w:val="both"/>
        <w:rPr>
          <w:rFonts w:asciiTheme="minorHAnsi" w:hAnsiTheme="minorHAnsi" w:cstheme="minorHAnsi"/>
          <w:color w:val="000000" w:themeColor="text1"/>
        </w:rPr>
      </w:pPr>
    </w:p>
    <w:p w14:paraId="708C350D" w14:textId="77777777" w:rsidR="00911283" w:rsidRPr="003359D0" w:rsidRDefault="00824E3F" w:rsidP="00836BB2">
      <w:pPr>
        <w:rPr>
          <w:rFonts w:asciiTheme="minorHAnsi" w:hAnsiTheme="minorHAnsi" w:cstheme="minorHAnsi"/>
          <w:color w:val="000000" w:themeColor="text1"/>
        </w:rPr>
      </w:pPr>
      <w:r w:rsidRPr="003359D0">
        <w:rPr>
          <w:color w:val="000000" w:themeColor="text1"/>
        </w:rPr>
        <w:br w:type="page"/>
      </w:r>
    </w:p>
    <w:p w14:paraId="4DDC211E" w14:textId="1DC737E9" w:rsidR="00911283" w:rsidRPr="003359D0" w:rsidRDefault="00824E3F" w:rsidP="00836BB2">
      <w:pPr>
        <w:pStyle w:val="Nagwek2"/>
        <w:spacing w:line="240" w:lineRule="auto"/>
        <w:rPr>
          <w:rFonts w:asciiTheme="minorHAnsi" w:hAnsiTheme="minorHAnsi"/>
          <w:color w:val="000000" w:themeColor="text1"/>
        </w:rPr>
      </w:pPr>
      <w:bookmarkStart w:id="164" w:name="_Toc214000652"/>
      <w:r w:rsidRPr="003359D0">
        <w:rPr>
          <w:color w:val="000000" w:themeColor="text1"/>
        </w:rPr>
        <w:lastRenderedPageBreak/>
        <w:t xml:space="preserve">d. Ankieta satysfakcji uczestnika programu </w:t>
      </w:r>
      <w:r w:rsidR="004676A8">
        <w:rPr>
          <w:color w:val="000000" w:themeColor="text1"/>
        </w:rPr>
        <w:t>-</w:t>
      </w:r>
      <w:r w:rsidRPr="003359D0">
        <w:rPr>
          <w:color w:val="000000" w:themeColor="text1"/>
        </w:rPr>
        <w:t xml:space="preserve"> działania edukacyjne</w:t>
      </w:r>
      <w:bookmarkEnd w:id="164"/>
    </w:p>
    <w:p w14:paraId="10EF5D3C" w14:textId="77777777" w:rsidR="00911283" w:rsidRPr="003359D0" w:rsidRDefault="00824E3F" w:rsidP="00836BB2">
      <w:pPr>
        <w:jc w:val="center"/>
        <w:rPr>
          <w:rFonts w:asciiTheme="minorHAnsi" w:hAnsiTheme="minorHAnsi" w:cstheme="minorHAnsi"/>
          <w:b/>
          <w:color w:val="000000" w:themeColor="text1"/>
          <w:sz w:val="20"/>
          <w:szCs w:val="20"/>
        </w:rPr>
      </w:pPr>
      <w:r w:rsidRPr="003359D0">
        <w:rPr>
          <w:rFonts w:asciiTheme="minorHAnsi" w:hAnsiTheme="minorHAnsi" w:cstheme="minorHAnsi"/>
          <w:b/>
          <w:color w:val="000000" w:themeColor="text1"/>
          <w:sz w:val="20"/>
          <w:szCs w:val="20"/>
        </w:rPr>
        <w:t>ANKIETA STATYSFAKCJI UCZESTNIKÓW PROGRAMU POLITYKI ZDROWOTNEJ</w:t>
      </w:r>
    </w:p>
    <w:p w14:paraId="49D87866" w14:textId="77777777" w:rsidR="00911283" w:rsidRPr="003359D0" w:rsidRDefault="00911283" w:rsidP="00836BB2">
      <w:pPr>
        <w:jc w:val="both"/>
        <w:rPr>
          <w:rFonts w:asciiTheme="minorHAnsi" w:hAnsiTheme="minorHAnsi" w:cstheme="minorHAnsi"/>
          <w:b/>
          <w:i/>
          <w:color w:val="000000" w:themeColor="text1"/>
          <w:sz w:val="20"/>
          <w:szCs w:val="20"/>
        </w:rPr>
      </w:pPr>
    </w:p>
    <w:p w14:paraId="7C29E5D0" w14:textId="77777777" w:rsidR="00723AC0" w:rsidRPr="003359D0" w:rsidRDefault="00723AC0" w:rsidP="00836BB2">
      <w:pPr>
        <w:contextualSpacing/>
        <w:jc w:val="both"/>
        <w:rPr>
          <w:rFonts w:asciiTheme="minorHAnsi" w:hAnsiTheme="minorHAnsi" w:cstheme="minorHAnsi"/>
          <w:bCs/>
          <w:color w:val="000000" w:themeColor="text1"/>
          <w:sz w:val="20"/>
          <w:szCs w:val="20"/>
        </w:rPr>
      </w:pPr>
      <w:r w:rsidRPr="003359D0">
        <w:rPr>
          <w:rFonts w:asciiTheme="minorHAnsi" w:hAnsiTheme="minorHAnsi" w:cstheme="minorHAnsi"/>
          <w:bCs/>
          <w:color w:val="000000" w:themeColor="text1"/>
          <w:sz w:val="20"/>
          <w:szCs w:val="20"/>
        </w:rPr>
        <w:t>Jak ocenia</w:t>
      </w:r>
      <w:r w:rsidRPr="003359D0">
        <w:rPr>
          <w:rFonts w:asciiTheme="minorHAnsi" w:hAnsiTheme="minorHAnsi" w:cstheme="minorHAnsi"/>
          <w:bCs/>
          <w:color w:val="000000" w:themeColor="text1"/>
          <w:sz w:val="22"/>
          <w:szCs w:val="22"/>
        </w:rPr>
        <w:t xml:space="preserve"> Pani/Pan</w:t>
      </w:r>
      <w:r w:rsidRPr="003359D0">
        <w:rPr>
          <w:rFonts w:asciiTheme="minorHAnsi" w:hAnsiTheme="minorHAnsi" w:cstheme="minorHAnsi"/>
          <w:bCs/>
          <w:color w:val="000000" w:themeColor="text1"/>
          <w:sz w:val="20"/>
          <w:szCs w:val="20"/>
        </w:rPr>
        <w:t xml:space="preserve"> organizację zajęć, w których brała/ł </w:t>
      </w:r>
      <w:r w:rsidRPr="003359D0">
        <w:rPr>
          <w:rFonts w:asciiTheme="minorHAnsi" w:hAnsiTheme="minorHAnsi" w:cstheme="minorHAnsi"/>
          <w:bCs/>
          <w:color w:val="000000" w:themeColor="text1"/>
          <w:sz w:val="22"/>
          <w:szCs w:val="22"/>
        </w:rPr>
        <w:t xml:space="preserve">Pani/Pan </w:t>
      </w:r>
      <w:r w:rsidRPr="003359D0">
        <w:rPr>
          <w:rFonts w:asciiTheme="minorHAnsi" w:hAnsiTheme="minorHAnsi" w:cstheme="minorHAnsi"/>
          <w:bCs/>
          <w:color w:val="000000" w:themeColor="text1"/>
          <w:sz w:val="20"/>
          <w:szCs w:val="20"/>
        </w:rPr>
        <w:t>udział?</w:t>
      </w:r>
    </w:p>
    <w:p w14:paraId="6E624F20" w14:textId="77777777" w:rsidR="00723AC0" w:rsidRPr="003359D0" w:rsidRDefault="00723AC0" w:rsidP="00836BB2">
      <w:pPr>
        <w:contextualSpacing/>
        <w:jc w:val="both"/>
        <w:rPr>
          <w:rFonts w:asciiTheme="minorHAnsi" w:hAnsiTheme="minorHAnsi" w:cstheme="minorHAnsi"/>
          <w:b/>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1510"/>
        <w:gridCol w:w="1510"/>
        <w:gridCol w:w="1510"/>
        <w:gridCol w:w="1508"/>
        <w:gridCol w:w="1513"/>
      </w:tblGrid>
      <w:tr w:rsidR="003359D0" w:rsidRPr="003359D0" w14:paraId="6EF8588A" w14:textId="77777777" w:rsidTr="007C6382">
        <w:trPr>
          <w:trHeight w:hRule="exact" w:val="567"/>
        </w:trPr>
        <w:tc>
          <w:tcPr>
            <w:tcW w:w="833" w:type="pct"/>
            <w:vAlign w:val="center"/>
          </w:tcPr>
          <w:p w14:paraId="4C82747D" w14:textId="77777777" w:rsidR="00723AC0" w:rsidRPr="003359D0" w:rsidRDefault="00723AC0" w:rsidP="00836BB2">
            <w:pPr>
              <w:contextualSpacing/>
              <w:jc w:val="center"/>
              <w:rPr>
                <w:rFonts w:asciiTheme="minorHAnsi" w:hAnsiTheme="minorHAnsi" w:cstheme="minorHAnsi"/>
                <w:i/>
                <w:color w:val="000000" w:themeColor="text1"/>
                <w:sz w:val="20"/>
                <w:szCs w:val="20"/>
              </w:rPr>
            </w:pPr>
            <w:r w:rsidRPr="003359D0">
              <w:rPr>
                <w:rFonts w:asciiTheme="minorHAnsi" w:hAnsiTheme="minorHAnsi" w:cstheme="minorHAnsi"/>
                <w:i/>
                <w:color w:val="000000" w:themeColor="text1"/>
                <w:sz w:val="20"/>
                <w:szCs w:val="20"/>
              </w:rPr>
              <w:t>Bardzo dobrze</w:t>
            </w:r>
          </w:p>
        </w:tc>
        <w:tc>
          <w:tcPr>
            <w:tcW w:w="833" w:type="pct"/>
            <w:vAlign w:val="center"/>
          </w:tcPr>
          <w:p w14:paraId="43BBAE9C" w14:textId="77777777" w:rsidR="00723AC0" w:rsidRPr="003359D0" w:rsidRDefault="00723AC0" w:rsidP="00836BB2">
            <w:pPr>
              <w:contextualSpacing/>
              <w:jc w:val="center"/>
              <w:rPr>
                <w:rFonts w:asciiTheme="minorHAnsi" w:hAnsiTheme="minorHAnsi" w:cstheme="minorHAnsi"/>
                <w:i/>
                <w:color w:val="000000" w:themeColor="text1"/>
                <w:sz w:val="20"/>
                <w:szCs w:val="20"/>
              </w:rPr>
            </w:pPr>
            <w:r w:rsidRPr="003359D0">
              <w:rPr>
                <w:rFonts w:asciiTheme="minorHAnsi" w:hAnsiTheme="minorHAnsi" w:cstheme="minorHAnsi"/>
                <w:i/>
                <w:color w:val="000000" w:themeColor="text1"/>
                <w:sz w:val="20"/>
                <w:szCs w:val="20"/>
              </w:rPr>
              <w:t>Dobrze</w:t>
            </w:r>
          </w:p>
        </w:tc>
        <w:tc>
          <w:tcPr>
            <w:tcW w:w="833" w:type="pct"/>
            <w:vAlign w:val="center"/>
          </w:tcPr>
          <w:p w14:paraId="1226704A" w14:textId="77777777" w:rsidR="00723AC0" w:rsidRPr="003359D0" w:rsidRDefault="00723AC0" w:rsidP="00836BB2">
            <w:pPr>
              <w:contextualSpacing/>
              <w:jc w:val="center"/>
              <w:rPr>
                <w:rFonts w:asciiTheme="minorHAnsi" w:hAnsiTheme="minorHAnsi" w:cstheme="minorHAnsi"/>
                <w:i/>
                <w:color w:val="000000" w:themeColor="text1"/>
                <w:sz w:val="20"/>
                <w:szCs w:val="20"/>
              </w:rPr>
            </w:pPr>
            <w:r w:rsidRPr="003359D0">
              <w:rPr>
                <w:rFonts w:asciiTheme="minorHAnsi" w:hAnsiTheme="minorHAnsi" w:cstheme="minorHAnsi"/>
                <w:i/>
                <w:color w:val="000000" w:themeColor="text1"/>
                <w:sz w:val="20"/>
                <w:szCs w:val="20"/>
              </w:rPr>
              <w:t>Średnio</w:t>
            </w:r>
          </w:p>
        </w:tc>
        <w:tc>
          <w:tcPr>
            <w:tcW w:w="833" w:type="pct"/>
            <w:vAlign w:val="center"/>
          </w:tcPr>
          <w:p w14:paraId="67AE83A6" w14:textId="77777777" w:rsidR="00723AC0" w:rsidRPr="003359D0" w:rsidRDefault="00723AC0" w:rsidP="00836BB2">
            <w:pPr>
              <w:contextualSpacing/>
              <w:jc w:val="center"/>
              <w:rPr>
                <w:rFonts w:asciiTheme="minorHAnsi" w:hAnsiTheme="minorHAnsi" w:cstheme="minorHAnsi"/>
                <w:i/>
                <w:color w:val="000000" w:themeColor="text1"/>
                <w:sz w:val="20"/>
                <w:szCs w:val="20"/>
              </w:rPr>
            </w:pPr>
            <w:r w:rsidRPr="003359D0">
              <w:rPr>
                <w:rFonts w:asciiTheme="minorHAnsi" w:hAnsiTheme="minorHAnsi" w:cstheme="minorHAnsi"/>
                <w:i/>
                <w:color w:val="000000" w:themeColor="text1"/>
                <w:sz w:val="20"/>
                <w:szCs w:val="20"/>
              </w:rPr>
              <w:t>Źle</w:t>
            </w:r>
          </w:p>
        </w:tc>
        <w:tc>
          <w:tcPr>
            <w:tcW w:w="832" w:type="pct"/>
            <w:vAlign w:val="center"/>
          </w:tcPr>
          <w:p w14:paraId="2CFD5D0F" w14:textId="77777777" w:rsidR="00723AC0" w:rsidRPr="003359D0" w:rsidRDefault="00723AC0" w:rsidP="00836BB2">
            <w:pPr>
              <w:contextualSpacing/>
              <w:jc w:val="center"/>
              <w:rPr>
                <w:rFonts w:asciiTheme="minorHAnsi" w:hAnsiTheme="minorHAnsi" w:cstheme="minorHAnsi"/>
                <w:i/>
                <w:color w:val="000000" w:themeColor="text1"/>
                <w:sz w:val="20"/>
                <w:szCs w:val="20"/>
              </w:rPr>
            </w:pPr>
            <w:r w:rsidRPr="003359D0">
              <w:rPr>
                <w:rFonts w:asciiTheme="minorHAnsi" w:hAnsiTheme="minorHAnsi" w:cstheme="minorHAnsi"/>
                <w:i/>
                <w:color w:val="000000" w:themeColor="text1"/>
                <w:sz w:val="20"/>
                <w:szCs w:val="20"/>
              </w:rPr>
              <w:t>Bardzo źle</w:t>
            </w:r>
          </w:p>
        </w:tc>
        <w:tc>
          <w:tcPr>
            <w:tcW w:w="835" w:type="pct"/>
            <w:vAlign w:val="center"/>
          </w:tcPr>
          <w:p w14:paraId="0EE7D58E" w14:textId="77777777" w:rsidR="00723AC0" w:rsidRPr="003359D0" w:rsidRDefault="00723AC0" w:rsidP="00836BB2">
            <w:pPr>
              <w:contextualSpacing/>
              <w:jc w:val="center"/>
              <w:rPr>
                <w:rFonts w:asciiTheme="minorHAnsi" w:hAnsiTheme="minorHAnsi" w:cstheme="minorHAnsi"/>
                <w:i/>
                <w:color w:val="000000" w:themeColor="text1"/>
                <w:sz w:val="20"/>
                <w:szCs w:val="20"/>
              </w:rPr>
            </w:pPr>
            <w:r w:rsidRPr="003359D0">
              <w:rPr>
                <w:rFonts w:asciiTheme="minorHAnsi" w:hAnsiTheme="minorHAnsi" w:cstheme="minorHAnsi"/>
                <w:i/>
                <w:color w:val="000000" w:themeColor="text1"/>
                <w:sz w:val="20"/>
                <w:szCs w:val="20"/>
              </w:rPr>
              <w:t>Nie mam zdania</w:t>
            </w:r>
          </w:p>
        </w:tc>
      </w:tr>
      <w:tr w:rsidR="00723AC0" w:rsidRPr="003359D0" w14:paraId="313E2E3D" w14:textId="77777777" w:rsidTr="007C6382">
        <w:trPr>
          <w:trHeight w:hRule="exact" w:val="567"/>
        </w:trPr>
        <w:tc>
          <w:tcPr>
            <w:tcW w:w="833" w:type="pct"/>
            <w:vAlign w:val="center"/>
          </w:tcPr>
          <w:p w14:paraId="48698990" w14:textId="77777777" w:rsidR="00723AC0" w:rsidRPr="003359D0" w:rsidRDefault="00723AC0" w:rsidP="00836BB2">
            <w:pPr>
              <w:contextualSpacing/>
              <w:jc w:val="center"/>
              <w:rPr>
                <w:rFonts w:asciiTheme="minorHAnsi" w:hAnsiTheme="minorHAnsi" w:cstheme="minorHAnsi"/>
                <w:color w:val="000000" w:themeColor="text1"/>
                <w:sz w:val="20"/>
                <w:szCs w:val="20"/>
              </w:rPr>
            </w:pPr>
            <w:r w:rsidRPr="003359D0">
              <w:rPr>
                <w:rFonts w:ascii="Wingdings" w:eastAsia="Wingdings" w:hAnsi="Wingdings" w:cs="Wingdings"/>
                <w:color w:val="000000" w:themeColor="text1"/>
                <w:sz w:val="20"/>
                <w:szCs w:val="20"/>
              </w:rPr>
              <w:t></w:t>
            </w:r>
          </w:p>
        </w:tc>
        <w:tc>
          <w:tcPr>
            <w:tcW w:w="833" w:type="pct"/>
            <w:vAlign w:val="center"/>
          </w:tcPr>
          <w:p w14:paraId="13CF34A7" w14:textId="77777777" w:rsidR="00723AC0" w:rsidRPr="003359D0" w:rsidRDefault="00723AC0" w:rsidP="00836BB2">
            <w:pPr>
              <w:contextualSpacing/>
              <w:jc w:val="center"/>
              <w:rPr>
                <w:rFonts w:asciiTheme="minorHAnsi" w:hAnsiTheme="minorHAnsi" w:cstheme="minorHAnsi"/>
                <w:color w:val="000000" w:themeColor="text1"/>
                <w:sz w:val="20"/>
                <w:szCs w:val="20"/>
              </w:rPr>
            </w:pPr>
            <w:r w:rsidRPr="003359D0">
              <w:rPr>
                <w:rFonts w:ascii="Wingdings" w:eastAsia="Wingdings" w:hAnsi="Wingdings" w:cs="Wingdings"/>
                <w:color w:val="000000" w:themeColor="text1"/>
                <w:sz w:val="20"/>
                <w:szCs w:val="20"/>
              </w:rPr>
              <w:t></w:t>
            </w:r>
          </w:p>
        </w:tc>
        <w:tc>
          <w:tcPr>
            <w:tcW w:w="833" w:type="pct"/>
            <w:vAlign w:val="center"/>
          </w:tcPr>
          <w:p w14:paraId="0F23AE42" w14:textId="77777777" w:rsidR="00723AC0" w:rsidRPr="003359D0" w:rsidRDefault="00723AC0" w:rsidP="00836BB2">
            <w:pPr>
              <w:contextualSpacing/>
              <w:jc w:val="center"/>
              <w:rPr>
                <w:rFonts w:asciiTheme="minorHAnsi" w:hAnsiTheme="minorHAnsi" w:cstheme="minorHAnsi"/>
                <w:color w:val="000000" w:themeColor="text1"/>
                <w:sz w:val="20"/>
                <w:szCs w:val="20"/>
              </w:rPr>
            </w:pPr>
            <w:r w:rsidRPr="003359D0">
              <w:rPr>
                <w:rFonts w:ascii="Wingdings" w:eastAsia="Wingdings" w:hAnsi="Wingdings" w:cs="Wingdings"/>
                <w:color w:val="000000" w:themeColor="text1"/>
                <w:sz w:val="20"/>
                <w:szCs w:val="20"/>
              </w:rPr>
              <w:t></w:t>
            </w:r>
          </w:p>
        </w:tc>
        <w:tc>
          <w:tcPr>
            <w:tcW w:w="833" w:type="pct"/>
            <w:vAlign w:val="center"/>
          </w:tcPr>
          <w:p w14:paraId="66E0C74E" w14:textId="77777777" w:rsidR="00723AC0" w:rsidRPr="003359D0" w:rsidRDefault="00723AC0" w:rsidP="00836BB2">
            <w:pPr>
              <w:contextualSpacing/>
              <w:jc w:val="center"/>
              <w:rPr>
                <w:rFonts w:asciiTheme="minorHAnsi" w:hAnsiTheme="minorHAnsi" w:cstheme="minorHAnsi"/>
                <w:color w:val="000000" w:themeColor="text1"/>
                <w:sz w:val="20"/>
                <w:szCs w:val="20"/>
              </w:rPr>
            </w:pPr>
            <w:r w:rsidRPr="003359D0">
              <w:rPr>
                <w:rFonts w:ascii="Wingdings" w:eastAsia="Wingdings" w:hAnsi="Wingdings" w:cs="Wingdings"/>
                <w:color w:val="000000" w:themeColor="text1"/>
                <w:sz w:val="20"/>
                <w:szCs w:val="20"/>
              </w:rPr>
              <w:t></w:t>
            </w:r>
          </w:p>
        </w:tc>
        <w:tc>
          <w:tcPr>
            <w:tcW w:w="832" w:type="pct"/>
            <w:vAlign w:val="center"/>
          </w:tcPr>
          <w:p w14:paraId="584AF76B" w14:textId="77777777" w:rsidR="00723AC0" w:rsidRPr="003359D0" w:rsidRDefault="00723AC0" w:rsidP="00836BB2">
            <w:pPr>
              <w:contextualSpacing/>
              <w:jc w:val="center"/>
              <w:rPr>
                <w:rFonts w:asciiTheme="minorHAnsi" w:hAnsiTheme="minorHAnsi" w:cstheme="minorHAnsi"/>
                <w:color w:val="000000" w:themeColor="text1"/>
                <w:sz w:val="20"/>
                <w:szCs w:val="20"/>
              </w:rPr>
            </w:pPr>
            <w:r w:rsidRPr="003359D0">
              <w:rPr>
                <w:rFonts w:ascii="Wingdings" w:eastAsia="Wingdings" w:hAnsi="Wingdings" w:cs="Wingdings"/>
                <w:color w:val="000000" w:themeColor="text1"/>
                <w:sz w:val="20"/>
                <w:szCs w:val="20"/>
              </w:rPr>
              <w:t></w:t>
            </w:r>
          </w:p>
        </w:tc>
        <w:tc>
          <w:tcPr>
            <w:tcW w:w="835" w:type="pct"/>
            <w:vAlign w:val="center"/>
          </w:tcPr>
          <w:p w14:paraId="4F0295EB" w14:textId="77777777" w:rsidR="00723AC0" w:rsidRPr="003359D0" w:rsidRDefault="00723AC0" w:rsidP="00836BB2">
            <w:pPr>
              <w:contextualSpacing/>
              <w:jc w:val="center"/>
              <w:rPr>
                <w:rFonts w:asciiTheme="minorHAnsi" w:hAnsiTheme="minorHAnsi" w:cstheme="minorHAnsi"/>
                <w:color w:val="000000" w:themeColor="text1"/>
                <w:sz w:val="20"/>
                <w:szCs w:val="20"/>
              </w:rPr>
            </w:pPr>
            <w:r w:rsidRPr="003359D0">
              <w:rPr>
                <w:rFonts w:ascii="Wingdings" w:eastAsia="Wingdings" w:hAnsi="Wingdings" w:cs="Wingdings"/>
                <w:color w:val="000000" w:themeColor="text1"/>
                <w:sz w:val="20"/>
                <w:szCs w:val="20"/>
              </w:rPr>
              <w:t></w:t>
            </w:r>
          </w:p>
        </w:tc>
      </w:tr>
    </w:tbl>
    <w:p w14:paraId="3980BA25" w14:textId="77777777" w:rsidR="00723AC0" w:rsidRPr="003359D0" w:rsidRDefault="00723AC0" w:rsidP="00836BB2">
      <w:pPr>
        <w:contextualSpacing/>
        <w:jc w:val="both"/>
        <w:rPr>
          <w:rFonts w:asciiTheme="minorHAnsi" w:hAnsiTheme="minorHAnsi" w:cstheme="minorHAnsi"/>
          <w:b/>
          <w:color w:val="000000" w:themeColor="text1"/>
          <w:sz w:val="20"/>
          <w:szCs w:val="20"/>
        </w:rPr>
      </w:pPr>
    </w:p>
    <w:p w14:paraId="1A71EB12" w14:textId="77777777" w:rsidR="00723AC0" w:rsidRPr="003359D0" w:rsidRDefault="00723AC0" w:rsidP="00836BB2">
      <w:pPr>
        <w:contextualSpacing/>
        <w:jc w:val="both"/>
        <w:rPr>
          <w:rFonts w:asciiTheme="minorHAnsi" w:hAnsiTheme="minorHAnsi" w:cstheme="minorHAnsi"/>
          <w:bCs/>
          <w:color w:val="000000" w:themeColor="text1"/>
          <w:sz w:val="20"/>
          <w:szCs w:val="20"/>
        </w:rPr>
      </w:pPr>
      <w:r w:rsidRPr="003359D0">
        <w:rPr>
          <w:rFonts w:asciiTheme="minorHAnsi" w:hAnsiTheme="minorHAnsi" w:cstheme="minorHAnsi"/>
          <w:bCs/>
          <w:color w:val="000000" w:themeColor="text1"/>
          <w:sz w:val="20"/>
          <w:szCs w:val="20"/>
        </w:rPr>
        <w:t xml:space="preserve">W jakim stopniu przekazana wiedza będzie według </w:t>
      </w:r>
      <w:r w:rsidRPr="003359D0">
        <w:rPr>
          <w:rFonts w:asciiTheme="minorHAnsi" w:hAnsiTheme="minorHAnsi" w:cstheme="minorHAnsi"/>
          <w:bCs/>
          <w:color w:val="000000" w:themeColor="text1"/>
          <w:sz w:val="22"/>
          <w:szCs w:val="22"/>
        </w:rPr>
        <w:t>Pani/Pana</w:t>
      </w:r>
      <w:r w:rsidRPr="003359D0">
        <w:rPr>
          <w:rFonts w:asciiTheme="minorHAnsi" w:hAnsiTheme="minorHAnsi" w:cstheme="minorHAnsi"/>
          <w:bCs/>
          <w:color w:val="000000" w:themeColor="text1"/>
          <w:sz w:val="20"/>
          <w:szCs w:val="20"/>
        </w:rPr>
        <w:t xml:space="preserve"> przydatna?</w:t>
      </w:r>
    </w:p>
    <w:p w14:paraId="1F53CBE9" w14:textId="77777777" w:rsidR="00723AC0" w:rsidRPr="003359D0" w:rsidRDefault="00723AC0" w:rsidP="00836BB2">
      <w:pPr>
        <w:contextualSpacing/>
        <w:jc w:val="both"/>
        <w:rPr>
          <w:rFonts w:asciiTheme="minorHAnsi" w:hAnsiTheme="minorHAnsi" w:cstheme="minorHAnsi"/>
          <w:b/>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450"/>
        <w:gridCol w:w="1448"/>
        <w:gridCol w:w="1731"/>
        <w:gridCol w:w="1731"/>
        <w:gridCol w:w="1252"/>
      </w:tblGrid>
      <w:tr w:rsidR="003359D0" w:rsidRPr="003359D0" w14:paraId="6F2ADF3B" w14:textId="77777777" w:rsidTr="007C6382">
        <w:trPr>
          <w:trHeight w:hRule="exact" w:val="567"/>
        </w:trPr>
        <w:tc>
          <w:tcPr>
            <w:tcW w:w="800" w:type="pct"/>
            <w:vAlign w:val="center"/>
          </w:tcPr>
          <w:p w14:paraId="6CC27039" w14:textId="77777777" w:rsidR="00723AC0" w:rsidRPr="003359D0" w:rsidRDefault="00723AC0" w:rsidP="00836BB2">
            <w:pPr>
              <w:contextualSpacing/>
              <w:jc w:val="center"/>
              <w:rPr>
                <w:rFonts w:asciiTheme="minorHAnsi" w:hAnsiTheme="minorHAnsi" w:cstheme="minorHAnsi"/>
                <w:i/>
                <w:color w:val="000000" w:themeColor="text1"/>
                <w:sz w:val="20"/>
                <w:szCs w:val="20"/>
              </w:rPr>
            </w:pPr>
            <w:r w:rsidRPr="003359D0">
              <w:rPr>
                <w:rFonts w:asciiTheme="minorHAnsi" w:hAnsiTheme="minorHAnsi" w:cstheme="minorHAnsi"/>
                <w:i/>
                <w:color w:val="000000" w:themeColor="text1"/>
                <w:sz w:val="20"/>
                <w:szCs w:val="20"/>
              </w:rPr>
              <w:t>Bardzo przydatna</w:t>
            </w:r>
          </w:p>
        </w:tc>
        <w:tc>
          <w:tcPr>
            <w:tcW w:w="800" w:type="pct"/>
            <w:vAlign w:val="center"/>
          </w:tcPr>
          <w:p w14:paraId="7A583EF4" w14:textId="77777777" w:rsidR="00723AC0" w:rsidRPr="003359D0" w:rsidRDefault="00723AC0" w:rsidP="00836BB2">
            <w:pPr>
              <w:contextualSpacing/>
              <w:jc w:val="center"/>
              <w:rPr>
                <w:rFonts w:asciiTheme="minorHAnsi" w:hAnsiTheme="minorHAnsi" w:cstheme="minorHAnsi"/>
                <w:i/>
                <w:color w:val="000000" w:themeColor="text1"/>
                <w:sz w:val="20"/>
                <w:szCs w:val="20"/>
              </w:rPr>
            </w:pPr>
            <w:r w:rsidRPr="003359D0">
              <w:rPr>
                <w:rFonts w:asciiTheme="minorHAnsi" w:hAnsiTheme="minorHAnsi" w:cstheme="minorHAnsi"/>
                <w:i/>
                <w:color w:val="000000" w:themeColor="text1"/>
                <w:sz w:val="20"/>
                <w:szCs w:val="20"/>
              </w:rPr>
              <w:t>Przydatna</w:t>
            </w:r>
          </w:p>
        </w:tc>
        <w:tc>
          <w:tcPr>
            <w:tcW w:w="799" w:type="pct"/>
            <w:vAlign w:val="center"/>
          </w:tcPr>
          <w:p w14:paraId="26740769" w14:textId="77777777" w:rsidR="00723AC0" w:rsidRPr="003359D0" w:rsidRDefault="00723AC0" w:rsidP="00836BB2">
            <w:pPr>
              <w:contextualSpacing/>
              <w:jc w:val="center"/>
              <w:rPr>
                <w:rFonts w:asciiTheme="minorHAnsi" w:hAnsiTheme="minorHAnsi" w:cstheme="minorHAnsi"/>
                <w:i/>
                <w:color w:val="000000" w:themeColor="text1"/>
                <w:sz w:val="20"/>
                <w:szCs w:val="20"/>
              </w:rPr>
            </w:pPr>
            <w:r w:rsidRPr="003359D0">
              <w:rPr>
                <w:rFonts w:asciiTheme="minorHAnsi" w:hAnsiTheme="minorHAnsi" w:cstheme="minorHAnsi"/>
                <w:i/>
                <w:color w:val="000000" w:themeColor="text1"/>
                <w:sz w:val="20"/>
                <w:szCs w:val="20"/>
              </w:rPr>
              <w:t>Średnio</w:t>
            </w:r>
            <w:r w:rsidRPr="003359D0">
              <w:rPr>
                <w:rFonts w:asciiTheme="minorHAnsi" w:hAnsiTheme="minorHAnsi" w:cstheme="minorHAnsi"/>
                <w:i/>
                <w:color w:val="000000" w:themeColor="text1"/>
                <w:sz w:val="20"/>
                <w:szCs w:val="20"/>
              </w:rPr>
              <w:br/>
              <w:t>Przydatna</w:t>
            </w:r>
          </w:p>
        </w:tc>
        <w:tc>
          <w:tcPr>
            <w:tcW w:w="955" w:type="pct"/>
            <w:vAlign w:val="center"/>
          </w:tcPr>
          <w:p w14:paraId="4C4D08DB" w14:textId="77777777" w:rsidR="00723AC0" w:rsidRPr="003359D0" w:rsidRDefault="00723AC0" w:rsidP="00836BB2">
            <w:pPr>
              <w:contextualSpacing/>
              <w:jc w:val="center"/>
              <w:rPr>
                <w:rFonts w:asciiTheme="minorHAnsi" w:hAnsiTheme="minorHAnsi" w:cstheme="minorHAnsi"/>
                <w:i/>
                <w:color w:val="000000" w:themeColor="text1"/>
                <w:sz w:val="20"/>
                <w:szCs w:val="20"/>
              </w:rPr>
            </w:pPr>
            <w:r w:rsidRPr="003359D0">
              <w:rPr>
                <w:rFonts w:asciiTheme="minorHAnsi" w:hAnsiTheme="minorHAnsi" w:cstheme="minorHAnsi"/>
                <w:i/>
                <w:color w:val="000000" w:themeColor="text1"/>
                <w:sz w:val="20"/>
                <w:szCs w:val="20"/>
              </w:rPr>
              <w:t>Raczej nieprzydatna</w:t>
            </w:r>
          </w:p>
        </w:tc>
        <w:tc>
          <w:tcPr>
            <w:tcW w:w="955" w:type="pct"/>
            <w:vAlign w:val="center"/>
          </w:tcPr>
          <w:p w14:paraId="42599EDD" w14:textId="77777777" w:rsidR="00723AC0" w:rsidRPr="003359D0" w:rsidRDefault="00723AC0" w:rsidP="00836BB2">
            <w:pPr>
              <w:contextualSpacing/>
              <w:jc w:val="center"/>
              <w:rPr>
                <w:rFonts w:asciiTheme="minorHAnsi" w:hAnsiTheme="minorHAnsi" w:cstheme="minorHAnsi"/>
                <w:i/>
                <w:color w:val="000000" w:themeColor="text1"/>
                <w:sz w:val="20"/>
                <w:szCs w:val="20"/>
              </w:rPr>
            </w:pPr>
            <w:r w:rsidRPr="003359D0">
              <w:rPr>
                <w:rFonts w:asciiTheme="minorHAnsi" w:hAnsiTheme="minorHAnsi" w:cstheme="minorHAnsi"/>
                <w:i/>
                <w:color w:val="000000" w:themeColor="text1"/>
                <w:sz w:val="20"/>
                <w:szCs w:val="20"/>
              </w:rPr>
              <w:t>Całkowicie</w:t>
            </w:r>
            <w:r w:rsidRPr="003359D0">
              <w:rPr>
                <w:rFonts w:asciiTheme="minorHAnsi" w:hAnsiTheme="minorHAnsi" w:cstheme="minorHAnsi"/>
                <w:i/>
                <w:color w:val="000000" w:themeColor="text1"/>
                <w:sz w:val="20"/>
                <w:szCs w:val="20"/>
              </w:rPr>
              <w:br/>
              <w:t>nieprzydatna</w:t>
            </w:r>
          </w:p>
        </w:tc>
        <w:tc>
          <w:tcPr>
            <w:tcW w:w="691" w:type="pct"/>
            <w:vAlign w:val="center"/>
          </w:tcPr>
          <w:p w14:paraId="03304DF2" w14:textId="77777777" w:rsidR="00723AC0" w:rsidRPr="003359D0" w:rsidRDefault="00723AC0" w:rsidP="00836BB2">
            <w:pPr>
              <w:contextualSpacing/>
              <w:jc w:val="center"/>
              <w:rPr>
                <w:rFonts w:asciiTheme="minorHAnsi" w:hAnsiTheme="minorHAnsi" w:cstheme="minorHAnsi"/>
                <w:i/>
                <w:color w:val="000000" w:themeColor="text1"/>
                <w:sz w:val="20"/>
                <w:szCs w:val="20"/>
              </w:rPr>
            </w:pPr>
            <w:r w:rsidRPr="003359D0">
              <w:rPr>
                <w:rFonts w:asciiTheme="minorHAnsi" w:hAnsiTheme="minorHAnsi" w:cstheme="minorHAnsi"/>
                <w:i/>
                <w:color w:val="000000" w:themeColor="text1"/>
                <w:sz w:val="20"/>
                <w:szCs w:val="20"/>
              </w:rPr>
              <w:t>Nie mam zdania</w:t>
            </w:r>
          </w:p>
        </w:tc>
      </w:tr>
      <w:tr w:rsidR="00723AC0" w:rsidRPr="003359D0" w14:paraId="112058CC" w14:textId="77777777" w:rsidTr="007C6382">
        <w:trPr>
          <w:trHeight w:hRule="exact" w:val="567"/>
        </w:trPr>
        <w:tc>
          <w:tcPr>
            <w:tcW w:w="800" w:type="pct"/>
            <w:vAlign w:val="center"/>
          </w:tcPr>
          <w:p w14:paraId="5AC2BB9E" w14:textId="77777777" w:rsidR="00723AC0" w:rsidRPr="003359D0" w:rsidRDefault="00723AC0" w:rsidP="00836BB2">
            <w:pPr>
              <w:contextualSpacing/>
              <w:jc w:val="center"/>
              <w:rPr>
                <w:rFonts w:asciiTheme="minorHAnsi" w:hAnsiTheme="minorHAnsi" w:cstheme="minorHAnsi"/>
                <w:color w:val="000000" w:themeColor="text1"/>
                <w:sz w:val="20"/>
                <w:szCs w:val="20"/>
              </w:rPr>
            </w:pPr>
            <w:r w:rsidRPr="003359D0">
              <w:rPr>
                <w:rFonts w:ascii="Wingdings" w:eastAsia="Wingdings" w:hAnsi="Wingdings" w:cs="Wingdings"/>
                <w:color w:val="000000" w:themeColor="text1"/>
                <w:sz w:val="20"/>
                <w:szCs w:val="20"/>
                <w:lang w:val="en-US"/>
              </w:rPr>
              <w:t></w:t>
            </w:r>
          </w:p>
        </w:tc>
        <w:tc>
          <w:tcPr>
            <w:tcW w:w="800" w:type="pct"/>
            <w:vAlign w:val="center"/>
          </w:tcPr>
          <w:p w14:paraId="7BA47D6D" w14:textId="77777777" w:rsidR="00723AC0" w:rsidRPr="003359D0" w:rsidRDefault="00723AC0" w:rsidP="00836BB2">
            <w:pPr>
              <w:contextualSpacing/>
              <w:jc w:val="center"/>
              <w:rPr>
                <w:rFonts w:asciiTheme="minorHAnsi" w:hAnsiTheme="minorHAnsi" w:cstheme="minorHAnsi"/>
                <w:color w:val="000000" w:themeColor="text1"/>
                <w:sz w:val="20"/>
                <w:szCs w:val="20"/>
              </w:rPr>
            </w:pPr>
            <w:r w:rsidRPr="003359D0">
              <w:rPr>
                <w:rFonts w:ascii="Wingdings" w:eastAsia="Wingdings" w:hAnsi="Wingdings" w:cs="Wingdings"/>
                <w:color w:val="000000" w:themeColor="text1"/>
                <w:sz w:val="20"/>
                <w:szCs w:val="20"/>
                <w:lang w:val="en-US"/>
              </w:rPr>
              <w:t></w:t>
            </w:r>
          </w:p>
        </w:tc>
        <w:tc>
          <w:tcPr>
            <w:tcW w:w="799" w:type="pct"/>
            <w:vAlign w:val="center"/>
          </w:tcPr>
          <w:p w14:paraId="706CC76A" w14:textId="77777777" w:rsidR="00723AC0" w:rsidRPr="003359D0" w:rsidRDefault="00723AC0" w:rsidP="00836BB2">
            <w:pPr>
              <w:contextualSpacing/>
              <w:jc w:val="center"/>
              <w:rPr>
                <w:rFonts w:asciiTheme="minorHAnsi" w:hAnsiTheme="minorHAnsi" w:cstheme="minorHAnsi"/>
                <w:color w:val="000000" w:themeColor="text1"/>
                <w:sz w:val="20"/>
                <w:szCs w:val="20"/>
              </w:rPr>
            </w:pPr>
            <w:r w:rsidRPr="003359D0">
              <w:rPr>
                <w:rFonts w:ascii="Wingdings" w:eastAsia="Wingdings" w:hAnsi="Wingdings" w:cs="Wingdings"/>
                <w:color w:val="000000" w:themeColor="text1"/>
                <w:sz w:val="20"/>
                <w:szCs w:val="20"/>
                <w:lang w:val="en-US"/>
              </w:rPr>
              <w:t></w:t>
            </w:r>
          </w:p>
        </w:tc>
        <w:tc>
          <w:tcPr>
            <w:tcW w:w="955" w:type="pct"/>
            <w:vAlign w:val="center"/>
          </w:tcPr>
          <w:p w14:paraId="182B216D" w14:textId="77777777" w:rsidR="00723AC0" w:rsidRPr="003359D0" w:rsidRDefault="00723AC0" w:rsidP="00836BB2">
            <w:pPr>
              <w:contextualSpacing/>
              <w:jc w:val="center"/>
              <w:rPr>
                <w:rFonts w:asciiTheme="minorHAnsi" w:hAnsiTheme="minorHAnsi" w:cstheme="minorHAnsi"/>
                <w:color w:val="000000" w:themeColor="text1"/>
                <w:sz w:val="20"/>
                <w:szCs w:val="20"/>
              </w:rPr>
            </w:pPr>
            <w:r w:rsidRPr="003359D0">
              <w:rPr>
                <w:rFonts w:ascii="Wingdings" w:eastAsia="Wingdings" w:hAnsi="Wingdings" w:cs="Wingdings"/>
                <w:color w:val="000000" w:themeColor="text1"/>
                <w:sz w:val="20"/>
                <w:szCs w:val="20"/>
                <w:lang w:val="en-US"/>
              </w:rPr>
              <w:t></w:t>
            </w:r>
          </w:p>
        </w:tc>
        <w:tc>
          <w:tcPr>
            <w:tcW w:w="955" w:type="pct"/>
            <w:vAlign w:val="center"/>
          </w:tcPr>
          <w:p w14:paraId="49AE0613" w14:textId="77777777" w:rsidR="00723AC0" w:rsidRPr="003359D0" w:rsidRDefault="00723AC0" w:rsidP="00836BB2">
            <w:pPr>
              <w:contextualSpacing/>
              <w:jc w:val="center"/>
              <w:rPr>
                <w:rFonts w:asciiTheme="minorHAnsi" w:hAnsiTheme="minorHAnsi" w:cstheme="minorHAnsi"/>
                <w:color w:val="000000" w:themeColor="text1"/>
                <w:sz w:val="20"/>
                <w:szCs w:val="20"/>
              </w:rPr>
            </w:pPr>
            <w:r w:rsidRPr="003359D0">
              <w:rPr>
                <w:rFonts w:ascii="Wingdings" w:eastAsia="Wingdings" w:hAnsi="Wingdings" w:cs="Wingdings"/>
                <w:color w:val="000000" w:themeColor="text1"/>
                <w:sz w:val="20"/>
                <w:szCs w:val="20"/>
                <w:lang w:val="en-US"/>
              </w:rPr>
              <w:t></w:t>
            </w:r>
          </w:p>
        </w:tc>
        <w:tc>
          <w:tcPr>
            <w:tcW w:w="691" w:type="pct"/>
            <w:vAlign w:val="center"/>
          </w:tcPr>
          <w:p w14:paraId="342BD893" w14:textId="77777777" w:rsidR="00723AC0" w:rsidRPr="003359D0" w:rsidRDefault="00723AC0" w:rsidP="00836BB2">
            <w:pPr>
              <w:contextualSpacing/>
              <w:jc w:val="center"/>
              <w:rPr>
                <w:rFonts w:asciiTheme="minorHAnsi" w:hAnsiTheme="minorHAnsi" w:cstheme="minorHAnsi"/>
                <w:color w:val="000000" w:themeColor="text1"/>
                <w:sz w:val="20"/>
                <w:szCs w:val="20"/>
              </w:rPr>
            </w:pPr>
            <w:r w:rsidRPr="003359D0">
              <w:rPr>
                <w:rFonts w:ascii="Wingdings" w:eastAsia="Wingdings" w:hAnsi="Wingdings" w:cs="Wingdings"/>
                <w:color w:val="000000" w:themeColor="text1"/>
                <w:sz w:val="20"/>
                <w:szCs w:val="20"/>
                <w:lang w:val="en-US"/>
              </w:rPr>
              <w:t></w:t>
            </w:r>
          </w:p>
        </w:tc>
      </w:tr>
    </w:tbl>
    <w:p w14:paraId="20FB31F9" w14:textId="77777777" w:rsidR="00723AC0" w:rsidRPr="003359D0" w:rsidRDefault="00723AC0" w:rsidP="00836BB2">
      <w:pPr>
        <w:rPr>
          <w:rFonts w:asciiTheme="minorHAnsi" w:hAnsiTheme="minorHAnsi" w:cstheme="minorHAnsi"/>
          <w:color w:val="000000" w:themeColor="text1"/>
          <w:sz w:val="22"/>
          <w:szCs w:val="22"/>
        </w:rPr>
      </w:pPr>
    </w:p>
    <w:p w14:paraId="5FB8E935" w14:textId="77777777" w:rsidR="00723AC0" w:rsidRPr="003359D0" w:rsidRDefault="00723AC0" w:rsidP="00836BB2">
      <w:pPr>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Czy informacje zdobyte na szkoleniu zwiększyły Pani/Pana kompetencje i umiejętności?</w:t>
      </w:r>
    </w:p>
    <w:p w14:paraId="53D78898" w14:textId="77777777" w:rsidR="00723AC0" w:rsidRPr="003359D0" w:rsidRDefault="00723AC0" w:rsidP="00836BB2">
      <w:pPr>
        <w:numPr>
          <w:ilvl w:val="0"/>
          <w:numId w:val="23"/>
        </w:numPr>
        <w:contextualSpacing/>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 xml:space="preserve">zdecydowanie tak </w:t>
      </w:r>
    </w:p>
    <w:p w14:paraId="0EA0101B" w14:textId="77777777" w:rsidR="00723AC0" w:rsidRPr="003359D0" w:rsidRDefault="00723AC0" w:rsidP="00836BB2">
      <w:pPr>
        <w:numPr>
          <w:ilvl w:val="0"/>
          <w:numId w:val="23"/>
        </w:numPr>
        <w:contextualSpacing/>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 xml:space="preserve">raczej tak </w:t>
      </w:r>
    </w:p>
    <w:p w14:paraId="2D9689F7" w14:textId="77777777" w:rsidR="00723AC0" w:rsidRPr="003359D0" w:rsidRDefault="00723AC0" w:rsidP="00836BB2">
      <w:pPr>
        <w:numPr>
          <w:ilvl w:val="0"/>
          <w:numId w:val="23"/>
        </w:numPr>
        <w:contextualSpacing/>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 xml:space="preserve">trudno powiedzieć </w:t>
      </w:r>
    </w:p>
    <w:p w14:paraId="03379E61" w14:textId="77777777" w:rsidR="00723AC0" w:rsidRPr="003359D0" w:rsidRDefault="00723AC0" w:rsidP="00836BB2">
      <w:pPr>
        <w:numPr>
          <w:ilvl w:val="0"/>
          <w:numId w:val="23"/>
        </w:numPr>
        <w:contextualSpacing/>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 xml:space="preserve">raczej nie </w:t>
      </w:r>
    </w:p>
    <w:p w14:paraId="07C393F5" w14:textId="77777777" w:rsidR="00723AC0" w:rsidRPr="003359D0" w:rsidRDefault="00723AC0" w:rsidP="00836BB2">
      <w:pPr>
        <w:numPr>
          <w:ilvl w:val="0"/>
          <w:numId w:val="23"/>
        </w:numPr>
        <w:contextualSpacing/>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 xml:space="preserve">zdecydowanie nie </w:t>
      </w:r>
    </w:p>
    <w:p w14:paraId="750FD1A1" w14:textId="77777777" w:rsidR="00723AC0" w:rsidRPr="003359D0" w:rsidRDefault="00723AC0" w:rsidP="00836BB2">
      <w:pPr>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Czy informacje zdobyte na zajęciach będzie Pani/Pan wykorzystywać na co dzień?</w:t>
      </w:r>
    </w:p>
    <w:p w14:paraId="7AEA0416" w14:textId="77777777" w:rsidR="00723AC0" w:rsidRPr="003359D0" w:rsidRDefault="00723AC0" w:rsidP="00836BB2">
      <w:pPr>
        <w:numPr>
          <w:ilvl w:val="0"/>
          <w:numId w:val="25"/>
        </w:numPr>
        <w:contextualSpacing/>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 xml:space="preserve">zdecydowanie tak </w:t>
      </w:r>
    </w:p>
    <w:p w14:paraId="7EABC596" w14:textId="77777777" w:rsidR="00723AC0" w:rsidRPr="003359D0" w:rsidRDefault="00723AC0" w:rsidP="00836BB2">
      <w:pPr>
        <w:numPr>
          <w:ilvl w:val="0"/>
          <w:numId w:val="25"/>
        </w:numPr>
        <w:contextualSpacing/>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 xml:space="preserve">raczej tak </w:t>
      </w:r>
    </w:p>
    <w:p w14:paraId="1EC8069A" w14:textId="77777777" w:rsidR="00723AC0" w:rsidRPr="003359D0" w:rsidRDefault="00723AC0" w:rsidP="00836BB2">
      <w:pPr>
        <w:numPr>
          <w:ilvl w:val="0"/>
          <w:numId w:val="25"/>
        </w:numPr>
        <w:contextualSpacing/>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 xml:space="preserve">trudno powiedzieć </w:t>
      </w:r>
    </w:p>
    <w:p w14:paraId="7AB20634" w14:textId="77777777" w:rsidR="00723AC0" w:rsidRPr="003359D0" w:rsidRDefault="00723AC0" w:rsidP="00836BB2">
      <w:pPr>
        <w:numPr>
          <w:ilvl w:val="0"/>
          <w:numId w:val="25"/>
        </w:numPr>
        <w:contextualSpacing/>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 xml:space="preserve">raczej nie </w:t>
      </w:r>
    </w:p>
    <w:p w14:paraId="1AA4E4F1" w14:textId="77777777" w:rsidR="00723AC0" w:rsidRPr="003359D0" w:rsidRDefault="00723AC0" w:rsidP="00836BB2">
      <w:pPr>
        <w:numPr>
          <w:ilvl w:val="0"/>
          <w:numId w:val="25"/>
        </w:numPr>
        <w:contextualSpacing/>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 xml:space="preserve">zdecydowanie nie </w:t>
      </w:r>
    </w:p>
    <w:p w14:paraId="42EFA254" w14:textId="77777777" w:rsidR="00723AC0" w:rsidRPr="003359D0" w:rsidRDefault="00723AC0" w:rsidP="00836BB2">
      <w:pPr>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Czy prowadzący szkolenie posiadał odpowiednią wiedzę i przygotowanie merytoryczne?</w:t>
      </w:r>
    </w:p>
    <w:p w14:paraId="7E3353DE" w14:textId="77777777" w:rsidR="00723AC0" w:rsidRPr="003359D0" w:rsidRDefault="00723AC0" w:rsidP="00836BB2">
      <w:pPr>
        <w:numPr>
          <w:ilvl w:val="0"/>
          <w:numId w:val="26"/>
        </w:numPr>
        <w:contextualSpacing/>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 xml:space="preserve">zdecydowanie tak </w:t>
      </w:r>
    </w:p>
    <w:p w14:paraId="1225664F" w14:textId="77777777" w:rsidR="00723AC0" w:rsidRPr="003359D0" w:rsidRDefault="00723AC0" w:rsidP="00836BB2">
      <w:pPr>
        <w:numPr>
          <w:ilvl w:val="0"/>
          <w:numId w:val="26"/>
        </w:numPr>
        <w:contextualSpacing/>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 xml:space="preserve">raczej tak </w:t>
      </w:r>
    </w:p>
    <w:p w14:paraId="3FD2A583" w14:textId="77777777" w:rsidR="00723AC0" w:rsidRPr="003359D0" w:rsidRDefault="00723AC0" w:rsidP="00836BB2">
      <w:pPr>
        <w:numPr>
          <w:ilvl w:val="0"/>
          <w:numId w:val="26"/>
        </w:numPr>
        <w:contextualSpacing/>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 xml:space="preserve">trudno powiedzieć </w:t>
      </w:r>
    </w:p>
    <w:p w14:paraId="0F247101" w14:textId="77777777" w:rsidR="00723AC0" w:rsidRPr="003359D0" w:rsidRDefault="00723AC0" w:rsidP="00836BB2">
      <w:pPr>
        <w:numPr>
          <w:ilvl w:val="0"/>
          <w:numId w:val="26"/>
        </w:numPr>
        <w:contextualSpacing/>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 xml:space="preserve">raczej nie </w:t>
      </w:r>
    </w:p>
    <w:p w14:paraId="040FE1BF" w14:textId="77777777" w:rsidR="00723AC0" w:rsidRPr="003359D0" w:rsidRDefault="00723AC0" w:rsidP="00836BB2">
      <w:pPr>
        <w:numPr>
          <w:ilvl w:val="0"/>
          <w:numId w:val="26"/>
        </w:numPr>
        <w:contextualSpacing/>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 xml:space="preserve">zdecydowanie nie </w:t>
      </w:r>
    </w:p>
    <w:p w14:paraId="70542092" w14:textId="77777777" w:rsidR="00723AC0" w:rsidRPr="003359D0" w:rsidRDefault="00723AC0" w:rsidP="00836BB2">
      <w:pPr>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Czy prowadzący szkolenie przekazywał informacje w przystępny sposób?</w:t>
      </w:r>
    </w:p>
    <w:p w14:paraId="6672661E" w14:textId="77777777" w:rsidR="00723AC0" w:rsidRPr="003359D0" w:rsidRDefault="00723AC0" w:rsidP="00836BB2">
      <w:pPr>
        <w:numPr>
          <w:ilvl w:val="0"/>
          <w:numId w:val="27"/>
        </w:numPr>
        <w:contextualSpacing/>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 xml:space="preserve">zdecydowanie tak </w:t>
      </w:r>
    </w:p>
    <w:p w14:paraId="4DC46816" w14:textId="77777777" w:rsidR="00723AC0" w:rsidRPr="003359D0" w:rsidRDefault="00723AC0" w:rsidP="00836BB2">
      <w:pPr>
        <w:numPr>
          <w:ilvl w:val="0"/>
          <w:numId w:val="27"/>
        </w:numPr>
        <w:contextualSpacing/>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 xml:space="preserve">raczej tak </w:t>
      </w:r>
    </w:p>
    <w:p w14:paraId="02D9F002" w14:textId="77777777" w:rsidR="00723AC0" w:rsidRPr="003359D0" w:rsidRDefault="00723AC0" w:rsidP="00836BB2">
      <w:pPr>
        <w:numPr>
          <w:ilvl w:val="0"/>
          <w:numId w:val="27"/>
        </w:numPr>
        <w:contextualSpacing/>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 xml:space="preserve">trudno powiedzieć </w:t>
      </w:r>
    </w:p>
    <w:p w14:paraId="7DD9324C" w14:textId="77777777" w:rsidR="00723AC0" w:rsidRPr="003359D0" w:rsidRDefault="00723AC0" w:rsidP="00836BB2">
      <w:pPr>
        <w:numPr>
          <w:ilvl w:val="0"/>
          <w:numId w:val="27"/>
        </w:numPr>
        <w:contextualSpacing/>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 xml:space="preserve">raczej nie </w:t>
      </w:r>
    </w:p>
    <w:p w14:paraId="106B88F2" w14:textId="77777777" w:rsidR="00723AC0" w:rsidRPr="003359D0" w:rsidRDefault="00723AC0" w:rsidP="00836BB2">
      <w:pPr>
        <w:numPr>
          <w:ilvl w:val="0"/>
          <w:numId w:val="27"/>
        </w:numPr>
        <w:contextualSpacing/>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 xml:space="preserve">zdecydowanie nie </w:t>
      </w:r>
    </w:p>
    <w:p w14:paraId="087175B9" w14:textId="77777777" w:rsidR="00723AC0" w:rsidRPr="003359D0" w:rsidRDefault="00723AC0" w:rsidP="00836BB2">
      <w:pPr>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Czy podobało się Pani/Panu nastawienie prowadzącego do uczestników zajęć?</w:t>
      </w:r>
    </w:p>
    <w:p w14:paraId="03BDEA77" w14:textId="77777777" w:rsidR="00723AC0" w:rsidRPr="003359D0" w:rsidRDefault="00723AC0" w:rsidP="00836BB2">
      <w:pPr>
        <w:numPr>
          <w:ilvl w:val="0"/>
          <w:numId w:val="28"/>
        </w:numPr>
        <w:contextualSpacing/>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 xml:space="preserve">zdecydowanie tak </w:t>
      </w:r>
    </w:p>
    <w:p w14:paraId="27D889CF" w14:textId="77777777" w:rsidR="00723AC0" w:rsidRPr="003359D0" w:rsidRDefault="00723AC0" w:rsidP="00836BB2">
      <w:pPr>
        <w:numPr>
          <w:ilvl w:val="0"/>
          <w:numId w:val="28"/>
        </w:numPr>
        <w:contextualSpacing/>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 xml:space="preserve">raczej tak </w:t>
      </w:r>
    </w:p>
    <w:p w14:paraId="392B94FA" w14:textId="77777777" w:rsidR="00723AC0" w:rsidRPr="003359D0" w:rsidRDefault="00723AC0" w:rsidP="00836BB2">
      <w:pPr>
        <w:numPr>
          <w:ilvl w:val="0"/>
          <w:numId w:val="28"/>
        </w:numPr>
        <w:contextualSpacing/>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 xml:space="preserve">trudno powiedzieć </w:t>
      </w:r>
    </w:p>
    <w:p w14:paraId="57FF1F4C" w14:textId="77777777" w:rsidR="00723AC0" w:rsidRPr="003359D0" w:rsidRDefault="00723AC0" w:rsidP="00836BB2">
      <w:pPr>
        <w:numPr>
          <w:ilvl w:val="0"/>
          <w:numId w:val="28"/>
        </w:numPr>
        <w:contextualSpacing/>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 xml:space="preserve">raczej nie </w:t>
      </w:r>
    </w:p>
    <w:p w14:paraId="716096B3" w14:textId="77777777" w:rsidR="00723AC0" w:rsidRPr="003359D0" w:rsidRDefault="00723AC0" w:rsidP="00836BB2">
      <w:pPr>
        <w:numPr>
          <w:ilvl w:val="0"/>
          <w:numId w:val="28"/>
        </w:numPr>
        <w:contextualSpacing/>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 xml:space="preserve">zdecydowanie nie </w:t>
      </w:r>
    </w:p>
    <w:p w14:paraId="2182470B" w14:textId="77777777" w:rsidR="00723AC0" w:rsidRPr="003359D0" w:rsidRDefault="00723AC0" w:rsidP="00836BB2">
      <w:pPr>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Czy prowadzący odpowiadał na pytania i udzielał dodatkowych wyjaśnień?</w:t>
      </w:r>
    </w:p>
    <w:p w14:paraId="1DEC27C5" w14:textId="77777777" w:rsidR="00723AC0" w:rsidRPr="003359D0" w:rsidRDefault="00723AC0" w:rsidP="00836BB2">
      <w:pPr>
        <w:numPr>
          <w:ilvl w:val="0"/>
          <w:numId w:val="29"/>
        </w:numPr>
        <w:contextualSpacing/>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 xml:space="preserve">zdecydowanie tak </w:t>
      </w:r>
    </w:p>
    <w:p w14:paraId="07BE81F1" w14:textId="77777777" w:rsidR="00723AC0" w:rsidRPr="003359D0" w:rsidRDefault="00723AC0" w:rsidP="00836BB2">
      <w:pPr>
        <w:numPr>
          <w:ilvl w:val="0"/>
          <w:numId w:val="29"/>
        </w:numPr>
        <w:contextualSpacing/>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 xml:space="preserve">raczej tak </w:t>
      </w:r>
    </w:p>
    <w:p w14:paraId="328BB811" w14:textId="77777777" w:rsidR="00723AC0" w:rsidRPr="003359D0" w:rsidRDefault="00723AC0" w:rsidP="00836BB2">
      <w:pPr>
        <w:numPr>
          <w:ilvl w:val="0"/>
          <w:numId w:val="29"/>
        </w:numPr>
        <w:contextualSpacing/>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lastRenderedPageBreak/>
        <w:t xml:space="preserve">trudno powiedzieć </w:t>
      </w:r>
    </w:p>
    <w:p w14:paraId="352142E3" w14:textId="77777777" w:rsidR="00723AC0" w:rsidRPr="003359D0" w:rsidRDefault="00723AC0" w:rsidP="00836BB2">
      <w:pPr>
        <w:numPr>
          <w:ilvl w:val="0"/>
          <w:numId w:val="29"/>
        </w:numPr>
        <w:contextualSpacing/>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 xml:space="preserve">raczej nie </w:t>
      </w:r>
    </w:p>
    <w:p w14:paraId="580FC8B8" w14:textId="77777777" w:rsidR="00723AC0" w:rsidRPr="003359D0" w:rsidRDefault="00723AC0" w:rsidP="00836BB2">
      <w:pPr>
        <w:numPr>
          <w:ilvl w:val="0"/>
          <w:numId w:val="29"/>
        </w:numPr>
        <w:contextualSpacing/>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 xml:space="preserve">zdecydowanie nie </w:t>
      </w:r>
    </w:p>
    <w:p w14:paraId="709414E8" w14:textId="77777777" w:rsidR="00723AC0" w:rsidRPr="003359D0" w:rsidRDefault="00723AC0" w:rsidP="00836BB2">
      <w:pPr>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Czy prowadzący zachęcał uczestników do aktywnego udziału w zajęciach?</w:t>
      </w:r>
    </w:p>
    <w:p w14:paraId="7BF2EEDB" w14:textId="77777777" w:rsidR="00723AC0" w:rsidRPr="003359D0" w:rsidRDefault="00723AC0" w:rsidP="00836BB2">
      <w:pPr>
        <w:numPr>
          <w:ilvl w:val="0"/>
          <w:numId w:val="30"/>
        </w:numPr>
        <w:contextualSpacing/>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 xml:space="preserve">zdecydowanie tak </w:t>
      </w:r>
    </w:p>
    <w:p w14:paraId="31C23B06" w14:textId="77777777" w:rsidR="00723AC0" w:rsidRPr="003359D0" w:rsidRDefault="00723AC0" w:rsidP="00836BB2">
      <w:pPr>
        <w:numPr>
          <w:ilvl w:val="0"/>
          <w:numId w:val="30"/>
        </w:numPr>
        <w:contextualSpacing/>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 xml:space="preserve">raczej tak </w:t>
      </w:r>
    </w:p>
    <w:p w14:paraId="035F2B93" w14:textId="77777777" w:rsidR="00723AC0" w:rsidRPr="003359D0" w:rsidRDefault="00723AC0" w:rsidP="00836BB2">
      <w:pPr>
        <w:numPr>
          <w:ilvl w:val="0"/>
          <w:numId w:val="30"/>
        </w:numPr>
        <w:contextualSpacing/>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 xml:space="preserve">trudno powiedzieć </w:t>
      </w:r>
    </w:p>
    <w:p w14:paraId="75176A6F" w14:textId="77777777" w:rsidR="00723AC0" w:rsidRPr="003359D0" w:rsidRDefault="00723AC0" w:rsidP="00836BB2">
      <w:pPr>
        <w:numPr>
          <w:ilvl w:val="0"/>
          <w:numId w:val="30"/>
        </w:numPr>
        <w:contextualSpacing/>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 xml:space="preserve">raczej nie </w:t>
      </w:r>
    </w:p>
    <w:p w14:paraId="1E5B21D5" w14:textId="77777777" w:rsidR="00723AC0" w:rsidRPr="003359D0" w:rsidRDefault="00723AC0" w:rsidP="00836BB2">
      <w:pPr>
        <w:numPr>
          <w:ilvl w:val="0"/>
          <w:numId w:val="30"/>
        </w:numPr>
        <w:contextualSpacing/>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 xml:space="preserve">zdecydowanie nie </w:t>
      </w:r>
    </w:p>
    <w:p w14:paraId="292DA572" w14:textId="77777777" w:rsidR="00723AC0" w:rsidRPr="003359D0" w:rsidRDefault="00723AC0" w:rsidP="00836BB2">
      <w:pPr>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Czy ilość prezentowanego materiału była wystarczająca?</w:t>
      </w:r>
    </w:p>
    <w:p w14:paraId="5730E1AD" w14:textId="77777777" w:rsidR="00723AC0" w:rsidRPr="003359D0" w:rsidRDefault="00723AC0" w:rsidP="00836BB2">
      <w:pPr>
        <w:numPr>
          <w:ilvl w:val="0"/>
          <w:numId w:val="31"/>
        </w:numPr>
        <w:contextualSpacing/>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 xml:space="preserve">zdecydowanie tak </w:t>
      </w:r>
    </w:p>
    <w:p w14:paraId="094E8CD5" w14:textId="77777777" w:rsidR="00723AC0" w:rsidRPr="003359D0" w:rsidRDefault="00723AC0" w:rsidP="00836BB2">
      <w:pPr>
        <w:numPr>
          <w:ilvl w:val="0"/>
          <w:numId w:val="31"/>
        </w:numPr>
        <w:contextualSpacing/>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 xml:space="preserve">raczej tak </w:t>
      </w:r>
    </w:p>
    <w:p w14:paraId="257D78D5" w14:textId="77777777" w:rsidR="00723AC0" w:rsidRPr="003359D0" w:rsidRDefault="00723AC0" w:rsidP="00836BB2">
      <w:pPr>
        <w:numPr>
          <w:ilvl w:val="0"/>
          <w:numId w:val="31"/>
        </w:numPr>
        <w:contextualSpacing/>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 xml:space="preserve">trudno powiedzieć </w:t>
      </w:r>
    </w:p>
    <w:p w14:paraId="599158B9" w14:textId="77777777" w:rsidR="00723AC0" w:rsidRPr="003359D0" w:rsidRDefault="00723AC0" w:rsidP="00836BB2">
      <w:pPr>
        <w:numPr>
          <w:ilvl w:val="0"/>
          <w:numId w:val="31"/>
        </w:numPr>
        <w:contextualSpacing/>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 xml:space="preserve">raczej nie </w:t>
      </w:r>
    </w:p>
    <w:p w14:paraId="380586C7" w14:textId="77777777" w:rsidR="00723AC0" w:rsidRPr="003359D0" w:rsidRDefault="00723AC0" w:rsidP="00836BB2">
      <w:pPr>
        <w:numPr>
          <w:ilvl w:val="0"/>
          <w:numId w:val="31"/>
        </w:numPr>
        <w:contextualSpacing/>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 xml:space="preserve">zdecydowanie nie </w:t>
      </w:r>
    </w:p>
    <w:p w14:paraId="47104467" w14:textId="77777777" w:rsidR="00723AC0" w:rsidRPr="003359D0" w:rsidRDefault="00723AC0" w:rsidP="00836BB2">
      <w:pPr>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Czy prezentacja i materiały edukacyjne były pomocne w trakcie zajęć?</w:t>
      </w:r>
    </w:p>
    <w:p w14:paraId="561D0187" w14:textId="77777777" w:rsidR="00723AC0" w:rsidRPr="003359D0" w:rsidRDefault="00723AC0" w:rsidP="00836BB2">
      <w:pPr>
        <w:numPr>
          <w:ilvl w:val="0"/>
          <w:numId w:val="24"/>
        </w:numPr>
        <w:contextualSpacing/>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 xml:space="preserve">zdecydowanie tak </w:t>
      </w:r>
    </w:p>
    <w:p w14:paraId="31D07747" w14:textId="77777777" w:rsidR="00723AC0" w:rsidRPr="003359D0" w:rsidRDefault="00723AC0" w:rsidP="00836BB2">
      <w:pPr>
        <w:numPr>
          <w:ilvl w:val="0"/>
          <w:numId w:val="24"/>
        </w:numPr>
        <w:contextualSpacing/>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 xml:space="preserve">raczej tak </w:t>
      </w:r>
    </w:p>
    <w:p w14:paraId="257CB377" w14:textId="77777777" w:rsidR="00723AC0" w:rsidRPr="003359D0" w:rsidRDefault="00723AC0" w:rsidP="00836BB2">
      <w:pPr>
        <w:numPr>
          <w:ilvl w:val="0"/>
          <w:numId w:val="24"/>
        </w:numPr>
        <w:contextualSpacing/>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 xml:space="preserve">trudno powiedzieć </w:t>
      </w:r>
    </w:p>
    <w:p w14:paraId="3BFD9973" w14:textId="77777777" w:rsidR="00723AC0" w:rsidRPr="003359D0" w:rsidRDefault="00723AC0" w:rsidP="00836BB2">
      <w:pPr>
        <w:numPr>
          <w:ilvl w:val="0"/>
          <w:numId w:val="24"/>
        </w:numPr>
        <w:contextualSpacing/>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 xml:space="preserve">raczej nie </w:t>
      </w:r>
    </w:p>
    <w:p w14:paraId="0AF4939E" w14:textId="77777777" w:rsidR="00723AC0" w:rsidRPr="003359D0" w:rsidRDefault="00723AC0" w:rsidP="00836BB2">
      <w:pPr>
        <w:numPr>
          <w:ilvl w:val="0"/>
          <w:numId w:val="24"/>
        </w:numPr>
        <w:contextualSpacing/>
        <w:rPr>
          <w:rFonts w:asciiTheme="minorHAnsi" w:hAnsiTheme="minorHAnsi" w:cstheme="minorHAnsi"/>
          <w:color w:val="000000" w:themeColor="text1"/>
          <w:sz w:val="22"/>
          <w:szCs w:val="22"/>
        </w:rPr>
      </w:pPr>
      <w:r w:rsidRPr="003359D0">
        <w:rPr>
          <w:rFonts w:asciiTheme="minorHAnsi" w:hAnsiTheme="minorHAnsi" w:cstheme="minorHAnsi"/>
          <w:color w:val="000000" w:themeColor="text1"/>
          <w:sz w:val="22"/>
          <w:szCs w:val="22"/>
        </w:rPr>
        <w:t xml:space="preserve">zdecydowanie nie </w:t>
      </w:r>
    </w:p>
    <w:p w14:paraId="63CFC8C5" w14:textId="77777777" w:rsidR="00723AC0" w:rsidRPr="003359D0" w:rsidRDefault="00723AC0" w:rsidP="00836BB2">
      <w:pPr>
        <w:contextualSpacing/>
        <w:jc w:val="both"/>
        <w:rPr>
          <w:rFonts w:asciiTheme="minorHAnsi" w:hAnsiTheme="minorHAnsi" w:cstheme="minorHAnsi"/>
          <w:b/>
          <w:color w:val="000000" w:themeColor="text1"/>
          <w:sz w:val="20"/>
          <w:szCs w:val="20"/>
        </w:rPr>
      </w:pPr>
    </w:p>
    <w:p w14:paraId="35562C7F" w14:textId="77777777" w:rsidR="00723AC0" w:rsidRPr="003359D0" w:rsidRDefault="00723AC0" w:rsidP="00836BB2">
      <w:pPr>
        <w:contextualSpacing/>
        <w:jc w:val="both"/>
        <w:rPr>
          <w:rFonts w:asciiTheme="minorHAnsi" w:hAnsiTheme="minorHAnsi" w:cstheme="minorHAnsi"/>
          <w:bCs/>
          <w:color w:val="000000" w:themeColor="text1"/>
          <w:sz w:val="20"/>
          <w:szCs w:val="20"/>
        </w:rPr>
      </w:pPr>
      <w:r w:rsidRPr="003359D0">
        <w:rPr>
          <w:rFonts w:asciiTheme="minorHAnsi" w:hAnsiTheme="minorHAnsi" w:cstheme="minorHAnsi"/>
          <w:bCs/>
          <w:color w:val="000000" w:themeColor="text1"/>
          <w:sz w:val="20"/>
          <w:szCs w:val="20"/>
        </w:rPr>
        <w:t xml:space="preserve">Które tematy/zagadnienia były według </w:t>
      </w:r>
      <w:r w:rsidRPr="003359D0">
        <w:rPr>
          <w:rFonts w:asciiTheme="minorHAnsi" w:hAnsiTheme="minorHAnsi" w:cstheme="minorHAnsi"/>
          <w:bCs/>
          <w:color w:val="000000" w:themeColor="text1"/>
          <w:sz w:val="22"/>
          <w:szCs w:val="22"/>
        </w:rPr>
        <w:t>Pani/Pana</w:t>
      </w:r>
      <w:r w:rsidRPr="003359D0">
        <w:rPr>
          <w:rFonts w:asciiTheme="minorHAnsi" w:hAnsiTheme="minorHAnsi" w:cstheme="minorHAnsi"/>
          <w:bCs/>
          <w:color w:val="000000" w:themeColor="text1"/>
          <w:sz w:val="20"/>
          <w:szCs w:val="20"/>
        </w:rPr>
        <w:t xml:space="preserve"> nieprzydatne?</w:t>
      </w:r>
    </w:p>
    <w:p w14:paraId="45F5D270" w14:textId="77777777" w:rsidR="00723AC0" w:rsidRPr="003359D0" w:rsidRDefault="00723AC0" w:rsidP="00836BB2">
      <w:pPr>
        <w:contextualSpacing/>
        <w:jc w:val="both"/>
        <w:rPr>
          <w:rFonts w:asciiTheme="minorHAnsi" w:hAnsiTheme="minorHAnsi" w:cstheme="minorHAnsi"/>
          <w:b/>
          <w:color w:val="000000" w:themeColor="text1"/>
          <w:sz w:val="20"/>
          <w:szCs w:val="20"/>
        </w:rPr>
      </w:pPr>
    </w:p>
    <w:p w14:paraId="0296E56A" w14:textId="77777777" w:rsidR="00723AC0" w:rsidRPr="003359D0" w:rsidRDefault="00723AC0" w:rsidP="00836BB2">
      <w:pPr>
        <w:contextualSpacing/>
        <w:jc w:val="both"/>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t>………………………………………………………………………………………………………………………………………………………………………………………………………………………………………………………………………………………………………………………………………………………………………………………………………………………………………………………………………………………………………………………………………</w:t>
      </w:r>
    </w:p>
    <w:p w14:paraId="71EBB4FF" w14:textId="77777777" w:rsidR="00723AC0" w:rsidRPr="003359D0" w:rsidRDefault="00723AC0" w:rsidP="00836BB2">
      <w:pPr>
        <w:jc w:val="both"/>
        <w:rPr>
          <w:rFonts w:asciiTheme="minorHAnsi" w:hAnsiTheme="minorHAnsi" w:cstheme="minorHAnsi"/>
          <w:bCs/>
          <w:i/>
          <w:iCs/>
          <w:color w:val="000000" w:themeColor="text1"/>
          <w:sz w:val="20"/>
          <w:szCs w:val="20"/>
        </w:rPr>
      </w:pPr>
    </w:p>
    <w:p w14:paraId="7A8BA242" w14:textId="77777777" w:rsidR="00723AC0" w:rsidRPr="003359D0" w:rsidRDefault="00723AC0" w:rsidP="00836BB2">
      <w:pPr>
        <w:contextualSpacing/>
        <w:jc w:val="both"/>
        <w:rPr>
          <w:rFonts w:asciiTheme="minorHAnsi" w:hAnsiTheme="minorHAnsi" w:cstheme="minorHAnsi"/>
          <w:bCs/>
          <w:color w:val="000000" w:themeColor="text1"/>
          <w:sz w:val="20"/>
          <w:szCs w:val="20"/>
        </w:rPr>
      </w:pPr>
      <w:r w:rsidRPr="003359D0">
        <w:rPr>
          <w:rFonts w:asciiTheme="minorHAnsi" w:hAnsiTheme="minorHAnsi" w:cstheme="minorHAnsi"/>
          <w:bCs/>
          <w:color w:val="000000" w:themeColor="text1"/>
          <w:sz w:val="20"/>
          <w:szCs w:val="20"/>
        </w:rPr>
        <w:t>O jakie tematy/zagadnienia powinny być rozszerzone w przyszłości te zajęcia?</w:t>
      </w:r>
    </w:p>
    <w:p w14:paraId="59DCA60D" w14:textId="77777777" w:rsidR="00723AC0" w:rsidRPr="003359D0" w:rsidRDefault="00723AC0" w:rsidP="00836BB2">
      <w:pPr>
        <w:contextualSpacing/>
        <w:jc w:val="both"/>
        <w:rPr>
          <w:rFonts w:asciiTheme="minorHAnsi" w:hAnsiTheme="minorHAnsi" w:cstheme="minorHAnsi"/>
          <w:b/>
          <w:color w:val="000000" w:themeColor="text1"/>
          <w:sz w:val="20"/>
          <w:szCs w:val="20"/>
        </w:rPr>
      </w:pPr>
    </w:p>
    <w:p w14:paraId="00DB261B" w14:textId="77777777" w:rsidR="00723AC0" w:rsidRPr="003359D0" w:rsidRDefault="00723AC0" w:rsidP="00836BB2">
      <w:pPr>
        <w:contextualSpacing/>
        <w:jc w:val="both"/>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t>………………………………………………………………………………………………………………………………………………………………………………………………………………………………………………………………………………………………………………………………………………………………………………………………………………………………………………………………………………………………………………………………………</w:t>
      </w:r>
    </w:p>
    <w:p w14:paraId="72518411" w14:textId="77777777" w:rsidR="00723AC0" w:rsidRPr="003359D0" w:rsidRDefault="00723AC0" w:rsidP="00836BB2">
      <w:pPr>
        <w:contextualSpacing/>
        <w:jc w:val="both"/>
        <w:rPr>
          <w:rFonts w:asciiTheme="minorHAnsi" w:hAnsiTheme="minorHAnsi" w:cstheme="minorHAnsi"/>
          <w:b/>
          <w:color w:val="000000" w:themeColor="text1"/>
          <w:sz w:val="20"/>
          <w:szCs w:val="20"/>
        </w:rPr>
      </w:pPr>
    </w:p>
    <w:p w14:paraId="3C446B1A" w14:textId="77777777" w:rsidR="00723AC0" w:rsidRPr="003359D0" w:rsidRDefault="00723AC0" w:rsidP="00836BB2">
      <w:pPr>
        <w:contextualSpacing/>
        <w:jc w:val="both"/>
        <w:rPr>
          <w:rFonts w:asciiTheme="minorHAnsi" w:hAnsiTheme="minorHAnsi" w:cstheme="minorHAnsi"/>
          <w:bCs/>
          <w:color w:val="000000" w:themeColor="text1"/>
          <w:sz w:val="20"/>
          <w:szCs w:val="20"/>
        </w:rPr>
      </w:pPr>
      <w:r w:rsidRPr="003359D0">
        <w:rPr>
          <w:rFonts w:asciiTheme="minorHAnsi" w:hAnsiTheme="minorHAnsi" w:cstheme="minorHAnsi"/>
          <w:bCs/>
          <w:color w:val="000000" w:themeColor="text1"/>
          <w:sz w:val="20"/>
          <w:szCs w:val="20"/>
        </w:rPr>
        <w:t>Inne uwagi.</w:t>
      </w:r>
    </w:p>
    <w:p w14:paraId="27CD8B41" w14:textId="77777777" w:rsidR="00723AC0" w:rsidRPr="003359D0" w:rsidRDefault="00723AC0" w:rsidP="00836BB2">
      <w:pPr>
        <w:contextualSpacing/>
        <w:jc w:val="both"/>
        <w:rPr>
          <w:rFonts w:asciiTheme="minorHAnsi" w:hAnsiTheme="minorHAnsi" w:cstheme="minorHAnsi"/>
          <w:b/>
          <w:color w:val="000000" w:themeColor="text1"/>
          <w:sz w:val="20"/>
          <w:szCs w:val="20"/>
        </w:rPr>
      </w:pPr>
    </w:p>
    <w:p w14:paraId="1364090B" w14:textId="77777777" w:rsidR="00723AC0" w:rsidRPr="003359D0" w:rsidRDefault="00723AC0" w:rsidP="00836BB2">
      <w:pPr>
        <w:contextualSpacing/>
        <w:jc w:val="both"/>
        <w:rPr>
          <w:rFonts w:asciiTheme="minorHAnsi" w:hAnsiTheme="minorHAnsi" w:cstheme="minorHAnsi"/>
          <w:color w:val="000000" w:themeColor="text1"/>
          <w:sz w:val="20"/>
          <w:szCs w:val="20"/>
        </w:rPr>
      </w:pPr>
      <w:r w:rsidRPr="003359D0">
        <w:rPr>
          <w:rFonts w:asciiTheme="minorHAnsi" w:hAnsiTheme="minorHAnsi" w:cstheme="minorHAnsi"/>
          <w:color w:val="000000" w:themeColor="text1"/>
          <w:sz w:val="20"/>
          <w:szCs w:val="20"/>
        </w:rPr>
        <w:t>………………………………………………………………………………………………………………………………………………………………………………………………………………………………………………………………………………………………………………………………………………………………………………………………………………………………………………………………………………………………………………………………………</w:t>
      </w:r>
    </w:p>
    <w:p w14:paraId="7FBBA8F5" w14:textId="77777777" w:rsidR="00723AC0" w:rsidRPr="003359D0" w:rsidRDefault="00723AC0" w:rsidP="00836BB2">
      <w:pPr>
        <w:jc w:val="both"/>
        <w:rPr>
          <w:rFonts w:asciiTheme="minorHAnsi" w:hAnsiTheme="minorHAnsi" w:cstheme="minorHAnsi"/>
          <w:bCs/>
          <w:i/>
          <w:iCs/>
          <w:color w:val="000000" w:themeColor="text1"/>
          <w:sz w:val="20"/>
          <w:szCs w:val="20"/>
        </w:rPr>
      </w:pPr>
    </w:p>
    <w:p w14:paraId="5D4DC786" w14:textId="77777777" w:rsidR="00723AC0" w:rsidRPr="003359D0" w:rsidRDefault="00723AC0" w:rsidP="00836BB2">
      <w:pPr>
        <w:jc w:val="center"/>
        <w:rPr>
          <w:rFonts w:asciiTheme="minorHAnsi" w:hAnsiTheme="minorHAnsi" w:cstheme="minorHAnsi"/>
          <w:bCs/>
          <w:i/>
          <w:iCs/>
          <w:color w:val="000000" w:themeColor="text1"/>
          <w:sz w:val="20"/>
          <w:szCs w:val="20"/>
        </w:rPr>
      </w:pPr>
      <w:r w:rsidRPr="003359D0">
        <w:rPr>
          <w:rFonts w:asciiTheme="minorHAnsi" w:hAnsiTheme="minorHAnsi" w:cstheme="minorHAnsi"/>
          <w:bCs/>
          <w:i/>
          <w:iCs/>
          <w:color w:val="000000" w:themeColor="text1"/>
          <w:sz w:val="20"/>
          <w:szCs w:val="20"/>
        </w:rPr>
        <w:t>Bardzo dziękujemy za pomoc i wypełnienie ankiety.</w:t>
      </w:r>
    </w:p>
    <w:p w14:paraId="0BEC37B9" w14:textId="77777777" w:rsidR="00723AC0" w:rsidRPr="003359D0" w:rsidRDefault="00723AC0" w:rsidP="00836BB2">
      <w:pPr>
        <w:jc w:val="center"/>
        <w:rPr>
          <w:rFonts w:asciiTheme="minorHAnsi" w:hAnsiTheme="minorHAnsi" w:cstheme="minorHAnsi"/>
          <w:bCs/>
          <w:i/>
          <w:iCs/>
          <w:color w:val="000000" w:themeColor="text1"/>
          <w:sz w:val="20"/>
          <w:szCs w:val="20"/>
        </w:rPr>
      </w:pPr>
      <w:r w:rsidRPr="003359D0">
        <w:rPr>
          <w:rFonts w:asciiTheme="minorHAnsi" w:hAnsiTheme="minorHAnsi" w:cstheme="minorHAnsi"/>
          <w:bCs/>
          <w:i/>
          <w:iCs/>
          <w:color w:val="000000" w:themeColor="text1"/>
          <w:sz w:val="20"/>
          <w:szCs w:val="20"/>
        </w:rPr>
        <w:t xml:space="preserve">Uzyskane informacje pomogą nam w zapewnieniu wysokiej jakości świadczonych usług </w:t>
      </w:r>
    </w:p>
    <w:p w14:paraId="0510013D" w14:textId="6EDB8F63" w:rsidR="00911283" w:rsidRPr="003359D0" w:rsidRDefault="00723AC0" w:rsidP="00836BB2">
      <w:pPr>
        <w:jc w:val="center"/>
        <w:rPr>
          <w:rFonts w:asciiTheme="minorHAnsi" w:hAnsiTheme="minorHAnsi" w:cstheme="minorHAnsi"/>
          <w:bCs/>
          <w:i/>
          <w:iCs/>
          <w:color w:val="000000" w:themeColor="text1"/>
          <w:sz w:val="20"/>
          <w:szCs w:val="20"/>
        </w:rPr>
      </w:pPr>
      <w:r w:rsidRPr="003359D0">
        <w:rPr>
          <w:rFonts w:asciiTheme="minorHAnsi" w:hAnsiTheme="minorHAnsi" w:cstheme="minorHAnsi"/>
          <w:bCs/>
          <w:i/>
          <w:iCs/>
          <w:color w:val="000000" w:themeColor="text1"/>
          <w:sz w:val="20"/>
          <w:szCs w:val="20"/>
        </w:rPr>
        <w:t xml:space="preserve">i najwyższego komfortu uczestnikom programu. </w:t>
      </w:r>
      <w:r w:rsidRPr="003359D0">
        <w:rPr>
          <w:rFonts w:asciiTheme="minorHAnsi" w:hAnsiTheme="minorHAnsi" w:cstheme="minorHAnsi"/>
          <w:bCs/>
          <w:i/>
          <w:iCs/>
          <w:color w:val="000000" w:themeColor="text1"/>
          <w:sz w:val="20"/>
          <w:szCs w:val="20"/>
        </w:rPr>
        <w:br/>
        <w:t>Dlatego jesteśmy Wam szczególnie wdzięczni za poświęcony czas.</w:t>
      </w:r>
    </w:p>
    <w:p w14:paraId="520C33F6" w14:textId="77777777" w:rsidR="00911283" w:rsidRPr="003359D0" w:rsidRDefault="00911283" w:rsidP="00836BB2">
      <w:pPr>
        <w:contextualSpacing/>
        <w:jc w:val="both"/>
        <w:rPr>
          <w:color w:val="000000" w:themeColor="text1"/>
        </w:rPr>
      </w:pPr>
    </w:p>
    <w:sectPr w:rsidR="00911283" w:rsidRPr="003359D0" w:rsidSect="000C3CD5">
      <w:type w:val="continuous"/>
      <w:pgSz w:w="11906" w:h="16838"/>
      <w:pgMar w:top="1417" w:right="1417" w:bottom="1417" w:left="1417" w:header="567"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66BD0" w14:textId="77777777" w:rsidR="00A8114F" w:rsidRDefault="00A8114F">
      <w:r>
        <w:separator/>
      </w:r>
    </w:p>
  </w:endnote>
  <w:endnote w:type="continuationSeparator" w:id="0">
    <w:p w14:paraId="26D3DA02" w14:textId="77777777" w:rsidR="00A8114F" w:rsidRDefault="00A81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1244483467"/>
      <w:docPartObj>
        <w:docPartGallery w:val="Page Numbers (Bottom of Page)"/>
        <w:docPartUnique/>
      </w:docPartObj>
    </w:sdtPr>
    <w:sdtEndPr>
      <w:rPr>
        <w:rStyle w:val="Numerstrony"/>
      </w:rPr>
    </w:sdtEndPr>
    <w:sdtContent>
      <w:p w14:paraId="2EE84F09" w14:textId="4EC19D2B" w:rsidR="007775EF" w:rsidRDefault="007775EF" w:rsidP="007775EF">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211E9FE1" w14:textId="77777777" w:rsidR="007775EF" w:rsidRDefault="007775EF" w:rsidP="007775EF">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2064703218"/>
      <w:docPartObj>
        <w:docPartGallery w:val="Page Numbers (Bottom of Page)"/>
        <w:docPartUnique/>
      </w:docPartObj>
    </w:sdtPr>
    <w:sdtEndPr>
      <w:rPr>
        <w:rStyle w:val="Numerstrony"/>
      </w:rPr>
    </w:sdtEndPr>
    <w:sdtContent>
      <w:p w14:paraId="7F8AE2FF" w14:textId="1825B2C9" w:rsidR="007775EF" w:rsidRDefault="007775EF" w:rsidP="007775EF">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2</w:t>
        </w:r>
        <w:r>
          <w:rPr>
            <w:rStyle w:val="Numerstrony"/>
          </w:rPr>
          <w:fldChar w:fldCharType="end"/>
        </w:r>
      </w:p>
    </w:sdtContent>
  </w:sdt>
  <w:p w14:paraId="633190BF" w14:textId="77777777" w:rsidR="007775EF" w:rsidRDefault="007775EF" w:rsidP="007775EF">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EB1B4" w14:textId="77777777" w:rsidR="00A8114F" w:rsidRDefault="00A8114F">
      <w:r>
        <w:separator/>
      </w:r>
    </w:p>
  </w:footnote>
  <w:footnote w:type="continuationSeparator" w:id="0">
    <w:p w14:paraId="1BF3B904" w14:textId="77777777" w:rsidR="00A8114F" w:rsidRDefault="00A81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E47F0" w14:textId="554AADA2" w:rsidR="005F7384" w:rsidRPr="000C3CD5" w:rsidRDefault="00EA6FEE" w:rsidP="000C3CD5">
    <w:pPr>
      <w:pStyle w:val="Textbody"/>
      <w:spacing w:line="240" w:lineRule="auto"/>
      <w:jc w:val="center"/>
      <w:rPr>
        <w:rFonts w:asciiTheme="minorHAnsi" w:eastAsiaTheme="minorHAnsi" w:hAnsiTheme="minorHAnsi" w:cstheme="minorHAnsi"/>
        <w:color w:val="000000"/>
        <w:sz w:val="22"/>
        <w:szCs w:val="22"/>
        <w:lang w:eastAsia="en-US"/>
      </w:rPr>
    </w:pPr>
    <w:r w:rsidRPr="000C3CD5">
      <w:rPr>
        <w:rFonts w:asciiTheme="minorHAnsi" w:eastAsiaTheme="minorHAnsi" w:hAnsiTheme="minorHAnsi" w:cstheme="minorHAnsi"/>
        <w:color w:val="000000"/>
        <w:sz w:val="22"/>
        <w:szCs w:val="22"/>
        <w:lang w:eastAsia="en-US"/>
      </w:rPr>
      <w:t>Program polityki zdrowotnej w zakresie szczepień obowiązkowych i zalecanych</w:t>
    </w:r>
  </w:p>
  <w:p w14:paraId="759DFFA9" w14:textId="09633FA8" w:rsidR="000C3CD5" w:rsidRPr="000C3CD5" w:rsidRDefault="00EA6FEE" w:rsidP="000C3CD5">
    <w:pPr>
      <w:pStyle w:val="Textbody"/>
      <w:spacing w:line="240" w:lineRule="auto"/>
      <w:jc w:val="center"/>
      <w:rPr>
        <w:rFonts w:asciiTheme="minorHAnsi" w:hAnsiTheme="minorHAnsi" w:cstheme="minorHAnsi"/>
        <w:color w:val="000000"/>
        <w:sz w:val="22"/>
        <w:szCs w:val="22"/>
      </w:rPr>
    </w:pPr>
    <w:r w:rsidRPr="000C3CD5">
      <w:rPr>
        <w:rFonts w:asciiTheme="minorHAnsi" w:eastAsiaTheme="minorHAnsi" w:hAnsiTheme="minorHAnsi" w:cstheme="minorHAnsi"/>
        <w:color w:val="000000"/>
        <w:sz w:val="22"/>
        <w:szCs w:val="22"/>
        <w:lang w:eastAsia="en-US"/>
      </w:rPr>
      <w:t>z użyciem szczepionki wysokoskojarzonej „6w1</w:t>
    </w:r>
    <w:r w:rsidR="000C3CD5">
      <w:rPr>
        <w:rFonts w:asciiTheme="minorHAnsi" w:eastAsiaTheme="minorHAnsi" w:hAnsiTheme="minorHAnsi" w:cstheme="minorHAnsi"/>
        <w:color w:val="000000"/>
        <w:sz w:val="22"/>
        <w:szCs w:val="22"/>
        <w:lang w:eastAsia="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73FD"/>
    <w:multiLevelType w:val="multilevel"/>
    <w:tmpl w:val="099C2894"/>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67736D1"/>
    <w:multiLevelType w:val="hybridMultilevel"/>
    <w:tmpl w:val="61A67E3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A9411AA"/>
    <w:multiLevelType w:val="hybridMultilevel"/>
    <w:tmpl w:val="C0F6569A"/>
    <w:lvl w:ilvl="0" w:tplc="37A8788E">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BE87963"/>
    <w:multiLevelType w:val="hybridMultilevel"/>
    <w:tmpl w:val="6FA456E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C1089A"/>
    <w:multiLevelType w:val="multilevel"/>
    <w:tmpl w:val="76C4C2D4"/>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F1121B6"/>
    <w:multiLevelType w:val="multilevel"/>
    <w:tmpl w:val="1C6A5388"/>
    <w:lvl w:ilvl="0">
      <w:start w:val="1"/>
      <w:numFmt w:val="bullet"/>
      <w:lvlText w:val=""/>
      <w:lvlJc w:val="left"/>
      <w:pPr>
        <w:tabs>
          <w:tab w:val="num" w:pos="720"/>
        </w:tabs>
        <w:ind w:left="720" w:hanging="360"/>
      </w:pPr>
      <w:rPr>
        <w:rFonts w:ascii="Symbol" w:hAnsi="Symbol" w:cs="Symbol" w:hint="default"/>
        <w:sz w:val="20"/>
      </w:r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bullet"/>
      <w:lvlText w:val="•"/>
      <w:lvlJc w:val="left"/>
      <w:pPr>
        <w:ind w:left="3220" w:hanging="700"/>
      </w:pPr>
      <w:rPr>
        <w:rFonts w:ascii="Calibri" w:hAnsi="Calibri" w:cs="Calibri" w:hint="default"/>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0F613D51"/>
    <w:multiLevelType w:val="hybridMultilevel"/>
    <w:tmpl w:val="3140BDCE"/>
    <w:lvl w:ilvl="0" w:tplc="37A8788E">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FD9214C"/>
    <w:multiLevelType w:val="hybridMultilevel"/>
    <w:tmpl w:val="15EAF1D6"/>
    <w:lvl w:ilvl="0" w:tplc="37A8788E">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2353E71"/>
    <w:multiLevelType w:val="multilevel"/>
    <w:tmpl w:val="5CBE601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123D6242"/>
    <w:multiLevelType w:val="multilevel"/>
    <w:tmpl w:val="8B9690C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14E4276D"/>
    <w:multiLevelType w:val="multilevel"/>
    <w:tmpl w:val="886615F0"/>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16D46B59"/>
    <w:multiLevelType w:val="hybridMultilevel"/>
    <w:tmpl w:val="0C906D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80E0474"/>
    <w:multiLevelType w:val="multilevel"/>
    <w:tmpl w:val="0414B59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190E756E"/>
    <w:multiLevelType w:val="hybridMultilevel"/>
    <w:tmpl w:val="95820D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9F56F23"/>
    <w:multiLevelType w:val="multilevel"/>
    <w:tmpl w:val="AEAC6B38"/>
    <w:lvl w:ilvl="0">
      <w:start w:val="1"/>
      <w:numFmt w:val="bullet"/>
      <w:lvlText w:val=""/>
      <w:lvlJc w:val="left"/>
      <w:pPr>
        <w:ind w:left="1440" w:hanging="360"/>
      </w:pPr>
      <w:rPr>
        <w:rFonts w:ascii="Symbol" w:hAnsi="Symbol" w:cs="Symbol" w:hint="default"/>
        <w:sz w:val="22"/>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5" w15:restartNumberingAfterBreak="0">
    <w:nsid w:val="1C3543B8"/>
    <w:multiLevelType w:val="hybridMultilevel"/>
    <w:tmpl w:val="B0A4150C"/>
    <w:lvl w:ilvl="0" w:tplc="37A8788E">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DCE31E1"/>
    <w:multiLevelType w:val="hybridMultilevel"/>
    <w:tmpl w:val="1CAE9482"/>
    <w:lvl w:ilvl="0" w:tplc="708654BC">
      <w:start w:val="1"/>
      <w:numFmt w:val="decimal"/>
      <w:lvlText w:val="%1."/>
      <w:lvlJc w:val="left"/>
      <w:pPr>
        <w:ind w:left="1060" w:hanging="70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E9B609F"/>
    <w:multiLevelType w:val="hybridMultilevel"/>
    <w:tmpl w:val="FBEE93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EFD0C09"/>
    <w:multiLevelType w:val="multilevel"/>
    <w:tmpl w:val="CD944466"/>
    <w:lvl w:ilvl="0">
      <w:start w:val="1"/>
      <w:numFmt w:val="bullet"/>
      <w:lvlText w:val=""/>
      <w:lvlJc w:val="left"/>
      <w:pPr>
        <w:ind w:left="1077" w:hanging="360"/>
      </w:pPr>
      <w:rPr>
        <w:rFonts w:ascii="Symbol" w:hAnsi="Symbol" w:cs="Symbol"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cs="Wingdings" w:hint="default"/>
      </w:rPr>
    </w:lvl>
    <w:lvl w:ilvl="3">
      <w:start w:val="1"/>
      <w:numFmt w:val="bullet"/>
      <w:lvlText w:val=""/>
      <w:lvlJc w:val="left"/>
      <w:pPr>
        <w:ind w:left="3237" w:hanging="360"/>
      </w:pPr>
      <w:rPr>
        <w:rFonts w:ascii="Symbol" w:hAnsi="Symbol" w:cs="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cs="Wingdings" w:hint="default"/>
      </w:rPr>
    </w:lvl>
    <w:lvl w:ilvl="6">
      <w:start w:val="1"/>
      <w:numFmt w:val="bullet"/>
      <w:lvlText w:val=""/>
      <w:lvlJc w:val="left"/>
      <w:pPr>
        <w:ind w:left="5397" w:hanging="360"/>
      </w:pPr>
      <w:rPr>
        <w:rFonts w:ascii="Symbol" w:hAnsi="Symbol" w:cs="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cs="Wingdings" w:hint="default"/>
      </w:rPr>
    </w:lvl>
  </w:abstractNum>
  <w:abstractNum w:abstractNumId="19" w15:restartNumberingAfterBreak="0">
    <w:nsid w:val="21DB13E3"/>
    <w:multiLevelType w:val="hybridMultilevel"/>
    <w:tmpl w:val="4D089018"/>
    <w:lvl w:ilvl="0" w:tplc="37A8788E">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4D6665A"/>
    <w:multiLevelType w:val="hybridMultilevel"/>
    <w:tmpl w:val="AAD8A50A"/>
    <w:lvl w:ilvl="0" w:tplc="37A8788E">
      <w:numFmt w:val="bullet"/>
      <w:lvlText w:val="•"/>
      <w:lvlJc w:val="left"/>
      <w:pPr>
        <w:ind w:left="720" w:hanging="360"/>
      </w:pPr>
      <w:rPr>
        <w:rFonts w:ascii="Calibri" w:eastAsia="Calibri" w:hAnsi="Calibri" w:cs="Calibri"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52A6E41"/>
    <w:multiLevelType w:val="hybridMultilevel"/>
    <w:tmpl w:val="0C1CEA92"/>
    <w:lvl w:ilvl="0" w:tplc="37A8788E">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7A104B8"/>
    <w:multiLevelType w:val="hybridMultilevel"/>
    <w:tmpl w:val="8020B56C"/>
    <w:lvl w:ilvl="0" w:tplc="37A8788E">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80A4B9D"/>
    <w:multiLevelType w:val="hybridMultilevel"/>
    <w:tmpl w:val="214CE2F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297A778F"/>
    <w:multiLevelType w:val="hybridMultilevel"/>
    <w:tmpl w:val="D2848E1A"/>
    <w:lvl w:ilvl="0" w:tplc="37A8788E">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BFF237A"/>
    <w:multiLevelType w:val="multilevel"/>
    <w:tmpl w:val="5BF89C66"/>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2D1709E4"/>
    <w:multiLevelType w:val="hybridMultilevel"/>
    <w:tmpl w:val="5C5CA1D8"/>
    <w:lvl w:ilvl="0" w:tplc="37A8788E">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D6E0715"/>
    <w:multiLevelType w:val="multilevel"/>
    <w:tmpl w:val="B62EBA8C"/>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2ED96DA9"/>
    <w:multiLevelType w:val="hybridMultilevel"/>
    <w:tmpl w:val="84FE8310"/>
    <w:lvl w:ilvl="0" w:tplc="37A8788E">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F8A0C97"/>
    <w:multiLevelType w:val="hybridMultilevel"/>
    <w:tmpl w:val="4F5C0862"/>
    <w:lvl w:ilvl="0" w:tplc="37A8788E">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03B755C"/>
    <w:multiLevelType w:val="hybridMultilevel"/>
    <w:tmpl w:val="7BEEE6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1A96A6F"/>
    <w:multiLevelType w:val="multilevel"/>
    <w:tmpl w:val="01C8D22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31D15B6F"/>
    <w:multiLevelType w:val="multilevel"/>
    <w:tmpl w:val="0F6638A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33E804D2"/>
    <w:multiLevelType w:val="hybridMultilevel"/>
    <w:tmpl w:val="1D56E6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59F5291"/>
    <w:multiLevelType w:val="multilevel"/>
    <w:tmpl w:val="A35EB7CA"/>
    <w:lvl w:ilvl="0">
      <w:start w:val="1"/>
      <w:numFmt w:val="lowerLetter"/>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35" w15:restartNumberingAfterBreak="0">
    <w:nsid w:val="39385901"/>
    <w:multiLevelType w:val="multilevel"/>
    <w:tmpl w:val="62DCF786"/>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3A201444"/>
    <w:multiLevelType w:val="hybridMultilevel"/>
    <w:tmpl w:val="15B4EE22"/>
    <w:lvl w:ilvl="0" w:tplc="0415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F025E1D"/>
    <w:multiLevelType w:val="hybridMultilevel"/>
    <w:tmpl w:val="7BE0E3D4"/>
    <w:lvl w:ilvl="0" w:tplc="37A8788E">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F061485"/>
    <w:multiLevelType w:val="multilevel"/>
    <w:tmpl w:val="CA62A0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F3223D2"/>
    <w:multiLevelType w:val="multilevel"/>
    <w:tmpl w:val="C69CDA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7717647"/>
    <w:multiLevelType w:val="multilevel"/>
    <w:tmpl w:val="C4080FE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15:restartNumberingAfterBreak="0">
    <w:nsid w:val="4DB14DC3"/>
    <w:multiLevelType w:val="hybridMultilevel"/>
    <w:tmpl w:val="DC0E8B8E"/>
    <w:lvl w:ilvl="0" w:tplc="37A8788E">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4E8B649D"/>
    <w:multiLevelType w:val="hybridMultilevel"/>
    <w:tmpl w:val="620CC276"/>
    <w:lvl w:ilvl="0" w:tplc="37A8788E">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4EB9618B"/>
    <w:multiLevelType w:val="hybridMultilevel"/>
    <w:tmpl w:val="BB5A1FAA"/>
    <w:lvl w:ilvl="0" w:tplc="1A0464EA">
      <w:start w:val="34"/>
      <w:numFmt w:val="bullet"/>
      <w:lvlText w:val="•"/>
      <w:lvlJc w:val="left"/>
      <w:pPr>
        <w:ind w:left="1420" w:hanging="72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4EEB5181"/>
    <w:multiLevelType w:val="hybridMultilevel"/>
    <w:tmpl w:val="23C6B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F9841FE"/>
    <w:multiLevelType w:val="multilevel"/>
    <w:tmpl w:val="C76AE6D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15:restartNumberingAfterBreak="0">
    <w:nsid w:val="52BE187E"/>
    <w:multiLevelType w:val="multilevel"/>
    <w:tmpl w:val="A44436F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7" w15:restartNumberingAfterBreak="0">
    <w:nsid w:val="54D70F4B"/>
    <w:multiLevelType w:val="multilevel"/>
    <w:tmpl w:val="A33A951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8" w15:restartNumberingAfterBreak="0">
    <w:nsid w:val="556E3774"/>
    <w:multiLevelType w:val="hybridMultilevel"/>
    <w:tmpl w:val="E4E81906"/>
    <w:lvl w:ilvl="0" w:tplc="1A0464EA">
      <w:start w:val="34"/>
      <w:numFmt w:val="bullet"/>
      <w:lvlText w:val="•"/>
      <w:lvlJc w:val="left"/>
      <w:pPr>
        <w:ind w:left="1420" w:hanging="720"/>
      </w:pPr>
      <w:rPr>
        <w:rFonts w:ascii="Calibri" w:eastAsia="Times New Roman" w:hAnsi="Calibri" w:cs="Calibri"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49" w15:restartNumberingAfterBreak="0">
    <w:nsid w:val="56304542"/>
    <w:multiLevelType w:val="multilevel"/>
    <w:tmpl w:val="6D388244"/>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15:restartNumberingAfterBreak="0">
    <w:nsid w:val="57301524"/>
    <w:multiLevelType w:val="hybridMultilevel"/>
    <w:tmpl w:val="57CCA046"/>
    <w:lvl w:ilvl="0" w:tplc="37A8788E">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5735612E"/>
    <w:multiLevelType w:val="hybridMultilevel"/>
    <w:tmpl w:val="340895C2"/>
    <w:lvl w:ilvl="0" w:tplc="37A8788E">
      <w:numFmt w:val="bullet"/>
      <w:lvlText w:val="•"/>
      <w:lvlJc w:val="left"/>
      <w:pPr>
        <w:ind w:left="720" w:hanging="360"/>
      </w:pPr>
      <w:rPr>
        <w:rFonts w:ascii="Calibri" w:eastAsia="Calibri" w:hAnsi="Calibri" w:cs="Calibri" w:hint="default"/>
      </w:rPr>
    </w:lvl>
    <w:lvl w:ilvl="1" w:tplc="43A8F0CE">
      <w:start w:val="1"/>
      <w:numFmt w:val="lowerLetter"/>
      <w:lvlText w:val="%2)"/>
      <w:lvlJc w:val="left"/>
      <w:pPr>
        <w:ind w:left="1440" w:hanging="360"/>
      </w:pPr>
      <w:rPr>
        <w:rFonts w:hint="default"/>
      </w:rPr>
    </w:lvl>
    <w:lvl w:ilvl="2" w:tplc="BD5C12C0">
      <w:start w:val="1"/>
      <w:numFmt w:val="decimal"/>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BB33E29"/>
    <w:multiLevelType w:val="multilevel"/>
    <w:tmpl w:val="C71CF44C"/>
    <w:lvl w:ilvl="0">
      <w:start w:val="1"/>
      <w:numFmt w:val="lowerLetter"/>
      <w:lvlText w:val="%1)"/>
      <w:lvlJc w:val="left"/>
      <w:pPr>
        <w:ind w:left="1440" w:hanging="360"/>
      </w:pPr>
      <w:rPr>
        <w:rFonts w:ascii="Calibri" w:hAnsi="Calibri" w:cs="Times New Roman"/>
        <w:sz w:val="22"/>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3" w15:restartNumberingAfterBreak="0">
    <w:nsid w:val="607F2020"/>
    <w:multiLevelType w:val="hybridMultilevel"/>
    <w:tmpl w:val="484271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0CF36D9"/>
    <w:multiLevelType w:val="multilevel"/>
    <w:tmpl w:val="A9A6E284"/>
    <w:lvl w:ilvl="0">
      <w:start w:val="1"/>
      <w:numFmt w:val="decimal"/>
      <w:lvlText w:val="%1."/>
      <w:lvlJc w:val="left"/>
      <w:pPr>
        <w:ind w:left="720" w:hanging="360"/>
      </w:pPr>
      <w:rPr>
        <w:rFonts w:ascii="Calibri" w:hAnsi="Calibri"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5" w15:restartNumberingAfterBreak="0">
    <w:nsid w:val="61097081"/>
    <w:multiLevelType w:val="hybridMultilevel"/>
    <w:tmpl w:val="5DAAD35A"/>
    <w:lvl w:ilvl="0" w:tplc="37A8788E">
      <w:numFmt w:val="bullet"/>
      <w:lvlText w:val="•"/>
      <w:lvlJc w:val="left"/>
      <w:pPr>
        <w:ind w:left="720" w:hanging="360"/>
      </w:pPr>
      <w:rPr>
        <w:rFonts w:ascii="Calibri" w:eastAsia="Calibr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26D3115"/>
    <w:multiLevelType w:val="hybridMultilevel"/>
    <w:tmpl w:val="5C56A960"/>
    <w:lvl w:ilvl="0" w:tplc="04150001">
      <w:start w:val="1"/>
      <w:numFmt w:val="bullet"/>
      <w:lvlText w:val=""/>
      <w:lvlJc w:val="left"/>
      <w:pPr>
        <w:ind w:left="720" w:hanging="360"/>
      </w:pPr>
      <w:rPr>
        <w:rFonts w:ascii="Symbol" w:hAnsi="Symbol" w:hint="default"/>
      </w:rPr>
    </w:lvl>
    <w:lvl w:ilvl="1" w:tplc="46489076">
      <w:start w:val="179"/>
      <w:numFmt w:val="bullet"/>
      <w:lvlText w:val="•"/>
      <w:lvlJc w:val="left"/>
      <w:pPr>
        <w:ind w:left="1780" w:hanging="700"/>
      </w:pPr>
      <w:rPr>
        <w:rFonts w:ascii="Calibri" w:eastAsia="Times New Roman"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635E567E"/>
    <w:multiLevelType w:val="multilevel"/>
    <w:tmpl w:val="BA7240D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8" w15:restartNumberingAfterBreak="0">
    <w:nsid w:val="649B4EC5"/>
    <w:multiLevelType w:val="hybridMultilevel"/>
    <w:tmpl w:val="22242A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657223B7"/>
    <w:multiLevelType w:val="hybridMultilevel"/>
    <w:tmpl w:val="BE3ED4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66290A85"/>
    <w:multiLevelType w:val="multilevel"/>
    <w:tmpl w:val="9B1C09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15:restartNumberingAfterBreak="0">
    <w:nsid w:val="6861281C"/>
    <w:multiLevelType w:val="hybridMultilevel"/>
    <w:tmpl w:val="01709036"/>
    <w:lvl w:ilvl="0" w:tplc="37A8788E">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688C0FF6"/>
    <w:multiLevelType w:val="hybridMultilevel"/>
    <w:tmpl w:val="16EA4E30"/>
    <w:lvl w:ilvl="0" w:tplc="37A8788E">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69AD5F63"/>
    <w:multiLevelType w:val="multilevel"/>
    <w:tmpl w:val="2CD68CC4"/>
    <w:lvl w:ilvl="0">
      <w:start w:val="1"/>
      <w:numFmt w:val="bullet"/>
      <w:lvlText w:val=""/>
      <w:lvlJc w:val="left"/>
      <w:pPr>
        <w:ind w:left="720" w:hanging="360"/>
      </w:pPr>
      <w:rPr>
        <w:rFonts w:ascii="Symbol" w:hAnsi="Symbol" w:cs="Symbol" w:hint="default"/>
      </w:rPr>
    </w:lvl>
    <w:lvl w:ilvl="1">
      <w:start w:val="1"/>
      <w:numFmt w:val="lowerLetter"/>
      <w:lvlText w:val="%2)"/>
      <w:lvlJc w:val="left"/>
      <w:pPr>
        <w:ind w:left="1785" w:hanging="705"/>
      </w:p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4" w15:restartNumberingAfterBreak="0">
    <w:nsid w:val="6BD64003"/>
    <w:multiLevelType w:val="multilevel"/>
    <w:tmpl w:val="DF5082DC"/>
    <w:lvl w:ilvl="0">
      <w:start w:val="1"/>
      <w:numFmt w:val="decimal"/>
      <w:lvlText w:val="%1."/>
      <w:lvlJc w:val="left"/>
      <w:pPr>
        <w:ind w:left="720" w:hanging="360"/>
      </w:pPr>
      <w:rPr>
        <w:rFonts w:ascii="Calibri" w:hAnsi="Calibri" w:cs="Times New Roman"/>
        <w:color w:val="auto"/>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5" w15:restartNumberingAfterBreak="0">
    <w:nsid w:val="70EA059B"/>
    <w:multiLevelType w:val="hybridMultilevel"/>
    <w:tmpl w:val="9BEC4DDE"/>
    <w:lvl w:ilvl="0" w:tplc="37A8788E">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71592154"/>
    <w:multiLevelType w:val="hybridMultilevel"/>
    <w:tmpl w:val="BABEBE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71FF09F9"/>
    <w:multiLevelType w:val="hybridMultilevel"/>
    <w:tmpl w:val="7F3ED7B6"/>
    <w:lvl w:ilvl="0" w:tplc="37A8788E">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74801ABE"/>
    <w:multiLevelType w:val="multilevel"/>
    <w:tmpl w:val="54B40ED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9" w15:restartNumberingAfterBreak="0">
    <w:nsid w:val="74F939FB"/>
    <w:multiLevelType w:val="multilevel"/>
    <w:tmpl w:val="41B8BF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779200B"/>
    <w:multiLevelType w:val="hybridMultilevel"/>
    <w:tmpl w:val="EFEE41F2"/>
    <w:lvl w:ilvl="0" w:tplc="37A8788E">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78BB6C3D"/>
    <w:multiLevelType w:val="hybridMultilevel"/>
    <w:tmpl w:val="81C017A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15:restartNumberingAfterBreak="0">
    <w:nsid w:val="7B7C0BF8"/>
    <w:multiLevelType w:val="hybridMultilevel"/>
    <w:tmpl w:val="AC8E7952"/>
    <w:lvl w:ilvl="0" w:tplc="37A8788E">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7C1D3DFA"/>
    <w:multiLevelType w:val="hybridMultilevel"/>
    <w:tmpl w:val="B8BEE7AE"/>
    <w:lvl w:ilvl="0" w:tplc="37A8788E">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7CC2791E"/>
    <w:multiLevelType w:val="hybridMultilevel"/>
    <w:tmpl w:val="832A5A20"/>
    <w:lvl w:ilvl="0" w:tplc="37A8788E">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7DA618A9"/>
    <w:multiLevelType w:val="hybridMultilevel"/>
    <w:tmpl w:val="5E9ABDB0"/>
    <w:lvl w:ilvl="0" w:tplc="37A8788E">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7E085A68"/>
    <w:multiLevelType w:val="multilevel"/>
    <w:tmpl w:val="2D16EB4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7" w15:restartNumberingAfterBreak="0">
    <w:nsid w:val="7EC35239"/>
    <w:multiLevelType w:val="multilevel"/>
    <w:tmpl w:val="2E223F3A"/>
    <w:lvl w:ilvl="0">
      <w:start w:val="1"/>
      <w:numFmt w:val="bullet"/>
      <w:lvlText w:val=""/>
      <w:lvlJc w:val="left"/>
      <w:pPr>
        <w:ind w:left="1287" w:hanging="360"/>
      </w:pPr>
      <w:rPr>
        <w:rFonts w:ascii="Symbol" w:hAnsi="Symbol" w:cs="Symbol" w:hint="default"/>
        <w:sz w:val="22"/>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78" w15:restartNumberingAfterBreak="0">
    <w:nsid w:val="7F442739"/>
    <w:multiLevelType w:val="multilevel"/>
    <w:tmpl w:val="D18A5154"/>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470754815">
    <w:abstractNumId w:val="32"/>
  </w:num>
  <w:num w:numId="2" w16cid:durableId="1189104865">
    <w:abstractNumId w:val="38"/>
  </w:num>
  <w:num w:numId="3" w16cid:durableId="1059325851">
    <w:abstractNumId w:val="69"/>
  </w:num>
  <w:num w:numId="4" w16cid:durableId="671109112">
    <w:abstractNumId w:val="12"/>
  </w:num>
  <w:num w:numId="5" w16cid:durableId="1941065977">
    <w:abstractNumId w:val="39"/>
  </w:num>
  <w:num w:numId="6" w16cid:durableId="2069263375">
    <w:abstractNumId w:val="9"/>
  </w:num>
  <w:num w:numId="7" w16cid:durableId="1654023341">
    <w:abstractNumId w:val="57"/>
  </w:num>
  <w:num w:numId="8" w16cid:durableId="554858162">
    <w:abstractNumId w:val="8"/>
  </w:num>
  <w:num w:numId="9" w16cid:durableId="896011005">
    <w:abstractNumId w:val="34"/>
  </w:num>
  <w:num w:numId="10" w16cid:durableId="1685980703">
    <w:abstractNumId w:val="5"/>
  </w:num>
  <w:num w:numId="11" w16cid:durableId="440689012">
    <w:abstractNumId w:val="63"/>
  </w:num>
  <w:num w:numId="12" w16cid:durableId="115567105">
    <w:abstractNumId w:val="0"/>
  </w:num>
  <w:num w:numId="13" w16cid:durableId="576672318">
    <w:abstractNumId w:val="46"/>
  </w:num>
  <w:num w:numId="14" w16cid:durableId="1844009044">
    <w:abstractNumId w:val="54"/>
  </w:num>
  <w:num w:numId="15" w16cid:durableId="642852737">
    <w:abstractNumId w:val="31"/>
  </w:num>
  <w:num w:numId="16" w16cid:durableId="186218829">
    <w:abstractNumId w:val="60"/>
  </w:num>
  <w:num w:numId="17" w16cid:durableId="1195578048">
    <w:abstractNumId w:val="76"/>
  </w:num>
  <w:num w:numId="18" w16cid:durableId="1523275050">
    <w:abstractNumId w:val="18"/>
  </w:num>
  <w:num w:numId="19" w16cid:durableId="1398750342">
    <w:abstractNumId w:val="64"/>
  </w:num>
  <w:num w:numId="20" w16cid:durableId="849563506">
    <w:abstractNumId w:val="52"/>
  </w:num>
  <w:num w:numId="21" w16cid:durableId="1106270070">
    <w:abstractNumId w:val="77"/>
  </w:num>
  <w:num w:numId="22" w16cid:durableId="1324118756">
    <w:abstractNumId w:val="14"/>
  </w:num>
  <w:num w:numId="23" w16cid:durableId="106775264">
    <w:abstractNumId w:val="45"/>
  </w:num>
  <w:num w:numId="24" w16cid:durableId="789787621">
    <w:abstractNumId w:val="10"/>
  </w:num>
  <w:num w:numId="25" w16cid:durableId="1762725848">
    <w:abstractNumId w:val="27"/>
  </w:num>
  <w:num w:numId="26" w16cid:durableId="1237548850">
    <w:abstractNumId w:val="78"/>
  </w:num>
  <w:num w:numId="27" w16cid:durableId="1017149644">
    <w:abstractNumId w:val="4"/>
  </w:num>
  <w:num w:numId="28" w16cid:durableId="527525655">
    <w:abstractNumId w:val="35"/>
  </w:num>
  <w:num w:numId="29" w16cid:durableId="1765027057">
    <w:abstractNumId w:val="25"/>
  </w:num>
  <w:num w:numId="30" w16cid:durableId="16085090">
    <w:abstractNumId w:val="47"/>
  </w:num>
  <w:num w:numId="31" w16cid:durableId="1489780968">
    <w:abstractNumId w:val="49"/>
  </w:num>
  <w:num w:numId="32" w16cid:durableId="308901381">
    <w:abstractNumId w:val="40"/>
  </w:num>
  <w:num w:numId="33" w16cid:durableId="1698582285">
    <w:abstractNumId w:val="68"/>
  </w:num>
  <w:num w:numId="34" w16cid:durableId="1384594281">
    <w:abstractNumId w:val="66"/>
  </w:num>
  <w:num w:numId="35" w16cid:durableId="204373411">
    <w:abstractNumId w:val="23"/>
  </w:num>
  <w:num w:numId="36" w16cid:durableId="1790388750">
    <w:abstractNumId w:val="13"/>
  </w:num>
  <w:num w:numId="37" w16cid:durableId="1686981344">
    <w:abstractNumId w:val="33"/>
  </w:num>
  <w:num w:numId="38" w16cid:durableId="131019791">
    <w:abstractNumId w:val="56"/>
  </w:num>
  <w:num w:numId="39" w16cid:durableId="1935161129">
    <w:abstractNumId w:val="58"/>
  </w:num>
  <w:num w:numId="40" w16cid:durableId="347293732">
    <w:abstractNumId w:val="44"/>
  </w:num>
  <w:num w:numId="41" w16cid:durableId="2031028774">
    <w:abstractNumId w:val="11"/>
  </w:num>
  <w:num w:numId="42" w16cid:durableId="1296373688">
    <w:abstractNumId w:val="17"/>
  </w:num>
  <w:num w:numId="43" w16cid:durableId="1556114491">
    <w:abstractNumId w:val="53"/>
  </w:num>
  <w:num w:numId="44" w16cid:durableId="1655793518">
    <w:abstractNumId w:val="30"/>
  </w:num>
  <w:num w:numId="45" w16cid:durableId="1080440789">
    <w:abstractNumId w:val="29"/>
  </w:num>
  <w:num w:numId="46" w16cid:durableId="1916742654">
    <w:abstractNumId w:val="62"/>
  </w:num>
  <w:num w:numId="47" w16cid:durableId="1843086263">
    <w:abstractNumId w:val="75"/>
  </w:num>
  <w:num w:numId="48" w16cid:durableId="353503035">
    <w:abstractNumId w:val="48"/>
  </w:num>
  <w:num w:numId="49" w16cid:durableId="1222786614">
    <w:abstractNumId w:val="43"/>
  </w:num>
  <w:num w:numId="50" w16cid:durableId="1290474590">
    <w:abstractNumId w:val="6"/>
  </w:num>
  <w:num w:numId="51" w16cid:durableId="1158809765">
    <w:abstractNumId w:val="59"/>
  </w:num>
  <w:num w:numId="52" w16cid:durableId="486868412">
    <w:abstractNumId w:val="16"/>
  </w:num>
  <w:num w:numId="53" w16cid:durableId="1310015332">
    <w:abstractNumId w:val="55"/>
  </w:num>
  <w:num w:numId="54" w16cid:durableId="1597906551">
    <w:abstractNumId w:val="65"/>
  </w:num>
  <w:num w:numId="55" w16cid:durableId="636376489">
    <w:abstractNumId w:val="72"/>
  </w:num>
  <w:num w:numId="56" w16cid:durableId="1849438963">
    <w:abstractNumId w:val="42"/>
  </w:num>
  <w:num w:numId="57" w16cid:durableId="137847847">
    <w:abstractNumId w:val="71"/>
  </w:num>
  <w:num w:numId="58" w16cid:durableId="1565801178">
    <w:abstractNumId w:val="51"/>
  </w:num>
  <w:num w:numId="59" w16cid:durableId="1378047108">
    <w:abstractNumId w:val="15"/>
  </w:num>
  <w:num w:numId="60" w16cid:durableId="780687244">
    <w:abstractNumId w:val="50"/>
  </w:num>
  <w:num w:numId="61" w16cid:durableId="672492377">
    <w:abstractNumId w:val="74"/>
  </w:num>
  <w:num w:numId="62" w16cid:durableId="1799034058">
    <w:abstractNumId w:val="28"/>
  </w:num>
  <w:num w:numId="63" w16cid:durableId="1169368530">
    <w:abstractNumId w:val="20"/>
  </w:num>
  <w:num w:numId="64" w16cid:durableId="331176913">
    <w:abstractNumId w:val="24"/>
  </w:num>
  <w:num w:numId="65" w16cid:durableId="148258065">
    <w:abstractNumId w:val="73"/>
  </w:num>
  <w:num w:numId="66" w16cid:durableId="1515920181">
    <w:abstractNumId w:val="1"/>
  </w:num>
  <w:num w:numId="67" w16cid:durableId="1850368344">
    <w:abstractNumId w:val="3"/>
  </w:num>
  <w:num w:numId="68" w16cid:durableId="635453550">
    <w:abstractNumId w:val="36"/>
  </w:num>
  <w:num w:numId="69" w16cid:durableId="2146435357">
    <w:abstractNumId w:val="61"/>
  </w:num>
  <w:num w:numId="70" w16cid:durableId="1761557416">
    <w:abstractNumId w:val="41"/>
  </w:num>
  <w:num w:numId="71" w16cid:durableId="873806711">
    <w:abstractNumId w:val="70"/>
  </w:num>
  <w:num w:numId="72" w16cid:durableId="1859805520">
    <w:abstractNumId w:val="7"/>
  </w:num>
  <w:num w:numId="73" w16cid:durableId="1965231488">
    <w:abstractNumId w:val="19"/>
  </w:num>
  <w:num w:numId="74" w16cid:durableId="832338698">
    <w:abstractNumId w:val="67"/>
  </w:num>
  <w:num w:numId="75" w16cid:durableId="1840581099">
    <w:abstractNumId w:val="26"/>
  </w:num>
  <w:num w:numId="76" w16cid:durableId="593320320">
    <w:abstractNumId w:val="37"/>
  </w:num>
  <w:num w:numId="77" w16cid:durableId="1063337231">
    <w:abstractNumId w:val="22"/>
  </w:num>
  <w:num w:numId="78" w16cid:durableId="173343813">
    <w:abstractNumId w:val="2"/>
  </w:num>
  <w:num w:numId="79" w16cid:durableId="1019089668">
    <w:abstractNumId w:val="2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283"/>
    <w:rsid w:val="00017DA3"/>
    <w:rsid w:val="00034C3A"/>
    <w:rsid w:val="00036325"/>
    <w:rsid w:val="000446A9"/>
    <w:rsid w:val="00071EE2"/>
    <w:rsid w:val="00074254"/>
    <w:rsid w:val="0007471A"/>
    <w:rsid w:val="000B49DF"/>
    <w:rsid w:val="000B52AE"/>
    <w:rsid w:val="000C3CD5"/>
    <w:rsid w:val="000D4C28"/>
    <w:rsid w:val="00127E0A"/>
    <w:rsid w:val="0013371A"/>
    <w:rsid w:val="001A30C5"/>
    <w:rsid w:val="001A704A"/>
    <w:rsid w:val="001C3A92"/>
    <w:rsid w:val="001D1A4D"/>
    <w:rsid w:val="001D3865"/>
    <w:rsid w:val="00210366"/>
    <w:rsid w:val="00232548"/>
    <w:rsid w:val="002341F4"/>
    <w:rsid w:val="002557BA"/>
    <w:rsid w:val="00262D64"/>
    <w:rsid w:val="002A19F6"/>
    <w:rsid w:val="002C7F3E"/>
    <w:rsid w:val="002E0D55"/>
    <w:rsid w:val="002F2230"/>
    <w:rsid w:val="00302E99"/>
    <w:rsid w:val="003066BC"/>
    <w:rsid w:val="00315FE9"/>
    <w:rsid w:val="003359D0"/>
    <w:rsid w:val="00357FD8"/>
    <w:rsid w:val="003740A5"/>
    <w:rsid w:val="00383BF3"/>
    <w:rsid w:val="003C7A05"/>
    <w:rsid w:val="004022F3"/>
    <w:rsid w:val="00403A74"/>
    <w:rsid w:val="00421B22"/>
    <w:rsid w:val="004676A8"/>
    <w:rsid w:val="00471AB6"/>
    <w:rsid w:val="004D322D"/>
    <w:rsid w:val="004F5523"/>
    <w:rsid w:val="00501D45"/>
    <w:rsid w:val="00522B44"/>
    <w:rsid w:val="0052359D"/>
    <w:rsid w:val="00523B11"/>
    <w:rsid w:val="005316E8"/>
    <w:rsid w:val="00566B9A"/>
    <w:rsid w:val="005837B3"/>
    <w:rsid w:val="005F103D"/>
    <w:rsid w:val="005F3BB5"/>
    <w:rsid w:val="005F7384"/>
    <w:rsid w:val="00601E16"/>
    <w:rsid w:val="0060344C"/>
    <w:rsid w:val="0060491A"/>
    <w:rsid w:val="0060716B"/>
    <w:rsid w:val="00617929"/>
    <w:rsid w:val="00623B13"/>
    <w:rsid w:val="00650817"/>
    <w:rsid w:val="006566A3"/>
    <w:rsid w:val="006637F6"/>
    <w:rsid w:val="006A14D2"/>
    <w:rsid w:val="006C2D10"/>
    <w:rsid w:val="006C36B4"/>
    <w:rsid w:val="006C5651"/>
    <w:rsid w:val="006D4867"/>
    <w:rsid w:val="006E2DC5"/>
    <w:rsid w:val="00723AC0"/>
    <w:rsid w:val="00723E90"/>
    <w:rsid w:val="007258FB"/>
    <w:rsid w:val="00725A42"/>
    <w:rsid w:val="00737897"/>
    <w:rsid w:val="00737AC6"/>
    <w:rsid w:val="007775EF"/>
    <w:rsid w:val="007B2652"/>
    <w:rsid w:val="008043F2"/>
    <w:rsid w:val="00824E3F"/>
    <w:rsid w:val="0083139C"/>
    <w:rsid w:val="00836BB2"/>
    <w:rsid w:val="0084495B"/>
    <w:rsid w:val="00850BBE"/>
    <w:rsid w:val="008748AB"/>
    <w:rsid w:val="00887112"/>
    <w:rsid w:val="008E3777"/>
    <w:rsid w:val="008F35EB"/>
    <w:rsid w:val="00904276"/>
    <w:rsid w:val="00911283"/>
    <w:rsid w:val="00934A59"/>
    <w:rsid w:val="00934F69"/>
    <w:rsid w:val="00943072"/>
    <w:rsid w:val="0095285C"/>
    <w:rsid w:val="00960243"/>
    <w:rsid w:val="00960D1A"/>
    <w:rsid w:val="00962003"/>
    <w:rsid w:val="009975A6"/>
    <w:rsid w:val="009A1B44"/>
    <w:rsid w:val="009C2C81"/>
    <w:rsid w:val="009E7931"/>
    <w:rsid w:val="009F5BC3"/>
    <w:rsid w:val="00A14F28"/>
    <w:rsid w:val="00A314A0"/>
    <w:rsid w:val="00A3303B"/>
    <w:rsid w:val="00A37007"/>
    <w:rsid w:val="00A8114F"/>
    <w:rsid w:val="00AA0D2D"/>
    <w:rsid w:val="00B009DD"/>
    <w:rsid w:val="00B038DF"/>
    <w:rsid w:val="00B20DB4"/>
    <w:rsid w:val="00B21EF8"/>
    <w:rsid w:val="00B57211"/>
    <w:rsid w:val="00B81589"/>
    <w:rsid w:val="00B84F6B"/>
    <w:rsid w:val="00B958E9"/>
    <w:rsid w:val="00B97979"/>
    <w:rsid w:val="00BA6CE2"/>
    <w:rsid w:val="00BC49C4"/>
    <w:rsid w:val="00BD249C"/>
    <w:rsid w:val="00BE2851"/>
    <w:rsid w:val="00C05EA3"/>
    <w:rsid w:val="00C416DA"/>
    <w:rsid w:val="00C72DF2"/>
    <w:rsid w:val="00CA5B2B"/>
    <w:rsid w:val="00CD57FA"/>
    <w:rsid w:val="00CD6294"/>
    <w:rsid w:val="00D23943"/>
    <w:rsid w:val="00D257EF"/>
    <w:rsid w:val="00D260E4"/>
    <w:rsid w:val="00D2680F"/>
    <w:rsid w:val="00D36849"/>
    <w:rsid w:val="00D4563F"/>
    <w:rsid w:val="00D709DA"/>
    <w:rsid w:val="00D85550"/>
    <w:rsid w:val="00DB3340"/>
    <w:rsid w:val="00DD7741"/>
    <w:rsid w:val="00DE310B"/>
    <w:rsid w:val="00DE6B38"/>
    <w:rsid w:val="00E12992"/>
    <w:rsid w:val="00E353CF"/>
    <w:rsid w:val="00E91FD4"/>
    <w:rsid w:val="00EA5635"/>
    <w:rsid w:val="00EA5BAB"/>
    <w:rsid w:val="00EA6B0B"/>
    <w:rsid w:val="00EA6FEE"/>
    <w:rsid w:val="00EC09FC"/>
    <w:rsid w:val="00EC7D44"/>
    <w:rsid w:val="00ED0D60"/>
    <w:rsid w:val="00EE42E4"/>
    <w:rsid w:val="00EE4B74"/>
    <w:rsid w:val="00EE7864"/>
    <w:rsid w:val="00EF1489"/>
    <w:rsid w:val="00EF2202"/>
    <w:rsid w:val="00EF7986"/>
    <w:rsid w:val="00EF7B09"/>
    <w:rsid w:val="00F1149F"/>
    <w:rsid w:val="00F13668"/>
    <w:rsid w:val="00F17460"/>
    <w:rsid w:val="00F23CD9"/>
    <w:rsid w:val="00F43344"/>
    <w:rsid w:val="00F4372C"/>
    <w:rsid w:val="00F574EB"/>
    <w:rsid w:val="00F76245"/>
    <w:rsid w:val="00F86CC7"/>
    <w:rsid w:val="00F97C3A"/>
    <w:rsid w:val="00FB124A"/>
    <w:rsid w:val="00FD1B0F"/>
    <w:rsid w:val="00FE47D5"/>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B23D7"/>
  <w15:docId w15:val="{02330F74-84F5-C849-89EA-18C4DFC93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36325"/>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9"/>
    <w:qFormat/>
    <w:rsid w:val="00415563"/>
    <w:pPr>
      <w:keepNext/>
      <w:keepLines/>
      <w:spacing w:before="480" w:line="360" w:lineRule="auto"/>
      <w:outlineLvl w:val="0"/>
    </w:pPr>
    <w:rPr>
      <w:rFonts w:ascii="Cambria" w:hAnsi="Cambria" w:cs="Cambria"/>
      <w:b/>
      <w:bCs/>
      <w:color w:val="365F91"/>
      <w:sz w:val="28"/>
      <w:szCs w:val="28"/>
      <w:lang w:eastAsia="en-US"/>
    </w:rPr>
  </w:style>
  <w:style w:type="paragraph" w:styleId="Nagwek2">
    <w:name w:val="heading 2"/>
    <w:basedOn w:val="Normalny"/>
    <w:next w:val="Normalny"/>
    <w:link w:val="Nagwek2Znak"/>
    <w:autoRedefine/>
    <w:uiPriority w:val="99"/>
    <w:qFormat/>
    <w:rsid w:val="00B958E9"/>
    <w:pPr>
      <w:keepNext/>
      <w:keepLines/>
      <w:spacing w:line="360" w:lineRule="auto"/>
      <w:jc w:val="both"/>
      <w:outlineLvl w:val="1"/>
    </w:pPr>
    <w:rPr>
      <w:rFonts w:ascii="Calibri" w:hAnsi="Calibri" w:cs="Calibri"/>
      <w:b/>
      <w:bCs/>
      <w:color w:val="4F81BD"/>
      <w:lang w:eastAsia="en-US"/>
    </w:rPr>
  </w:style>
  <w:style w:type="paragraph" w:styleId="Nagwek3">
    <w:name w:val="heading 3"/>
    <w:basedOn w:val="Normalny"/>
    <w:next w:val="Normalny"/>
    <w:link w:val="Nagwek3Znak"/>
    <w:autoRedefine/>
    <w:uiPriority w:val="99"/>
    <w:qFormat/>
    <w:rsid w:val="00D706B3"/>
    <w:pPr>
      <w:keepNext/>
      <w:keepLines/>
      <w:spacing w:before="200" w:line="360" w:lineRule="auto"/>
      <w:outlineLvl w:val="2"/>
    </w:pPr>
    <w:rPr>
      <w:rFonts w:ascii="Calibri" w:eastAsia="Calibri" w:hAnsi="Calibri" w:cs="Calibri"/>
      <w:b/>
      <w:bCs/>
      <w:lang w:eastAsia="en-US"/>
    </w:rPr>
  </w:style>
  <w:style w:type="paragraph" w:styleId="Nagwek4">
    <w:name w:val="heading 4"/>
    <w:basedOn w:val="Normalny"/>
    <w:next w:val="Normalny"/>
    <w:link w:val="Nagwek4Znak"/>
    <w:uiPriority w:val="99"/>
    <w:qFormat/>
    <w:rsid w:val="00415563"/>
    <w:pPr>
      <w:keepNext/>
      <w:keepLines/>
      <w:spacing w:before="200" w:line="360" w:lineRule="auto"/>
      <w:outlineLvl w:val="3"/>
    </w:pPr>
    <w:rPr>
      <w:rFonts w:ascii="Cambria" w:hAnsi="Cambria" w:cs="Cambria"/>
      <w:b/>
      <w:bCs/>
      <w:i/>
      <w:iCs/>
      <w:color w:val="4F81BD"/>
      <w:lang w:eastAsia="en-US"/>
    </w:rPr>
  </w:style>
  <w:style w:type="paragraph" w:styleId="Nagwek5">
    <w:name w:val="heading 5"/>
    <w:basedOn w:val="Normalny"/>
    <w:next w:val="Normalny"/>
    <w:link w:val="Nagwek5Znak"/>
    <w:uiPriority w:val="99"/>
    <w:qFormat/>
    <w:rsid w:val="00415563"/>
    <w:pPr>
      <w:keepNext/>
      <w:keepLines/>
      <w:spacing w:before="200" w:line="360" w:lineRule="auto"/>
      <w:outlineLvl w:val="4"/>
    </w:pPr>
    <w:rPr>
      <w:rFonts w:ascii="Cambria" w:hAnsi="Cambria" w:cs="Cambria"/>
      <w:color w:val="243F60"/>
      <w:lang w:eastAsia="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qFormat/>
    <w:rsid w:val="00415563"/>
    <w:rPr>
      <w:rFonts w:ascii="Cambria" w:eastAsia="Times New Roman" w:hAnsi="Cambria" w:cs="Cambria"/>
      <w:b/>
      <w:bCs/>
      <w:color w:val="365F91"/>
      <w:sz w:val="28"/>
      <w:szCs w:val="28"/>
    </w:rPr>
  </w:style>
  <w:style w:type="character" w:customStyle="1" w:styleId="Nagwek2Znak">
    <w:name w:val="Nagłówek 2 Znak"/>
    <w:basedOn w:val="Domylnaczcionkaakapitu"/>
    <w:link w:val="Nagwek2"/>
    <w:uiPriority w:val="99"/>
    <w:qFormat/>
    <w:rsid w:val="00B958E9"/>
    <w:rPr>
      <w:rFonts w:ascii="Calibri" w:eastAsia="Times New Roman" w:hAnsi="Calibri" w:cs="Calibri"/>
      <w:b/>
      <w:bCs/>
      <w:color w:val="4F81BD"/>
      <w:sz w:val="24"/>
      <w:szCs w:val="24"/>
    </w:rPr>
  </w:style>
  <w:style w:type="character" w:customStyle="1" w:styleId="Nagwek3Znak">
    <w:name w:val="Nagłówek 3 Znak"/>
    <w:basedOn w:val="Domylnaczcionkaakapitu"/>
    <w:link w:val="Nagwek3"/>
    <w:uiPriority w:val="99"/>
    <w:qFormat/>
    <w:rsid w:val="00D706B3"/>
    <w:rPr>
      <w:rFonts w:ascii="Calibri" w:eastAsia="Calibri" w:hAnsi="Calibri" w:cs="Calibri"/>
      <w:b/>
      <w:bCs/>
      <w:sz w:val="24"/>
      <w:szCs w:val="24"/>
    </w:rPr>
  </w:style>
  <w:style w:type="character" w:customStyle="1" w:styleId="Nagwek4Znak">
    <w:name w:val="Nagłówek 4 Znak"/>
    <w:basedOn w:val="Domylnaczcionkaakapitu"/>
    <w:link w:val="Nagwek4"/>
    <w:uiPriority w:val="99"/>
    <w:qFormat/>
    <w:rsid w:val="00415563"/>
    <w:rPr>
      <w:rFonts w:ascii="Cambria" w:eastAsia="Times New Roman" w:hAnsi="Cambria" w:cs="Cambria"/>
      <w:b/>
      <w:bCs/>
      <w:i/>
      <w:iCs/>
      <w:color w:val="4F81BD"/>
      <w:sz w:val="24"/>
      <w:szCs w:val="24"/>
    </w:rPr>
  </w:style>
  <w:style w:type="character" w:customStyle="1" w:styleId="Nagwek5Znak">
    <w:name w:val="Nagłówek 5 Znak"/>
    <w:basedOn w:val="Domylnaczcionkaakapitu"/>
    <w:link w:val="Nagwek5"/>
    <w:uiPriority w:val="99"/>
    <w:qFormat/>
    <w:rsid w:val="00415563"/>
    <w:rPr>
      <w:rFonts w:ascii="Cambria" w:eastAsia="Times New Roman" w:hAnsi="Cambria" w:cs="Cambria"/>
      <w:color w:val="243F60"/>
      <w:sz w:val="24"/>
      <w:szCs w:val="24"/>
    </w:rPr>
  </w:style>
  <w:style w:type="character" w:customStyle="1" w:styleId="czeinternetowe">
    <w:name w:val="Łącze internetowe"/>
    <w:basedOn w:val="Domylnaczcionkaakapitu"/>
    <w:uiPriority w:val="99"/>
    <w:rsid w:val="00415563"/>
    <w:rPr>
      <w:rFonts w:cs="Times New Roman"/>
      <w:color w:val="0000FF"/>
      <w:u w:val="single"/>
    </w:rPr>
  </w:style>
  <w:style w:type="character" w:customStyle="1" w:styleId="TekstpodstawowyZnak">
    <w:name w:val="Tekst podstawowy Znak"/>
    <w:basedOn w:val="Domylnaczcionkaakapitu"/>
    <w:link w:val="Tekstpodstawowy"/>
    <w:uiPriority w:val="99"/>
    <w:qFormat/>
    <w:rsid w:val="00415563"/>
    <w:rPr>
      <w:rFonts w:ascii="Times New Roman" w:eastAsia="Times New Roman" w:hAnsi="Times New Roman" w:cs="Times New Roman"/>
      <w:sz w:val="20"/>
      <w:szCs w:val="20"/>
    </w:rPr>
  </w:style>
  <w:style w:type="character" w:customStyle="1" w:styleId="TekstdymkaZnak">
    <w:name w:val="Tekst dymka Znak"/>
    <w:basedOn w:val="Domylnaczcionkaakapitu"/>
    <w:link w:val="Tekstdymka"/>
    <w:uiPriority w:val="99"/>
    <w:semiHidden/>
    <w:qFormat/>
    <w:rsid w:val="00415563"/>
    <w:rPr>
      <w:rFonts w:ascii="Tahoma" w:eastAsia="Calibri" w:hAnsi="Tahoma" w:cs="Tahoma"/>
      <w:sz w:val="16"/>
      <w:szCs w:val="16"/>
    </w:rPr>
  </w:style>
  <w:style w:type="character" w:customStyle="1" w:styleId="NagwekZnak">
    <w:name w:val="Nagłówek Znak"/>
    <w:basedOn w:val="Domylnaczcionkaakapitu"/>
    <w:link w:val="Nagwek"/>
    <w:uiPriority w:val="99"/>
    <w:qFormat/>
    <w:rsid w:val="00415563"/>
    <w:rPr>
      <w:rFonts w:ascii="Calibri" w:eastAsia="Calibri" w:hAnsi="Calibri" w:cs="Calibri"/>
      <w:sz w:val="24"/>
      <w:szCs w:val="24"/>
    </w:rPr>
  </w:style>
  <w:style w:type="character" w:customStyle="1" w:styleId="StopkaZnak">
    <w:name w:val="Stopka Znak"/>
    <w:basedOn w:val="Domylnaczcionkaakapitu"/>
    <w:link w:val="Stopka"/>
    <w:uiPriority w:val="99"/>
    <w:qFormat/>
    <w:rsid w:val="00415563"/>
    <w:rPr>
      <w:rFonts w:ascii="Calibri" w:eastAsia="Calibri" w:hAnsi="Calibri" w:cs="Calibri"/>
      <w:sz w:val="24"/>
      <w:szCs w:val="24"/>
    </w:rPr>
  </w:style>
  <w:style w:type="character" w:customStyle="1" w:styleId="TekstprzypisudolnegoZnak">
    <w:name w:val="Tekst przypisu dolnego Znak"/>
    <w:basedOn w:val="Domylnaczcionkaakapitu"/>
    <w:link w:val="Tekstprzypisudolnego"/>
    <w:uiPriority w:val="99"/>
    <w:semiHidden/>
    <w:qFormat/>
    <w:rsid w:val="00415563"/>
    <w:rPr>
      <w:rFonts w:ascii="Calibri" w:eastAsia="Calibri" w:hAnsi="Calibri" w:cs="Calibri"/>
      <w:sz w:val="20"/>
      <w:szCs w:val="20"/>
    </w:rPr>
  </w:style>
  <w:style w:type="character" w:customStyle="1" w:styleId="Zakotwiczenieprzypisudolnego">
    <w:name w:val="Zakotwiczenie przypisu dolnego"/>
    <w:rPr>
      <w:rFonts w:cs="Times New Roman"/>
      <w:vertAlign w:val="superscript"/>
    </w:rPr>
  </w:style>
  <w:style w:type="character" w:customStyle="1" w:styleId="FootnoteCharacters">
    <w:name w:val="Footnote Characters"/>
    <w:basedOn w:val="Domylnaczcionkaakapitu"/>
    <w:uiPriority w:val="99"/>
    <w:semiHidden/>
    <w:qFormat/>
    <w:rsid w:val="00415563"/>
    <w:rPr>
      <w:rFonts w:cs="Times New Roman"/>
      <w:vertAlign w:val="superscript"/>
    </w:rPr>
  </w:style>
  <w:style w:type="character" w:styleId="Odwoaniedokomentarza">
    <w:name w:val="annotation reference"/>
    <w:basedOn w:val="Domylnaczcionkaakapitu"/>
    <w:uiPriority w:val="99"/>
    <w:semiHidden/>
    <w:qFormat/>
    <w:rsid w:val="00415563"/>
    <w:rPr>
      <w:rFonts w:cs="Times New Roman"/>
      <w:sz w:val="16"/>
      <w:szCs w:val="16"/>
    </w:rPr>
  </w:style>
  <w:style w:type="character" w:customStyle="1" w:styleId="TekstkomentarzaZnak">
    <w:name w:val="Tekst komentarza Znak"/>
    <w:basedOn w:val="Domylnaczcionkaakapitu"/>
    <w:link w:val="Tekstkomentarza"/>
    <w:uiPriority w:val="99"/>
    <w:semiHidden/>
    <w:qFormat/>
    <w:rsid w:val="00415563"/>
    <w:rPr>
      <w:rFonts w:ascii="Calibri" w:eastAsia="Calibri" w:hAnsi="Calibri" w:cs="Calibri"/>
      <w:sz w:val="20"/>
      <w:szCs w:val="20"/>
    </w:rPr>
  </w:style>
  <w:style w:type="character" w:customStyle="1" w:styleId="TematkomentarzaZnak">
    <w:name w:val="Temat komentarza Znak"/>
    <w:basedOn w:val="TekstkomentarzaZnak"/>
    <w:link w:val="Tematkomentarza"/>
    <w:uiPriority w:val="99"/>
    <w:semiHidden/>
    <w:qFormat/>
    <w:rsid w:val="00415563"/>
    <w:rPr>
      <w:rFonts w:ascii="Calibri" w:eastAsia="Calibri" w:hAnsi="Calibri" w:cs="Calibri"/>
      <w:b/>
      <w:bCs/>
      <w:sz w:val="20"/>
      <w:szCs w:val="20"/>
    </w:rPr>
  </w:style>
  <w:style w:type="character" w:customStyle="1" w:styleId="Wyrnienie">
    <w:name w:val="Wyróżnienie"/>
    <w:basedOn w:val="Domylnaczcionkaakapitu"/>
    <w:uiPriority w:val="99"/>
    <w:qFormat/>
    <w:rsid w:val="00415563"/>
    <w:rPr>
      <w:i/>
      <w:iCs/>
    </w:rPr>
  </w:style>
  <w:style w:type="character" w:customStyle="1" w:styleId="TekstprzypisukocowegoZnak">
    <w:name w:val="Tekst przypisu końcowego Znak"/>
    <w:basedOn w:val="Domylnaczcionkaakapitu"/>
    <w:link w:val="Tekstprzypisukocowego"/>
    <w:uiPriority w:val="99"/>
    <w:semiHidden/>
    <w:qFormat/>
    <w:rsid w:val="00415563"/>
    <w:rPr>
      <w:rFonts w:ascii="Calibri" w:eastAsia="Calibri" w:hAnsi="Calibri" w:cs="Calibri"/>
      <w:sz w:val="20"/>
      <w:szCs w:val="20"/>
    </w:rPr>
  </w:style>
  <w:style w:type="character" w:customStyle="1" w:styleId="Zakotwiczenieprzypisukocowego">
    <w:name w:val="Zakotwiczenie przypisu końcowego"/>
    <w:rPr>
      <w:rFonts w:cs="Times New Roman"/>
      <w:vertAlign w:val="superscript"/>
    </w:rPr>
  </w:style>
  <w:style w:type="character" w:customStyle="1" w:styleId="EndnoteCharacters">
    <w:name w:val="Endnote Characters"/>
    <w:basedOn w:val="Domylnaczcionkaakapitu"/>
    <w:uiPriority w:val="99"/>
    <w:semiHidden/>
    <w:qFormat/>
    <w:rsid w:val="00415563"/>
    <w:rPr>
      <w:rFonts w:cs="Times New Roman"/>
      <w:vertAlign w:val="superscript"/>
    </w:rPr>
  </w:style>
  <w:style w:type="character" w:customStyle="1" w:styleId="czeindeksu">
    <w:name w:val="Łącze indeksu"/>
    <w:qFormat/>
  </w:style>
  <w:style w:type="character" w:customStyle="1" w:styleId="Znakiprzypiswdolnych">
    <w:name w:val="Znaki przypisów dolnych"/>
    <w:qFormat/>
  </w:style>
  <w:style w:type="character" w:customStyle="1" w:styleId="Znakiprzypiswkocowych">
    <w:name w:val="Znaki przypisów końcowych"/>
    <w:qFormat/>
  </w:style>
  <w:style w:type="paragraph" w:styleId="Nagwek">
    <w:name w:val="header"/>
    <w:basedOn w:val="Normalny"/>
    <w:next w:val="Tekstpodstawowy"/>
    <w:link w:val="NagwekZnak"/>
    <w:uiPriority w:val="99"/>
    <w:rsid w:val="00415563"/>
    <w:pPr>
      <w:tabs>
        <w:tab w:val="center" w:pos="4536"/>
        <w:tab w:val="right" w:pos="9072"/>
      </w:tabs>
    </w:pPr>
    <w:rPr>
      <w:rFonts w:ascii="Calibri" w:eastAsia="Calibri" w:hAnsi="Calibri" w:cs="Calibri"/>
      <w:lang w:eastAsia="en-US"/>
    </w:rPr>
  </w:style>
  <w:style w:type="paragraph" w:styleId="Tekstpodstawowy">
    <w:name w:val="Body Text"/>
    <w:basedOn w:val="Normalny"/>
    <w:link w:val="TekstpodstawowyZnak"/>
    <w:uiPriority w:val="99"/>
    <w:rsid w:val="00415563"/>
    <w:pPr>
      <w:jc w:val="both"/>
    </w:pPr>
    <w:rPr>
      <w:sz w:val="20"/>
      <w:szCs w:val="20"/>
      <w:lang w:eastAsia="en-US"/>
    </w:rPr>
  </w:style>
  <w:style w:type="paragraph" w:styleId="Lista">
    <w:name w:val="List"/>
    <w:basedOn w:val="Tekstpodstawowy"/>
    <w:rPr>
      <w:rFonts w:cs="Arial"/>
    </w:rPr>
  </w:style>
  <w:style w:type="paragraph" w:styleId="Legenda">
    <w:name w:val="caption"/>
    <w:basedOn w:val="Normalny"/>
    <w:next w:val="Normalny"/>
    <w:uiPriority w:val="99"/>
    <w:qFormat/>
    <w:rsid w:val="00D706B3"/>
    <w:pPr>
      <w:spacing w:after="200"/>
    </w:pPr>
    <w:rPr>
      <w:rFonts w:ascii="Calibri" w:eastAsia="Calibri" w:hAnsi="Calibri" w:cs="Calibri"/>
      <w:i/>
      <w:iCs/>
      <w:color w:val="1F497D"/>
      <w:sz w:val="18"/>
      <w:szCs w:val="18"/>
      <w:lang w:eastAsia="en-US"/>
    </w:rPr>
  </w:style>
  <w:style w:type="paragraph" w:customStyle="1" w:styleId="Indeks">
    <w:name w:val="Indeks"/>
    <w:basedOn w:val="Normalny"/>
    <w:qFormat/>
    <w:pPr>
      <w:suppressLineNumbers/>
    </w:pPr>
    <w:rPr>
      <w:rFonts w:cs="Arial"/>
    </w:rPr>
  </w:style>
  <w:style w:type="paragraph" w:styleId="Tekstdymka">
    <w:name w:val="Balloon Text"/>
    <w:basedOn w:val="Normalny"/>
    <w:link w:val="TekstdymkaZnak"/>
    <w:uiPriority w:val="99"/>
    <w:semiHidden/>
    <w:qFormat/>
    <w:rsid w:val="00415563"/>
    <w:rPr>
      <w:rFonts w:ascii="Tahoma" w:eastAsia="Calibri" w:hAnsi="Tahoma" w:cs="Tahoma"/>
      <w:sz w:val="16"/>
      <w:szCs w:val="16"/>
      <w:lang w:eastAsia="en-US"/>
    </w:rPr>
  </w:style>
  <w:style w:type="paragraph" w:styleId="Listapunktowana">
    <w:name w:val="List Bullet"/>
    <w:basedOn w:val="Normalny"/>
    <w:uiPriority w:val="99"/>
    <w:qFormat/>
    <w:rsid w:val="00415563"/>
    <w:pPr>
      <w:tabs>
        <w:tab w:val="left" w:pos="360"/>
      </w:tabs>
      <w:spacing w:after="200" w:line="276" w:lineRule="auto"/>
      <w:ind w:left="360"/>
      <w:contextualSpacing/>
    </w:pPr>
    <w:rPr>
      <w:rFonts w:ascii="Calibri" w:eastAsia="Calibri" w:hAnsi="Calibri" w:cs="Calibri"/>
      <w:sz w:val="22"/>
      <w:szCs w:val="22"/>
      <w:lang w:eastAsia="en-US"/>
    </w:rPr>
  </w:style>
  <w:style w:type="paragraph" w:styleId="Listapunktowana2">
    <w:name w:val="List Bullet 2"/>
    <w:basedOn w:val="Normalny"/>
    <w:uiPriority w:val="99"/>
    <w:qFormat/>
    <w:rsid w:val="00415563"/>
    <w:pPr>
      <w:tabs>
        <w:tab w:val="left" w:pos="643"/>
      </w:tabs>
      <w:spacing w:after="200" w:line="276" w:lineRule="auto"/>
      <w:ind w:left="643"/>
      <w:contextualSpacing/>
    </w:pPr>
    <w:rPr>
      <w:rFonts w:ascii="Calibri" w:eastAsia="Calibri" w:hAnsi="Calibri" w:cs="Calibri"/>
      <w:sz w:val="22"/>
      <w:szCs w:val="22"/>
      <w:lang w:eastAsia="en-US"/>
    </w:rPr>
  </w:style>
  <w:style w:type="paragraph" w:styleId="Nagwekspisutreci">
    <w:name w:val="TOC Heading"/>
    <w:basedOn w:val="Nagwek1"/>
    <w:next w:val="Normalny"/>
    <w:uiPriority w:val="99"/>
    <w:qFormat/>
    <w:rsid w:val="00415563"/>
    <w:pPr>
      <w:spacing w:line="276" w:lineRule="auto"/>
    </w:pPr>
    <w:rPr>
      <w:lang w:eastAsia="pl-PL"/>
    </w:rPr>
  </w:style>
  <w:style w:type="paragraph" w:styleId="Spistreci2">
    <w:name w:val="toc 2"/>
    <w:basedOn w:val="Normalny"/>
    <w:next w:val="Normalny"/>
    <w:autoRedefine/>
    <w:uiPriority w:val="39"/>
    <w:rsid w:val="004E0DB5"/>
    <w:pPr>
      <w:tabs>
        <w:tab w:val="right" w:leader="dot" w:pos="9062"/>
      </w:tabs>
      <w:spacing w:after="100" w:line="360" w:lineRule="auto"/>
      <w:ind w:left="240"/>
    </w:pPr>
    <w:rPr>
      <w:rFonts w:ascii="Calibri" w:eastAsia="Calibri" w:hAnsi="Calibri" w:cs="Calibri"/>
      <w:lang w:eastAsia="en-US"/>
    </w:rPr>
  </w:style>
  <w:style w:type="paragraph" w:styleId="Spistreci3">
    <w:name w:val="toc 3"/>
    <w:basedOn w:val="Normalny"/>
    <w:next w:val="Normalny"/>
    <w:autoRedefine/>
    <w:uiPriority w:val="39"/>
    <w:rsid w:val="00415563"/>
    <w:pPr>
      <w:spacing w:after="100" w:line="360" w:lineRule="auto"/>
      <w:ind w:left="480"/>
    </w:pPr>
    <w:rPr>
      <w:rFonts w:ascii="Calibri" w:eastAsia="Calibri" w:hAnsi="Calibri" w:cs="Calibri"/>
      <w:lang w:eastAsia="en-US"/>
    </w:rPr>
  </w:style>
  <w:style w:type="paragraph" w:styleId="Akapitzlist">
    <w:name w:val="List Paragraph"/>
    <w:basedOn w:val="Normalny"/>
    <w:uiPriority w:val="34"/>
    <w:qFormat/>
    <w:rsid w:val="00415563"/>
    <w:pPr>
      <w:spacing w:after="120" w:line="360" w:lineRule="auto"/>
      <w:ind w:left="720"/>
      <w:contextualSpacing/>
    </w:pPr>
    <w:rPr>
      <w:rFonts w:ascii="Calibri" w:eastAsia="Calibri" w:hAnsi="Calibri" w:cs="Calibri"/>
      <w:lang w:eastAsia="en-US"/>
    </w:rPr>
  </w:style>
  <w:style w:type="paragraph" w:styleId="Spistreci1">
    <w:name w:val="toc 1"/>
    <w:basedOn w:val="Normalny"/>
    <w:next w:val="Normalny"/>
    <w:autoRedefine/>
    <w:uiPriority w:val="39"/>
    <w:rsid w:val="00836BB2"/>
    <w:pPr>
      <w:tabs>
        <w:tab w:val="right" w:leader="dot" w:pos="9062"/>
      </w:tabs>
      <w:spacing w:after="100" w:line="360" w:lineRule="auto"/>
    </w:pPr>
    <w:rPr>
      <w:rFonts w:ascii="Calibri" w:eastAsia="Calibri" w:hAnsi="Calibri" w:cs="Calibri"/>
      <w:lang w:eastAsia="en-US"/>
    </w:rPr>
  </w:style>
  <w:style w:type="paragraph" w:customStyle="1" w:styleId="Textbody">
    <w:name w:val="Text body"/>
    <w:basedOn w:val="Normalny"/>
    <w:uiPriority w:val="99"/>
    <w:qFormat/>
    <w:rsid w:val="00415563"/>
    <w:pPr>
      <w:widowControl w:val="0"/>
      <w:suppressAutoHyphens/>
      <w:spacing w:line="360" w:lineRule="auto"/>
      <w:textAlignment w:val="baseline"/>
    </w:pPr>
    <w:rPr>
      <w:rFonts w:ascii="Arial" w:eastAsia="SimSun" w:hAnsi="Arial" w:cs="Arial"/>
      <w:kern w:val="2"/>
      <w:sz w:val="21"/>
      <w:szCs w:val="21"/>
      <w:lang w:eastAsia="zh-CN"/>
    </w:rPr>
  </w:style>
  <w:style w:type="paragraph" w:customStyle="1" w:styleId="Gwkaistopka">
    <w:name w:val="Główka i stopka"/>
    <w:basedOn w:val="Normalny"/>
    <w:qFormat/>
  </w:style>
  <w:style w:type="paragraph" w:styleId="Stopka">
    <w:name w:val="footer"/>
    <w:basedOn w:val="Normalny"/>
    <w:link w:val="StopkaZnak"/>
    <w:uiPriority w:val="99"/>
    <w:rsid w:val="00415563"/>
    <w:pPr>
      <w:tabs>
        <w:tab w:val="center" w:pos="4536"/>
        <w:tab w:val="right" w:pos="9072"/>
      </w:tabs>
    </w:pPr>
    <w:rPr>
      <w:rFonts w:ascii="Calibri" w:eastAsia="Calibri" w:hAnsi="Calibri" w:cs="Calibri"/>
      <w:lang w:eastAsia="en-US"/>
    </w:rPr>
  </w:style>
  <w:style w:type="paragraph" w:styleId="Tekstprzypisudolnego">
    <w:name w:val="footnote text"/>
    <w:basedOn w:val="Normalny"/>
    <w:link w:val="TekstprzypisudolnegoZnak"/>
    <w:uiPriority w:val="99"/>
    <w:semiHidden/>
    <w:rsid w:val="00415563"/>
    <w:rPr>
      <w:rFonts w:ascii="Calibri" w:eastAsia="Calibri" w:hAnsi="Calibri" w:cs="Calibri"/>
      <w:sz w:val="20"/>
      <w:szCs w:val="20"/>
      <w:lang w:eastAsia="en-US"/>
    </w:rPr>
  </w:style>
  <w:style w:type="paragraph" w:styleId="Bezodstpw">
    <w:name w:val="No Spacing"/>
    <w:uiPriority w:val="99"/>
    <w:qFormat/>
    <w:rsid w:val="00415563"/>
    <w:rPr>
      <w:rFonts w:cs="Calibri"/>
      <w:sz w:val="24"/>
      <w:szCs w:val="24"/>
    </w:rPr>
  </w:style>
  <w:style w:type="paragraph" w:styleId="Tekstkomentarza">
    <w:name w:val="annotation text"/>
    <w:basedOn w:val="Normalny"/>
    <w:link w:val="TekstkomentarzaZnak"/>
    <w:uiPriority w:val="99"/>
    <w:semiHidden/>
    <w:qFormat/>
    <w:rsid w:val="00415563"/>
    <w:pPr>
      <w:spacing w:after="120"/>
    </w:pPr>
    <w:rPr>
      <w:rFonts w:ascii="Calibri" w:eastAsia="Calibri" w:hAnsi="Calibri" w:cs="Calibri"/>
      <w:sz w:val="20"/>
      <w:szCs w:val="20"/>
      <w:lang w:eastAsia="en-US"/>
    </w:rPr>
  </w:style>
  <w:style w:type="paragraph" w:styleId="Tematkomentarza">
    <w:name w:val="annotation subject"/>
    <w:basedOn w:val="Tekstkomentarza"/>
    <w:next w:val="Tekstkomentarza"/>
    <w:link w:val="TematkomentarzaZnak"/>
    <w:uiPriority w:val="99"/>
    <w:semiHidden/>
    <w:qFormat/>
    <w:rsid w:val="00415563"/>
    <w:rPr>
      <w:b/>
      <w:bCs/>
    </w:rPr>
  </w:style>
  <w:style w:type="paragraph" w:styleId="Tekstprzypisukocowego">
    <w:name w:val="endnote text"/>
    <w:basedOn w:val="Normalny"/>
    <w:link w:val="TekstprzypisukocowegoZnak"/>
    <w:uiPriority w:val="99"/>
    <w:semiHidden/>
    <w:rsid w:val="00415563"/>
    <w:rPr>
      <w:rFonts w:ascii="Calibri" w:eastAsia="Calibri" w:hAnsi="Calibri" w:cs="Calibri"/>
      <w:sz w:val="20"/>
      <w:szCs w:val="20"/>
      <w:lang w:eastAsia="en-US"/>
    </w:rPr>
  </w:style>
  <w:style w:type="paragraph" w:styleId="Spisilustracji">
    <w:name w:val="table of figures"/>
    <w:basedOn w:val="Normalny"/>
    <w:next w:val="Normalny"/>
    <w:uiPriority w:val="99"/>
    <w:qFormat/>
    <w:rsid w:val="003F78D0"/>
    <w:pPr>
      <w:spacing w:line="360" w:lineRule="auto"/>
    </w:pPr>
    <w:rPr>
      <w:rFonts w:ascii="Calibri" w:eastAsia="Calibri" w:hAnsi="Calibri" w:cs="Calibri"/>
      <w:lang w:eastAsia="en-US"/>
    </w:rPr>
  </w:style>
  <w:style w:type="paragraph" w:styleId="NormalnyWeb">
    <w:name w:val="Normal (Web)"/>
    <w:basedOn w:val="Normalny"/>
    <w:uiPriority w:val="99"/>
    <w:semiHidden/>
    <w:unhideWhenUsed/>
    <w:qFormat/>
    <w:rsid w:val="002A6C83"/>
    <w:pPr>
      <w:spacing w:beforeAutospacing="1" w:afterAutospacing="1"/>
    </w:pPr>
  </w:style>
  <w:style w:type="table" w:customStyle="1" w:styleId="TableGrid3">
    <w:name w:val="TableGrid3"/>
    <w:uiPriority w:val="99"/>
    <w:rsid w:val="00415563"/>
    <w:rPr>
      <w:rFonts w:eastAsiaTheme="minorEastAsia"/>
      <w:lang w:eastAsia="pl-PL"/>
    </w:rPr>
    <w:tblPr>
      <w:tblCellMar>
        <w:top w:w="0" w:type="dxa"/>
        <w:left w:w="0" w:type="dxa"/>
        <w:bottom w:w="0" w:type="dxa"/>
        <w:right w:w="0" w:type="dxa"/>
      </w:tblCellMar>
    </w:tblPr>
  </w:style>
  <w:style w:type="table" w:customStyle="1" w:styleId="Tabelalisty2akcent11">
    <w:name w:val="Tabela listy 2 — akcent 11"/>
    <w:basedOn w:val="Standardowy"/>
    <w:uiPriority w:val="99"/>
    <w:rsid w:val="00415563"/>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ela-Siatka">
    <w:name w:val="Table Grid"/>
    <w:basedOn w:val="Standardowy"/>
    <w:uiPriority w:val="59"/>
    <w:rsid w:val="00B10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421B22"/>
    <w:rPr>
      <w:color w:val="0000FF" w:themeColor="hyperlink"/>
      <w:u w:val="single"/>
    </w:rPr>
  </w:style>
  <w:style w:type="character" w:styleId="Numerstrony">
    <w:name w:val="page number"/>
    <w:basedOn w:val="Domylnaczcionkaakapitu"/>
    <w:uiPriority w:val="99"/>
    <w:semiHidden/>
    <w:unhideWhenUsed/>
    <w:rsid w:val="007775EF"/>
  </w:style>
  <w:style w:type="character" w:styleId="Nierozpoznanawzmianka">
    <w:name w:val="Unresolved Mention"/>
    <w:basedOn w:val="Domylnaczcionkaakapitu"/>
    <w:uiPriority w:val="99"/>
    <w:semiHidden/>
    <w:unhideWhenUsed/>
    <w:rsid w:val="00723E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84332">
      <w:bodyDiv w:val="1"/>
      <w:marLeft w:val="0"/>
      <w:marRight w:val="0"/>
      <w:marTop w:val="0"/>
      <w:marBottom w:val="0"/>
      <w:divBdr>
        <w:top w:val="none" w:sz="0" w:space="0" w:color="auto"/>
        <w:left w:val="none" w:sz="0" w:space="0" w:color="auto"/>
        <w:bottom w:val="none" w:sz="0" w:space="0" w:color="auto"/>
        <w:right w:val="none" w:sz="0" w:space="0" w:color="auto"/>
      </w:divBdr>
      <w:divsChild>
        <w:div w:id="213008238">
          <w:marLeft w:val="0"/>
          <w:marRight w:val="0"/>
          <w:marTop w:val="0"/>
          <w:marBottom w:val="0"/>
          <w:divBdr>
            <w:top w:val="none" w:sz="0" w:space="0" w:color="auto"/>
            <w:left w:val="none" w:sz="0" w:space="0" w:color="auto"/>
            <w:bottom w:val="none" w:sz="0" w:space="0" w:color="auto"/>
            <w:right w:val="none" w:sz="0" w:space="0" w:color="auto"/>
          </w:divBdr>
          <w:divsChild>
            <w:div w:id="1088581203">
              <w:marLeft w:val="0"/>
              <w:marRight w:val="0"/>
              <w:marTop w:val="0"/>
              <w:marBottom w:val="0"/>
              <w:divBdr>
                <w:top w:val="none" w:sz="0" w:space="0" w:color="auto"/>
                <w:left w:val="none" w:sz="0" w:space="0" w:color="auto"/>
                <w:bottom w:val="none" w:sz="0" w:space="0" w:color="auto"/>
                <w:right w:val="none" w:sz="0" w:space="0" w:color="auto"/>
              </w:divBdr>
              <w:divsChild>
                <w:div w:id="82806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065412">
      <w:bodyDiv w:val="1"/>
      <w:marLeft w:val="0"/>
      <w:marRight w:val="0"/>
      <w:marTop w:val="0"/>
      <w:marBottom w:val="0"/>
      <w:divBdr>
        <w:top w:val="none" w:sz="0" w:space="0" w:color="auto"/>
        <w:left w:val="none" w:sz="0" w:space="0" w:color="auto"/>
        <w:bottom w:val="none" w:sz="0" w:space="0" w:color="auto"/>
        <w:right w:val="none" w:sz="0" w:space="0" w:color="auto"/>
      </w:divBdr>
    </w:div>
    <w:div w:id="1264219015">
      <w:bodyDiv w:val="1"/>
      <w:marLeft w:val="0"/>
      <w:marRight w:val="0"/>
      <w:marTop w:val="0"/>
      <w:marBottom w:val="0"/>
      <w:divBdr>
        <w:top w:val="none" w:sz="0" w:space="0" w:color="auto"/>
        <w:left w:val="none" w:sz="0" w:space="0" w:color="auto"/>
        <w:bottom w:val="none" w:sz="0" w:space="0" w:color="auto"/>
        <w:right w:val="none" w:sz="0" w:space="0" w:color="auto"/>
      </w:divBdr>
    </w:div>
    <w:div w:id="2058695392">
      <w:bodyDiv w:val="1"/>
      <w:marLeft w:val="0"/>
      <w:marRight w:val="0"/>
      <w:marTop w:val="0"/>
      <w:marBottom w:val="0"/>
      <w:divBdr>
        <w:top w:val="none" w:sz="0" w:space="0" w:color="auto"/>
        <w:left w:val="none" w:sz="0" w:space="0" w:color="auto"/>
        <w:bottom w:val="none" w:sz="0" w:space="0" w:color="auto"/>
        <w:right w:val="none" w:sz="0" w:space="0" w:color="auto"/>
      </w:divBdr>
      <w:divsChild>
        <w:div w:id="634336253">
          <w:marLeft w:val="0"/>
          <w:marRight w:val="0"/>
          <w:marTop w:val="0"/>
          <w:marBottom w:val="0"/>
          <w:divBdr>
            <w:top w:val="none" w:sz="0" w:space="0" w:color="auto"/>
            <w:left w:val="none" w:sz="0" w:space="0" w:color="auto"/>
            <w:bottom w:val="none" w:sz="0" w:space="0" w:color="auto"/>
            <w:right w:val="none" w:sz="0" w:space="0" w:color="auto"/>
          </w:divBdr>
          <w:divsChild>
            <w:div w:id="2088650415">
              <w:marLeft w:val="0"/>
              <w:marRight w:val="0"/>
              <w:marTop w:val="0"/>
              <w:marBottom w:val="0"/>
              <w:divBdr>
                <w:top w:val="none" w:sz="0" w:space="0" w:color="auto"/>
                <w:left w:val="none" w:sz="0" w:space="0" w:color="auto"/>
                <w:bottom w:val="none" w:sz="0" w:space="0" w:color="auto"/>
                <w:right w:val="none" w:sz="0" w:space="0" w:color="auto"/>
              </w:divBdr>
              <w:divsChild>
                <w:div w:id="1129591061">
                  <w:marLeft w:val="0"/>
                  <w:marRight w:val="0"/>
                  <w:marTop w:val="0"/>
                  <w:marBottom w:val="0"/>
                  <w:divBdr>
                    <w:top w:val="none" w:sz="0" w:space="0" w:color="auto"/>
                    <w:left w:val="none" w:sz="0" w:space="0" w:color="auto"/>
                    <w:bottom w:val="none" w:sz="0" w:space="0" w:color="auto"/>
                    <w:right w:val="none" w:sz="0" w:space="0" w:color="auto"/>
                  </w:divBdr>
                  <w:divsChild>
                    <w:div w:id="873932080">
                      <w:marLeft w:val="0"/>
                      <w:marRight w:val="0"/>
                      <w:marTop w:val="0"/>
                      <w:marBottom w:val="0"/>
                      <w:divBdr>
                        <w:top w:val="none" w:sz="0" w:space="0" w:color="auto"/>
                        <w:left w:val="none" w:sz="0" w:space="0" w:color="auto"/>
                        <w:bottom w:val="none" w:sz="0" w:space="0" w:color="auto"/>
                        <w:right w:val="none" w:sz="0" w:space="0" w:color="auto"/>
                      </w:divBdr>
                      <w:divsChild>
                        <w:div w:id="165205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762221">
              <w:marLeft w:val="0"/>
              <w:marRight w:val="0"/>
              <w:marTop w:val="0"/>
              <w:marBottom w:val="0"/>
              <w:divBdr>
                <w:top w:val="none" w:sz="0" w:space="0" w:color="auto"/>
                <w:left w:val="none" w:sz="0" w:space="0" w:color="auto"/>
                <w:bottom w:val="none" w:sz="0" w:space="0" w:color="auto"/>
                <w:right w:val="none" w:sz="0" w:space="0" w:color="auto"/>
              </w:divBdr>
            </w:div>
          </w:divsChild>
        </w:div>
        <w:div w:id="1259371015">
          <w:marLeft w:val="0"/>
          <w:marRight w:val="0"/>
          <w:marTop w:val="0"/>
          <w:marBottom w:val="0"/>
          <w:divBdr>
            <w:top w:val="none" w:sz="0" w:space="0" w:color="auto"/>
            <w:left w:val="none" w:sz="0" w:space="0" w:color="auto"/>
            <w:bottom w:val="none" w:sz="0" w:space="0" w:color="auto"/>
            <w:right w:val="none" w:sz="0" w:space="0" w:color="auto"/>
          </w:divBdr>
          <w:divsChild>
            <w:div w:id="1407267864">
              <w:marLeft w:val="0"/>
              <w:marRight w:val="0"/>
              <w:marTop w:val="0"/>
              <w:marBottom w:val="0"/>
              <w:divBdr>
                <w:top w:val="none" w:sz="0" w:space="0" w:color="auto"/>
                <w:left w:val="none" w:sz="0" w:space="0" w:color="auto"/>
                <w:bottom w:val="none" w:sz="0" w:space="0" w:color="auto"/>
                <w:right w:val="none" w:sz="0" w:space="0" w:color="auto"/>
              </w:divBdr>
              <w:divsChild>
                <w:div w:id="107094074">
                  <w:marLeft w:val="0"/>
                  <w:marRight w:val="0"/>
                  <w:marTop w:val="0"/>
                  <w:marBottom w:val="0"/>
                  <w:divBdr>
                    <w:top w:val="none" w:sz="0" w:space="0" w:color="auto"/>
                    <w:left w:val="none" w:sz="0" w:space="0" w:color="auto"/>
                    <w:bottom w:val="none" w:sz="0" w:space="0" w:color="auto"/>
                    <w:right w:val="none" w:sz="0" w:space="0" w:color="auto"/>
                  </w:divBdr>
                  <w:divsChild>
                    <w:div w:id="436412606">
                      <w:marLeft w:val="0"/>
                      <w:marRight w:val="0"/>
                      <w:marTop w:val="0"/>
                      <w:marBottom w:val="0"/>
                      <w:divBdr>
                        <w:top w:val="none" w:sz="0" w:space="0" w:color="auto"/>
                        <w:left w:val="none" w:sz="0" w:space="0" w:color="auto"/>
                        <w:bottom w:val="none" w:sz="0" w:space="0" w:color="auto"/>
                        <w:right w:val="none" w:sz="0" w:space="0" w:color="auto"/>
                      </w:divBdr>
                      <w:divsChild>
                        <w:div w:id="743914688">
                          <w:marLeft w:val="0"/>
                          <w:marRight w:val="0"/>
                          <w:marTop w:val="0"/>
                          <w:marBottom w:val="0"/>
                          <w:divBdr>
                            <w:top w:val="none" w:sz="0" w:space="0" w:color="auto"/>
                            <w:left w:val="none" w:sz="0" w:space="0" w:color="auto"/>
                            <w:bottom w:val="none" w:sz="0" w:space="0" w:color="auto"/>
                            <w:right w:val="none" w:sz="0" w:space="0" w:color="auto"/>
                          </w:divBdr>
                          <w:divsChild>
                            <w:div w:id="102081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14789">
                      <w:marLeft w:val="0"/>
                      <w:marRight w:val="0"/>
                      <w:marTop w:val="0"/>
                      <w:marBottom w:val="0"/>
                      <w:divBdr>
                        <w:top w:val="none" w:sz="0" w:space="0" w:color="auto"/>
                        <w:left w:val="none" w:sz="0" w:space="0" w:color="auto"/>
                        <w:bottom w:val="none" w:sz="0" w:space="0" w:color="auto"/>
                        <w:right w:val="none" w:sz="0" w:space="0" w:color="auto"/>
                      </w:divBdr>
                      <w:divsChild>
                        <w:div w:id="492647313">
                          <w:marLeft w:val="0"/>
                          <w:marRight w:val="0"/>
                          <w:marTop w:val="0"/>
                          <w:marBottom w:val="0"/>
                          <w:divBdr>
                            <w:top w:val="none" w:sz="0" w:space="0" w:color="auto"/>
                            <w:left w:val="none" w:sz="0" w:space="0" w:color="auto"/>
                            <w:bottom w:val="none" w:sz="0" w:space="0" w:color="auto"/>
                            <w:right w:val="none" w:sz="0" w:space="0" w:color="auto"/>
                          </w:divBdr>
                          <w:divsChild>
                            <w:div w:id="125239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134942">
              <w:marLeft w:val="0"/>
              <w:marRight w:val="0"/>
              <w:marTop w:val="0"/>
              <w:marBottom w:val="0"/>
              <w:divBdr>
                <w:top w:val="none" w:sz="0" w:space="0" w:color="auto"/>
                <w:left w:val="none" w:sz="0" w:space="0" w:color="auto"/>
                <w:bottom w:val="none" w:sz="0" w:space="0" w:color="auto"/>
                <w:right w:val="none" w:sz="0" w:space="0" w:color="auto"/>
              </w:divBdr>
              <w:divsChild>
                <w:div w:id="670641301">
                  <w:marLeft w:val="0"/>
                  <w:marRight w:val="0"/>
                  <w:marTop w:val="0"/>
                  <w:marBottom w:val="0"/>
                  <w:divBdr>
                    <w:top w:val="none" w:sz="0" w:space="0" w:color="auto"/>
                    <w:left w:val="none" w:sz="0" w:space="0" w:color="auto"/>
                    <w:bottom w:val="none" w:sz="0" w:space="0" w:color="auto"/>
                    <w:right w:val="none" w:sz="0" w:space="0" w:color="auto"/>
                  </w:divBdr>
                  <w:divsChild>
                    <w:div w:id="1348555736">
                      <w:marLeft w:val="0"/>
                      <w:marRight w:val="0"/>
                      <w:marTop w:val="0"/>
                      <w:marBottom w:val="0"/>
                      <w:divBdr>
                        <w:top w:val="none" w:sz="0" w:space="0" w:color="auto"/>
                        <w:left w:val="none" w:sz="0" w:space="0" w:color="auto"/>
                        <w:bottom w:val="none" w:sz="0" w:space="0" w:color="auto"/>
                        <w:right w:val="none" w:sz="0" w:space="0" w:color="auto"/>
                      </w:divBdr>
                      <w:divsChild>
                        <w:div w:id="1309284075">
                          <w:marLeft w:val="0"/>
                          <w:marRight w:val="0"/>
                          <w:marTop w:val="0"/>
                          <w:marBottom w:val="0"/>
                          <w:divBdr>
                            <w:top w:val="none" w:sz="0" w:space="0" w:color="auto"/>
                            <w:left w:val="none" w:sz="0" w:space="0" w:color="auto"/>
                            <w:bottom w:val="none" w:sz="0" w:space="0" w:color="auto"/>
                            <w:right w:val="none" w:sz="0" w:space="0" w:color="auto"/>
                          </w:divBdr>
                          <w:divsChild>
                            <w:div w:id="183661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9540">
                      <w:marLeft w:val="0"/>
                      <w:marRight w:val="0"/>
                      <w:marTop w:val="0"/>
                      <w:marBottom w:val="0"/>
                      <w:divBdr>
                        <w:top w:val="none" w:sz="0" w:space="0" w:color="auto"/>
                        <w:left w:val="none" w:sz="0" w:space="0" w:color="auto"/>
                        <w:bottom w:val="none" w:sz="0" w:space="0" w:color="auto"/>
                        <w:right w:val="none" w:sz="0" w:space="0" w:color="auto"/>
                      </w:divBdr>
                      <w:divsChild>
                        <w:div w:id="1719667971">
                          <w:marLeft w:val="0"/>
                          <w:marRight w:val="0"/>
                          <w:marTop w:val="0"/>
                          <w:marBottom w:val="0"/>
                          <w:divBdr>
                            <w:top w:val="none" w:sz="0" w:space="0" w:color="auto"/>
                            <w:left w:val="none" w:sz="0" w:space="0" w:color="auto"/>
                            <w:bottom w:val="none" w:sz="0" w:space="0" w:color="auto"/>
                            <w:right w:val="none" w:sz="0" w:space="0" w:color="auto"/>
                          </w:divBdr>
                          <w:divsChild>
                            <w:div w:id="103461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077694">
              <w:marLeft w:val="0"/>
              <w:marRight w:val="0"/>
              <w:marTop w:val="0"/>
              <w:marBottom w:val="0"/>
              <w:divBdr>
                <w:top w:val="none" w:sz="0" w:space="0" w:color="auto"/>
                <w:left w:val="none" w:sz="0" w:space="0" w:color="auto"/>
                <w:bottom w:val="none" w:sz="0" w:space="0" w:color="auto"/>
                <w:right w:val="none" w:sz="0" w:space="0" w:color="auto"/>
              </w:divBdr>
              <w:divsChild>
                <w:div w:id="858394816">
                  <w:marLeft w:val="0"/>
                  <w:marRight w:val="0"/>
                  <w:marTop w:val="0"/>
                  <w:marBottom w:val="0"/>
                  <w:divBdr>
                    <w:top w:val="none" w:sz="0" w:space="0" w:color="auto"/>
                    <w:left w:val="none" w:sz="0" w:space="0" w:color="auto"/>
                    <w:bottom w:val="none" w:sz="0" w:space="0" w:color="auto"/>
                    <w:right w:val="none" w:sz="0" w:space="0" w:color="auto"/>
                  </w:divBdr>
                  <w:divsChild>
                    <w:div w:id="1461340602">
                      <w:marLeft w:val="0"/>
                      <w:marRight w:val="0"/>
                      <w:marTop w:val="0"/>
                      <w:marBottom w:val="0"/>
                      <w:divBdr>
                        <w:top w:val="none" w:sz="0" w:space="0" w:color="auto"/>
                        <w:left w:val="none" w:sz="0" w:space="0" w:color="auto"/>
                        <w:bottom w:val="none" w:sz="0" w:space="0" w:color="auto"/>
                        <w:right w:val="none" w:sz="0" w:space="0" w:color="auto"/>
                      </w:divBdr>
                      <w:divsChild>
                        <w:div w:id="57048866">
                          <w:marLeft w:val="0"/>
                          <w:marRight w:val="0"/>
                          <w:marTop w:val="0"/>
                          <w:marBottom w:val="0"/>
                          <w:divBdr>
                            <w:top w:val="none" w:sz="0" w:space="0" w:color="auto"/>
                            <w:left w:val="none" w:sz="0" w:space="0" w:color="auto"/>
                            <w:bottom w:val="none" w:sz="0" w:space="0" w:color="auto"/>
                            <w:right w:val="none" w:sz="0" w:space="0" w:color="auto"/>
                          </w:divBdr>
                          <w:divsChild>
                            <w:div w:id="205942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449156">
                      <w:marLeft w:val="0"/>
                      <w:marRight w:val="0"/>
                      <w:marTop w:val="0"/>
                      <w:marBottom w:val="0"/>
                      <w:divBdr>
                        <w:top w:val="none" w:sz="0" w:space="0" w:color="auto"/>
                        <w:left w:val="none" w:sz="0" w:space="0" w:color="auto"/>
                        <w:bottom w:val="none" w:sz="0" w:space="0" w:color="auto"/>
                        <w:right w:val="none" w:sz="0" w:space="0" w:color="auto"/>
                      </w:divBdr>
                      <w:divsChild>
                        <w:div w:id="733620680">
                          <w:marLeft w:val="0"/>
                          <w:marRight w:val="0"/>
                          <w:marTop w:val="0"/>
                          <w:marBottom w:val="0"/>
                          <w:divBdr>
                            <w:top w:val="none" w:sz="0" w:space="0" w:color="auto"/>
                            <w:left w:val="none" w:sz="0" w:space="0" w:color="auto"/>
                            <w:bottom w:val="none" w:sz="0" w:space="0" w:color="auto"/>
                            <w:right w:val="none" w:sz="0" w:space="0" w:color="auto"/>
                          </w:divBdr>
                          <w:divsChild>
                            <w:div w:id="110391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iod@um.poznan.pl"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36399-4E8A-4C10-ACCC-4823E22AE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18175</Words>
  <Characters>109050</Characters>
  <Application>Microsoft Office Word</Application>
  <DocSecurity>0</DocSecurity>
  <Lines>908</Lines>
  <Paragraphs>253</Paragraphs>
  <ScaleCrop>false</ScaleCrop>
  <HeadingPairs>
    <vt:vector size="2" baseType="variant">
      <vt:variant>
        <vt:lpstr>Tytuł</vt:lpstr>
      </vt:variant>
      <vt:variant>
        <vt:i4>1</vt:i4>
      </vt:variant>
    </vt:vector>
  </HeadingPairs>
  <TitlesOfParts>
    <vt:vector size="1" baseType="lpstr">
      <vt:lpstr/>
    </vt:vector>
  </TitlesOfParts>
  <Company>Akapit Art</Company>
  <LinksUpToDate>false</LinksUpToDate>
  <CharactersWithSpaces>126972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Jacek Borowicz</dc:creator>
  <dc:description/>
  <cp:lastModifiedBy>Aleksandra Rejek</cp:lastModifiedBy>
  <cp:revision>4</cp:revision>
  <cp:lastPrinted>2025-11-17T08:07:00Z</cp:lastPrinted>
  <dcterms:created xsi:type="dcterms:W3CDTF">2025-11-14T07:19:00Z</dcterms:created>
  <dcterms:modified xsi:type="dcterms:W3CDTF">2025-11-17T08:07:00Z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Akapit Art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